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02803" w14:textId="7613CD2C" w:rsidR="00F67059" w:rsidRPr="00C7138D" w:rsidRDefault="00F67059" w:rsidP="00F67059">
      <w:pPr>
        <w:spacing w:after="0"/>
        <w:ind w:left="2340"/>
        <w:rPr>
          <w:rFonts w:cs="Arial"/>
        </w:rPr>
      </w:pPr>
      <w:r w:rsidRPr="00C7138D">
        <w:rPr>
          <w:rFonts w:cs="Arial"/>
          <w:noProof/>
        </w:rPr>
        <w:drawing>
          <wp:anchor distT="0" distB="0" distL="0" distR="0" simplePos="0" relativeHeight="251658240" behindDoc="0" locked="0" layoutInCell="1" allowOverlap="1" wp14:anchorId="4572551C" wp14:editId="4E37E01F">
            <wp:simplePos x="612250" y="612250"/>
            <wp:positionH relativeFrom="margin">
              <wp:align>left</wp:align>
            </wp:positionH>
            <wp:positionV relativeFrom="margin">
              <wp:align>top</wp:align>
            </wp:positionV>
            <wp:extent cx="1142991" cy="566420"/>
            <wp:effectExtent l="0" t="0" r="635" b="5080"/>
            <wp:wrapSquare wrapText="bothSides"/>
            <wp:docPr id="1" name="Picture 1"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142991" cy="566420"/>
                    </a:xfrm>
                    <a:prstGeom prst="rect">
                      <a:avLst/>
                    </a:prstGeom>
                  </pic:spPr>
                </pic:pic>
              </a:graphicData>
            </a:graphic>
          </wp:anchor>
        </w:drawing>
      </w:r>
      <w:r w:rsidRPr="00C7138D">
        <w:rPr>
          <w:rFonts w:cs="Arial"/>
        </w:rPr>
        <w:t>Commonwealth of Massachusetts</w:t>
      </w:r>
    </w:p>
    <w:p w14:paraId="653BCC29" w14:textId="77777777" w:rsidR="00F67059" w:rsidRPr="00C7138D" w:rsidRDefault="00F67059" w:rsidP="00F67059">
      <w:pPr>
        <w:spacing w:after="0"/>
        <w:ind w:left="2340"/>
        <w:rPr>
          <w:rFonts w:cs="Arial"/>
          <w:b/>
        </w:rPr>
      </w:pPr>
      <w:r w:rsidRPr="00C7138D">
        <w:rPr>
          <w:rFonts w:cs="Arial"/>
          <w:b/>
        </w:rPr>
        <w:t>MassHealth Drug Utilization Review Program</w:t>
      </w:r>
    </w:p>
    <w:p w14:paraId="42143AC4" w14:textId="77777777" w:rsidR="00F67059" w:rsidRPr="00C7138D" w:rsidRDefault="00F67059" w:rsidP="00F67059">
      <w:pPr>
        <w:spacing w:after="0"/>
        <w:ind w:left="2340"/>
        <w:rPr>
          <w:rFonts w:cs="Arial"/>
          <w:lang w:val="fr-FR"/>
        </w:rPr>
      </w:pPr>
      <w:r w:rsidRPr="00C7138D">
        <w:rPr>
          <w:rFonts w:cs="Arial"/>
          <w:lang w:val="fr-FR"/>
        </w:rPr>
        <w:t>P.O. Box 2586, Worcester, MA 01613-2586</w:t>
      </w:r>
    </w:p>
    <w:p w14:paraId="1D1F48B9" w14:textId="7DD50998" w:rsidR="00F67059" w:rsidRPr="00C7138D" w:rsidRDefault="00F67059" w:rsidP="00F67059">
      <w:pPr>
        <w:tabs>
          <w:tab w:val="left" w:pos="2610"/>
        </w:tabs>
        <w:spacing w:after="120"/>
        <w:ind w:left="2340"/>
        <w:rPr>
          <w:rFonts w:cs="Arial"/>
          <w:lang w:val="fr-FR"/>
        </w:rPr>
      </w:pPr>
      <w:proofErr w:type="gramStart"/>
      <w:r w:rsidRPr="00C7138D">
        <w:rPr>
          <w:rFonts w:cs="Arial"/>
          <w:b/>
          <w:lang w:val="fr-FR"/>
        </w:rPr>
        <w:t>Fax:</w:t>
      </w:r>
      <w:proofErr w:type="gramEnd"/>
      <w:r w:rsidRPr="00C7138D">
        <w:rPr>
          <w:rFonts w:cs="Arial"/>
          <w:lang w:val="fr-FR"/>
        </w:rPr>
        <w:t xml:space="preserve"> </w:t>
      </w:r>
      <w:r w:rsidR="00363439" w:rsidRPr="00C7138D">
        <w:rPr>
          <w:rFonts w:cs="Arial"/>
          <w:lang w:val="fr-FR"/>
        </w:rPr>
        <w:t>(</w:t>
      </w:r>
      <w:r w:rsidRPr="00C7138D">
        <w:rPr>
          <w:rFonts w:cs="Arial"/>
          <w:lang w:val="fr-FR"/>
        </w:rPr>
        <w:t>877</w:t>
      </w:r>
      <w:r w:rsidR="00363439" w:rsidRPr="00C7138D">
        <w:rPr>
          <w:rFonts w:cs="Arial"/>
          <w:lang w:val="fr-FR"/>
        </w:rPr>
        <w:t xml:space="preserve">) </w:t>
      </w:r>
      <w:r w:rsidRPr="00C7138D">
        <w:rPr>
          <w:rFonts w:cs="Arial"/>
          <w:lang w:val="fr-FR"/>
        </w:rPr>
        <w:t xml:space="preserve">208-7428 </w:t>
      </w:r>
      <w:r w:rsidRPr="00C7138D">
        <w:rPr>
          <w:rFonts w:cs="Arial"/>
          <w:lang w:val="fr-FR"/>
        </w:rPr>
        <w:tab/>
      </w:r>
      <w:proofErr w:type="gramStart"/>
      <w:r w:rsidRPr="00C7138D">
        <w:rPr>
          <w:rFonts w:cs="Arial"/>
          <w:b/>
          <w:lang w:val="fr-FR"/>
        </w:rPr>
        <w:t>Phone:</w:t>
      </w:r>
      <w:proofErr w:type="gramEnd"/>
      <w:r w:rsidRPr="00C7138D">
        <w:rPr>
          <w:rFonts w:cs="Arial"/>
          <w:lang w:val="fr-FR"/>
        </w:rPr>
        <w:t xml:space="preserve"> </w:t>
      </w:r>
      <w:r w:rsidR="00363439" w:rsidRPr="00C7138D">
        <w:rPr>
          <w:rFonts w:cs="Arial"/>
          <w:lang w:val="fr-FR"/>
        </w:rPr>
        <w:t>(</w:t>
      </w:r>
      <w:r w:rsidRPr="00C7138D">
        <w:rPr>
          <w:rFonts w:cs="Arial"/>
          <w:lang w:val="fr-FR"/>
        </w:rPr>
        <w:t>800</w:t>
      </w:r>
      <w:r w:rsidR="00363439" w:rsidRPr="00C7138D">
        <w:rPr>
          <w:rFonts w:cs="Arial"/>
          <w:lang w:val="fr-FR"/>
        </w:rPr>
        <w:t xml:space="preserve">) </w:t>
      </w:r>
      <w:r w:rsidRPr="00C7138D">
        <w:rPr>
          <w:rFonts w:cs="Arial"/>
          <w:lang w:val="fr-FR"/>
        </w:rPr>
        <w:t>745-7318</w:t>
      </w:r>
    </w:p>
    <w:p w14:paraId="54359AAD" w14:textId="48148AB2" w:rsidR="00536BF9" w:rsidRPr="00C7138D" w:rsidRDefault="001138F9" w:rsidP="00DA5D6E">
      <w:pPr>
        <w:pStyle w:val="Title"/>
        <w:rPr>
          <w:rFonts w:ascii="Arial" w:hAnsi="Arial" w:cs="Arial"/>
          <w:b/>
          <w:sz w:val="36"/>
        </w:rPr>
      </w:pPr>
      <w:r w:rsidRPr="00C7138D">
        <w:rPr>
          <w:rFonts w:ascii="Arial" w:hAnsi="Arial" w:cs="Arial"/>
          <w:b/>
          <w:sz w:val="36"/>
        </w:rPr>
        <w:t>April</w:t>
      </w:r>
      <w:r w:rsidR="00C62525" w:rsidRPr="00C7138D">
        <w:rPr>
          <w:rFonts w:ascii="Arial" w:hAnsi="Arial" w:cs="Arial"/>
          <w:b/>
          <w:sz w:val="36"/>
        </w:rPr>
        <w:t xml:space="preserve"> 2026</w:t>
      </w:r>
      <w:r w:rsidR="002E0F60" w:rsidRPr="00C7138D">
        <w:rPr>
          <w:rFonts w:ascii="Arial" w:hAnsi="Arial" w:cs="Arial"/>
          <w:b/>
          <w:sz w:val="36"/>
        </w:rPr>
        <w:t xml:space="preserve"> </w:t>
      </w:r>
      <w:r w:rsidR="009360B5" w:rsidRPr="00C7138D">
        <w:rPr>
          <w:rFonts w:ascii="Arial" w:hAnsi="Arial" w:cs="Arial"/>
          <w:b/>
          <w:sz w:val="36"/>
        </w:rPr>
        <w:t>MassHealth Drug</w:t>
      </w:r>
      <w:r w:rsidR="00C92AB0" w:rsidRPr="00C7138D">
        <w:rPr>
          <w:rFonts w:ascii="Arial" w:hAnsi="Arial" w:cs="Arial"/>
          <w:b/>
          <w:sz w:val="36"/>
        </w:rPr>
        <w:t xml:space="preserve"> L</w:t>
      </w:r>
      <w:r w:rsidR="009360B5" w:rsidRPr="00C7138D">
        <w:rPr>
          <w:rFonts w:ascii="Arial" w:hAnsi="Arial" w:cs="Arial"/>
          <w:b/>
          <w:sz w:val="36"/>
        </w:rPr>
        <w:t>ist</w:t>
      </w:r>
    </w:p>
    <w:p w14:paraId="277BC4E7" w14:textId="77777777" w:rsidR="00DD7948" w:rsidRPr="00C7138D" w:rsidRDefault="009360B5" w:rsidP="00DA5D6E">
      <w:pPr>
        <w:pStyle w:val="Title"/>
        <w:spacing w:after="240"/>
        <w:rPr>
          <w:rFonts w:ascii="Arial" w:hAnsi="Arial" w:cs="Arial"/>
          <w:b/>
          <w:sz w:val="36"/>
        </w:rPr>
      </w:pPr>
      <w:r w:rsidRPr="00C7138D">
        <w:rPr>
          <w:rFonts w:ascii="Arial" w:hAnsi="Arial" w:cs="Arial"/>
          <w:b/>
          <w:sz w:val="36"/>
        </w:rPr>
        <w:t>Summary Update</w:t>
      </w:r>
    </w:p>
    <w:p w14:paraId="523D9487" w14:textId="028E7966" w:rsidR="00DE4A30" w:rsidRPr="00C7138D" w:rsidRDefault="00C92AB0" w:rsidP="7BC90D1E">
      <w:pPr>
        <w:ind w:left="360"/>
        <w:rPr>
          <w:rFonts w:cs="Arial"/>
          <w:b/>
          <w:bCs/>
          <w:sz w:val="28"/>
          <w:szCs w:val="28"/>
        </w:rPr>
      </w:pPr>
      <w:r w:rsidRPr="00C7138D">
        <w:rPr>
          <w:rFonts w:cs="Arial"/>
        </w:rPr>
        <w:t>MassHealth evaluates</w:t>
      </w:r>
      <w:r w:rsidR="00207F9F" w:rsidRPr="00C7138D">
        <w:rPr>
          <w:rFonts w:cs="Arial"/>
        </w:rPr>
        <w:t xml:space="preserve"> the </w:t>
      </w:r>
      <w:r w:rsidR="005B244D" w:rsidRPr="00C7138D">
        <w:rPr>
          <w:rFonts w:cs="Arial"/>
        </w:rPr>
        <w:t>prior</w:t>
      </w:r>
      <w:r w:rsidR="00EE3E5D" w:rsidRPr="00C7138D">
        <w:rPr>
          <w:rFonts w:cs="Arial"/>
        </w:rPr>
        <w:t xml:space="preserve"> </w:t>
      </w:r>
      <w:r w:rsidR="0065519E" w:rsidRPr="00C7138D">
        <w:rPr>
          <w:rFonts w:cs="Arial"/>
        </w:rPr>
        <w:t>authorization</w:t>
      </w:r>
      <w:r w:rsidR="004C7D4D" w:rsidRPr="00C7138D">
        <w:rPr>
          <w:rFonts w:cs="Arial"/>
        </w:rPr>
        <w:t xml:space="preserve"> (PA)</w:t>
      </w:r>
      <w:r w:rsidRPr="00C7138D">
        <w:rPr>
          <w:rFonts w:cs="Arial"/>
        </w:rPr>
        <w:t xml:space="preserve"> </w:t>
      </w:r>
      <w:r w:rsidR="003E4519" w:rsidRPr="00C7138D">
        <w:rPr>
          <w:rFonts w:cs="Arial"/>
        </w:rPr>
        <w:t xml:space="preserve">status for drugs </w:t>
      </w:r>
      <w:r w:rsidRPr="00C7138D">
        <w:rPr>
          <w:rFonts w:cs="Arial"/>
        </w:rPr>
        <w:t>on an ongoing basis and updates the MassHe</w:t>
      </w:r>
      <w:r w:rsidR="003141FC" w:rsidRPr="00C7138D">
        <w:rPr>
          <w:rFonts w:cs="Arial"/>
        </w:rPr>
        <w:t>alth Drug List accordingly. This</w:t>
      </w:r>
      <w:r w:rsidRPr="00C7138D">
        <w:rPr>
          <w:rFonts w:cs="Arial"/>
        </w:rPr>
        <w:t xml:space="preserve"> Summary Update document identifies</w:t>
      </w:r>
      <w:r w:rsidR="00856FA0" w:rsidRPr="00C7138D">
        <w:rPr>
          <w:rFonts w:cs="Arial"/>
        </w:rPr>
        <w:t xml:space="preserve"> </w:t>
      </w:r>
      <w:r w:rsidR="00CA131B" w:rsidRPr="00C7138D">
        <w:rPr>
          <w:rFonts w:cs="Arial"/>
        </w:rPr>
        <w:t xml:space="preserve">changes to the MassHealth Drug List for the </w:t>
      </w:r>
      <w:r w:rsidR="003141FC" w:rsidRPr="00C7138D">
        <w:rPr>
          <w:rFonts w:cs="Arial"/>
        </w:rPr>
        <w:t>rollout</w:t>
      </w:r>
      <w:r w:rsidR="00CA131B" w:rsidRPr="00C7138D">
        <w:rPr>
          <w:rFonts w:cs="Arial"/>
        </w:rPr>
        <w:t xml:space="preserve"> effective</w:t>
      </w:r>
      <w:r w:rsidR="006E0536" w:rsidRPr="00C7138D">
        <w:rPr>
          <w:rFonts w:cs="Arial"/>
        </w:rPr>
        <w:t xml:space="preserve"> </w:t>
      </w:r>
      <w:r w:rsidR="0079127D" w:rsidRPr="00C7138D">
        <w:rPr>
          <w:rFonts w:cs="Arial"/>
        </w:rPr>
        <w:t xml:space="preserve">April 1, </w:t>
      </w:r>
      <w:r w:rsidR="00EF1D83" w:rsidRPr="00C7138D">
        <w:rPr>
          <w:rFonts w:cs="Arial"/>
        </w:rPr>
        <w:t>2026</w:t>
      </w:r>
      <w:r w:rsidR="0079127D" w:rsidRPr="00C7138D">
        <w:rPr>
          <w:rFonts w:cs="Arial"/>
        </w:rPr>
        <w:t>.</w:t>
      </w:r>
    </w:p>
    <w:p w14:paraId="1F77EB3E" w14:textId="158A5FDA" w:rsidR="003E4519" w:rsidRPr="00C7138D" w:rsidRDefault="00D43003" w:rsidP="00F67059">
      <w:pPr>
        <w:spacing w:after="0"/>
        <w:ind w:left="360" w:right="360"/>
        <w:rPr>
          <w:rFonts w:cs="Arial"/>
        </w:rPr>
      </w:pPr>
      <w:r w:rsidRPr="00C7138D">
        <w:rPr>
          <w:rFonts w:cs="Arial"/>
        </w:rPr>
        <w:t>Additional information about these agents</w:t>
      </w:r>
      <w:r w:rsidR="003E4519" w:rsidRPr="00C7138D">
        <w:rPr>
          <w:rFonts w:cs="Arial"/>
        </w:rPr>
        <w:t xml:space="preserve"> </w:t>
      </w:r>
      <w:r w:rsidR="00654CF4" w:rsidRPr="00C7138D">
        <w:rPr>
          <w:rFonts w:cs="Arial"/>
        </w:rPr>
        <w:t>may be available</w:t>
      </w:r>
      <w:r w:rsidRPr="00C7138D">
        <w:rPr>
          <w:rFonts w:cs="Arial"/>
        </w:rPr>
        <w:t xml:space="preserve"> within the MassHealth Drug List at </w:t>
      </w:r>
      <w:r w:rsidR="00F67059" w:rsidRPr="00C7138D">
        <w:rPr>
          <w:rFonts w:cs="Arial"/>
        </w:rPr>
        <w:t>www.mass.gov/druglist</w:t>
      </w:r>
      <w:r w:rsidRPr="00C7138D">
        <w:rPr>
          <w:rFonts w:cs="Arial"/>
        </w:rPr>
        <w:t>.</w:t>
      </w:r>
    </w:p>
    <w:p w14:paraId="56886816" w14:textId="77777777" w:rsidR="00F67059" w:rsidRPr="00C7138D" w:rsidRDefault="00DC121B" w:rsidP="00AE5FBB">
      <w:pPr>
        <w:tabs>
          <w:tab w:val="left" w:pos="11333"/>
        </w:tabs>
        <w:spacing w:after="0"/>
        <w:ind w:left="-86"/>
      </w:pPr>
      <w:r>
        <w:rPr>
          <w:rFonts w:cs="Arial"/>
        </w:rPr>
        <w:pict w14:anchorId="509DF401">
          <v:rect id="_x0000_i1025" style="width:548.5pt;height:3pt" o:hrpct="991" o:hralign="center" o:hrstd="t" o:hrnoshade="t" o:hr="t" fillcolor="gray" stroked="f"/>
        </w:pict>
      </w:r>
    </w:p>
    <w:p w14:paraId="4A0E0788" w14:textId="77777777" w:rsidR="00D43003" w:rsidRPr="00C7138D" w:rsidRDefault="003E4519" w:rsidP="0098246B">
      <w:pPr>
        <w:pStyle w:val="Heading1"/>
        <w:spacing w:line="276" w:lineRule="auto"/>
        <w:rPr>
          <w:b w:val="0"/>
        </w:rPr>
      </w:pPr>
      <w:r w:rsidRPr="00C7138D">
        <w:t>Additions</w:t>
      </w:r>
    </w:p>
    <w:p w14:paraId="5B3F73D7" w14:textId="103ADAFB" w:rsidR="008E0C0F" w:rsidRPr="00C7138D" w:rsidRDefault="00F67059" w:rsidP="00F55F80">
      <w:pPr>
        <w:pStyle w:val="Default"/>
        <w:rPr>
          <w:rFonts w:ascii="Arial" w:hAnsi="Arial" w:cs="Arial"/>
          <w:sz w:val="22"/>
          <w:szCs w:val="21"/>
        </w:rPr>
      </w:pPr>
      <w:r w:rsidRPr="00C7138D">
        <w:rPr>
          <w:rFonts w:ascii="Arial" w:hAnsi="Arial" w:cs="Arial"/>
          <w:sz w:val="22"/>
          <w:szCs w:val="22"/>
        </w:rPr>
        <w:t>Effective</w:t>
      </w:r>
      <w:r w:rsidR="0079127D" w:rsidRPr="00C7138D">
        <w:rPr>
          <w:rFonts w:ascii="Arial" w:hAnsi="Arial" w:cs="Arial"/>
          <w:sz w:val="22"/>
          <w:szCs w:val="22"/>
        </w:rPr>
        <w:t xml:space="preserve"> April</w:t>
      </w:r>
      <w:r w:rsidR="0079127D" w:rsidRPr="00C7138D">
        <w:rPr>
          <w:rFonts w:ascii="Arial" w:hAnsi="Arial" w:cs="Arial"/>
          <w:color w:val="auto"/>
          <w:sz w:val="22"/>
          <w:szCs w:val="22"/>
        </w:rPr>
        <w:t xml:space="preserve"> </w:t>
      </w:r>
      <w:r w:rsidR="0079127D" w:rsidRPr="00C7138D">
        <w:rPr>
          <w:rFonts w:ascii="Arial" w:hAnsi="Arial" w:cs="Arial"/>
          <w:sz w:val="22"/>
          <w:szCs w:val="22"/>
        </w:rPr>
        <w:t>1</w:t>
      </w:r>
      <w:r w:rsidR="0079127D" w:rsidRPr="00C7138D">
        <w:rPr>
          <w:rFonts w:ascii="Arial" w:hAnsi="Arial" w:cs="Arial"/>
          <w:color w:val="auto"/>
          <w:sz w:val="22"/>
          <w:szCs w:val="22"/>
        </w:rPr>
        <w:t xml:space="preserve">, </w:t>
      </w:r>
      <w:r w:rsidR="0079127D" w:rsidRPr="00C7138D">
        <w:rPr>
          <w:rFonts w:ascii="Arial" w:hAnsi="Arial" w:cs="Arial"/>
          <w:sz w:val="22"/>
          <w:szCs w:val="22"/>
        </w:rPr>
        <w:t>2026</w:t>
      </w:r>
      <w:r w:rsidR="00980ED9" w:rsidRPr="00C7138D">
        <w:rPr>
          <w:rFonts w:ascii="Arial" w:hAnsi="Arial" w:cs="Arial"/>
          <w:color w:val="auto"/>
          <w:sz w:val="22"/>
          <w:szCs w:val="22"/>
        </w:rPr>
        <w:t>,</w:t>
      </w:r>
      <w:r w:rsidR="005B02F6" w:rsidRPr="00C7138D">
        <w:rPr>
          <w:rFonts w:ascii="Arial" w:hAnsi="Arial" w:cs="Arial"/>
          <w:sz w:val="22"/>
          <w:szCs w:val="22"/>
        </w:rPr>
        <w:t xml:space="preserve"> </w:t>
      </w:r>
      <w:r w:rsidRPr="00C7138D">
        <w:rPr>
          <w:rFonts w:ascii="Arial" w:hAnsi="Arial" w:cs="Arial"/>
          <w:sz w:val="22"/>
          <w:szCs w:val="22"/>
        </w:rPr>
        <w:t>the fol</w:t>
      </w:r>
      <w:r w:rsidRPr="00C7138D">
        <w:rPr>
          <w:rFonts w:ascii="Arial" w:hAnsi="Arial" w:cs="Arial"/>
          <w:sz w:val="22"/>
          <w:szCs w:val="21"/>
        </w:rPr>
        <w:t xml:space="preserve">lowing newly marketed drugs have been added to the MassHealth Drug List. </w:t>
      </w:r>
    </w:p>
    <w:p w14:paraId="4D9E18A2" w14:textId="4B6B2ABB" w:rsidR="00E03FEB" w:rsidRPr="00C7138D" w:rsidRDefault="007F54E4" w:rsidP="007E1088">
      <w:pPr>
        <w:pStyle w:val="Default"/>
        <w:numPr>
          <w:ilvl w:val="0"/>
          <w:numId w:val="1"/>
        </w:numPr>
        <w:spacing w:line="276" w:lineRule="auto"/>
        <w:ind w:left="1080"/>
        <w:rPr>
          <w:rFonts w:ascii="Arial" w:hAnsi="Arial" w:cs="Arial"/>
          <w:sz w:val="22"/>
          <w:szCs w:val="22"/>
        </w:rPr>
      </w:pPr>
      <w:bookmarkStart w:id="0" w:name="_Hlk86933353"/>
      <w:r w:rsidRPr="00C7138D">
        <w:rPr>
          <w:rFonts w:ascii="Arial" w:hAnsi="Arial" w:cs="Arial"/>
          <w:sz w:val="22"/>
          <w:szCs w:val="22"/>
        </w:rPr>
        <w:t xml:space="preserve">Andembry (garadacimab-gxii) – </w:t>
      </w:r>
      <w:r w:rsidRPr="00C7138D">
        <w:rPr>
          <w:rFonts w:ascii="Arial" w:hAnsi="Arial" w:cs="Arial"/>
          <w:b/>
          <w:bCs/>
          <w:sz w:val="22"/>
          <w:szCs w:val="22"/>
        </w:rPr>
        <w:t>PA</w:t>
      </w:r>
    </w:p>
    <w:p w14:paraId="0CF29590" w14:textId="2F595D0F" w:rsidR="00D15E12" w:rsidRPr="00C7138D" w:rsidRDefault="004A639B" w:rsidP="007E1088">
      <w:pPr>
        <w:pStyle w:val="Default"/>
        <w:numPr>
          <w:ilvl w:val="0"/>
          <w:numId w:val="1"/>
        </w:numPr>
        <w:spacing w:line="276" w:lineRule="auto"/>
        <w:ind w:left="1080"/>
        <w:rPr>
          <w:rFonts w:ascii="Arial" w:hAnsi="Arial" w:cs="Arial"/>
          <w:sz w:val="22"/>
          <w:szCs w:val="22"/>
        </w:rPr>
      </w:pPr>
      <w:r w:rsidRPr="00C7138D">
        <w:rPr>
          <w:rFonts w:ascii="Arial" w:hAnsi="Arial" w:cs="Arial"/>
          <w:sz w:val="22"/>
          <w:szCs w:val="22"/>
        </w:rPr>
        <w:t xml:space="preserve">Blujepa (gepotidacin) </w:t>
      </w:r>
      <w:r w:rsidR="00E42A03" w:rsidRPr="00C7138D">
        <w:rPr>
          <w:rFonts w:ascii="Arial" w:hAnsi="Arial" w:cs="Arial"/>
          <w:sz w:val="22"/>
          <w:szCs w:val="22"/>
        </w:rPr>
        <w:t>–</w:t>
      </w:r>
      <w:r w:rsidR="00B47AEC" w:rsidRPr="00C7138D">
        <w:rPr>
          <w:rFonts w:ascii="Arial" w:hAnsi="Arial" w:cs="Arial"/>
          <w:sz w:val="22"/>
          <w:szCs w:val="22"/>
        </w:rPr>
        <w:t xml:space="preserve"> </w:t>
      </w:r>
      <w:r w:rsidR="00D15E12" w:rsidRPr="00C7138D">
        <w:rPr>
          <w:rFonts w:ascii="Arial" w:hAnsi="Arial" w:cs="Arial"/>
          <w:b/>
          <w:bCs/>
          <w:sz w:val="22"/>
          <w:szCs w:val="22"/>
        </w:rPr>
        <w:t>PA</w:t>
      </w:r>
    </w:p>
    <w:p w14:paraId="0068B166" w14:textId="7A14C036" w:rsidR="00D10EF8" w:rsidRPr="00C7138D" w:rsidRDefault="0014731F" w:rsidP="007E1088">
      <w:pPr>
        <w:pStyle w:val="Default"/>
        <w:numPr>
          <w:ilvl w:val="0"/>
          <w:numId w:val="1"/>
        </w:numPr>
        <w:spacing w:line="276" w:lineRule="auto"/>
        <w:ind w:left="1080"/>
        <w:rPr>
          <w:rFonts w:ascii="Arial" w:hAnsi="Arial" w:cs="Arial"/>
          <w:sz w:val="22"/>
          <w:szCs w:val="22"/>
        </w:rPr>
      </w:pPr>
      <w:r w:rsidRPr="00C7138D">
        <w:rPr>
          <w:rFonts w:ascii="Arial" w:hAnsi="Arial" w:cs="Arial"/>
          <w:sz w:val="22"/>
          <w:szCs w:val="22"/>
        </w:rPr>
        <w:t>Brinsupri (brensocatib)</w:t>
      </w:r>
      <w:r w:rsidR="00D10EF8" w:rsidRPr="00C7138D">
        <w:rPr>
          <w:rFonts w:ascii="Arial" w:hAnsi="Arial" w:cs="Arial"/>
          <w:sz w:val="22"/>
          <w:szCs w:val="22"/>
        </w:rPr>
        <w:t xml:space="preserve"> – </w:t>
      </w:r>
      <w:r w:rsidR="00D10EF8" w:rsidRPr="00C7138D">
        <w:rPr>
          <w:rFonts w:ascii="Arial" w:hAnsi="Arial" w:cs="Arial"/>
          <w:b/>
          <w:bCs/>
          <w:sz w:val="22"/>
          <w:szCs w:val="22"/>
        </w:rPr>
        <w:t>PA</w:t>
      </w:r>
    </w:p>
    <w:p w14:paraId="37A7BF0E" w14:textId="64C3814E" w:rsidR="007F54E4" w:rsidRPr="00C7138D" w:rsidRDefault="004C1A65" w:rsidP="004A0253">
      <w:pPr>
        <w:pStyle w:val="Default"/>
        <w:numPr>
          <w:ilvl w:val="0"/>
          <w:numId w:val="1"/>
        </w:numPr>
        <w:spacing w:line="276" w:lineRule="auto"/>
        <w:ind w:left="1080"/>
        <w:rPr>
          <w:rFonts w:ascii="Arial" w:hAnsi="Arial" w:cs="Arial"/>
          <w:sz w:val="22"/>
          <w:szCs w:val="22"/>
        </w:rPr>
      </w:pPr>
      <w:r w:rsidRPr="00C7138D">
        <w:rPr>
          <w:rFonts w:ascii="Arial" w:hAnsi="Arial" w:cs="Arial"/>
          <w:sz w:val="22"/>
          <w:szCs w:val="22"/>
        </w:rPr>
        <w:t xml:space="preserve">Dawnzera (donidalorsen) – </w:t>
      </w:r>
      <w:r w:rsidRPr="00C7138D">
        <w:rPr>
          <w:rFonts w:ascii="Arial" w:hAnsi="Arial" w:cs="Arial"/>
          <w:b/>
          <w:bCs/>
          <w:sz w:val="22"/>
          <w:szCs w:val="22"/>
        </w:rPr>
        <w:t>PA</w:t>
      </w:r>
    </w:p>
    <w:p w14:paraId="5D83470E" w14:textId="55B8D068" w:rsidR="004A0253" w:rsidRPr="00C7138D" w:rsidRDefault="007867CC" w:rsidP="004A0253">
      <w:pPr>
        <w:pStyle w:val="Default"/>
        <w:numPr>
          <w:ilvl w:val="0"/>
          <w:numId w:val="1"/>
        </w:numPr>
        <w:spacing w:line="276" w:lineRule="auto"/>
        <w:ind w:left="1080"/>
        <w:rPr>
          <w:rFonts w:ascii="Arial" w:hAnsi="Arial" w:cs="Arial"/>
          <w:sz w:val="22"/>
          <w:szCs w:val="22"/>
        </w:rPr>
      </w:pPr>
      <w:r w:rsidRPr="00C7138D">
        <w:rPr>
          <w:rFonts w:ascii="Arial" w:hAnsi="Arial" w:cs="Arial"/>
          <w:sz w:val="22"/>
          <w:szCs w:val="22"/>
        </w:rPr>
        <w:t xml:space="preserve">Ekterly (sebetralstat) </w:t>
      </w:r>
      <w:r w:rsidR="004A0253" w:rsidRPr="00C7138D">
        <w:rPr>
          <w:rFonts w:ascii="Arial" w:hAnsi="Arial" w:cs="Arial"/>
          <w:sz w:val="22"/>
          <w:szCs w:val="22"/>
        </w:rPr>
        <w:t xml:space="preserve">– </w:t>
      </w:r>
      <w:r w:rsidR="004A0253" w:rsidRPr="00C7138D">
        <w:rPr>
          <w:rFonts w:ascii="Arial" w:hAnsi="Arial" w:cs="Arial"/>
          <w:b/>
          <w:bCs/>
          <w:sz w:val="22"/>
          <w:szCs w:val="22"/>
        </w:rPr>
        <w:t>PA</w:t>
      </w:r>
    </w:p>
    <w:p w14:paraId="5196C5FB" w14:textId="77777777" w:rsidR="0075246E" w:rsidRPr="004B29D8" w:rsidRDefault="0075246E" w:rsidP="0075246E">
      <w:pPr>
        <w:pStyle w:val="Default"/>
        <w:numPr>
          <w:ilvl w:val="0"/>
          <w:numId w:val="1"/>
        </w:numPr>
        <w:spacing w:line="276" w:lineRule="auto"/>
        <w:ind w:left="1080"/>
        <w:rPr>
          <w:rFonts w:ascii="Arial" w:hAnsi="Arial" w:cs="Arial"/>
          <w:sz w:val="22"/>
          <w:szCs w:val="22"/>
        </w:rPr>
      </w:pPr>
      <w:r w:rsidRPr="004B29D8">
        <w:rPr>
          <w:rFonts w:ascii="Arial" w:hAnsi="Arial" w:cs="Arial"/>
          <w:sz w:val="22"/>
          <w:szCs w:val="22"/>
        </w:rPr>
        <w:t xml:space="preserve">Ensacove (ensartinib) – </w:t>
      </w:r>
      <w:r w:rsidRPr="004B29D8">
        <w:rPr>
          <w:rFonts w:ascii="Arial" w:hAnsi="Arial" w:cs="Arial"/>
          <w:b/>
          <w:bCs/>
          <w:sz w:val="22"/>
          <w:szCs w:val="22"/>
        </w:rPr>
        <w:t>PA</w:t>
      </w:r>
      <w:r w:rsidRPr="004B29D8">
        <w:rPr>
          <w:rFonts w:ascii="Arial" w:hAnsi="Arial" w:cs="Arial"/>
          <w:sz w:val="22"/>
          <w:szCs w:val="22"/>
        </w:rPr>
        <w:t xml:space="preserve"> </w:t>
      </w:r>
    </w:p>
    <w:p w14:paraId="2896DECE" w14:textId="73CEC520" w:rsidR="0043388C" w:rsidRPr="00C7138D" w:rsidRDefault="00DC0B8A" w:rsidP="007E1088">
      <w:pPr>
        <w:pStyle w:val="Default"/>
        <w:numPr>
          <w:ilvl w:val="0"/>
          <w:numId w:val="1"/>
        </w:numPr>
        <w:spacing w:line="276" w:lineRule="auto"/>
        <w:ind w:left="1080"/>
        <w:rPr>
          <w:rFonts w:ascii="Arial" w:hAnsi="Arial" w:cs="Arial"/>
          <w:sz w:val="22"/>
          <w:szCs w:val="22"/>
        </w:rPr>
      </w:pPr>
      <w:r w:rsidRPr="00C7138D">
        <w:rPr>
          <w:rFonts w:ascii="Arial" w:hAnsi="Arial" w:cs="Arial"/>
          <w:sz w:val="22"/>
          <w:szCs w:val="22"/>
        </w:rPr>
        <w:t xml:space="preserve">Leqembi </w:t>
      </w:r>
      <w:r w:rsidR="00237562" w:rsidRPr="00C7138D">
        <w:rPr>
          <w:rFonts w:ascii="Arial" w:hAnsi="Arial" w:cs="Arial"/>
          <w:sz w:val="22"/>
          <w:szCs w:val="22"/>
        </w:rPr>
        <w:t xml:space="preserve">Iqlik </w:t>
      </w:r>
      <w:r w:rsidRPr="00C7138D">
        <w:rPr>
          <w:rFonts w:ascii="Arial" w:hAnsi="Arial" w:cs="Arial"/>
          <w:sz w:val="22"/>
          <w:szCs w:val="22"/>
        </w:rPr>
        <w:t xml:space="preserve">(lecanemab-irmb) – </w:t>
      </w:r>
      <w:r w:rsidRPr="00C7138D">
        <w:rPr>
          <w:rFonts w:ascii="Arial" w:hAnsi="Arial" w:cs="Arial"/>
          <w:b/>
          <w:bCs/>
          <w:sz w:val="22"/>
          <w:szCs w:val="22"/>
        </w:rPr>
        <w:t>PA</w:t>
      </w:r>
    </w:p>
    <w:p w14:paraId="7DB40B74" w14:textId="37A49B4C" w:rsidR="007E1088" w:rsidRPr="00C7138D" w:rsidRDefault="00E56C8D" w:rsidP="007E1088">
      <w:pPr>
        <w:pStyle w:val="Default"/>
        <w:numPr>
          <w:ilvl w:val="0"/>
          <w:numId w:val="1"/>
        </w:numPr>
        <w:spacing w:line="276" w:lineRule="auto"/>
        <w:ind w:left="1080"/>
        <w:rPr>
          <w:rFonts w:ascii="Arial" w:hAnsi="Arial" w:cs="Arial"/>
          <w:sz w:val="22"/>
          <w:szCs w:val="22"/>
        </w:rPr>
      </w:pPr>
      <w:r w:rsidRPr="00C7138D">
        <w:rPr>
          <w:rFonts w:ascii="Arial" w:hAnsi="Arial" w:cs="Arial"/>
          <w:sz w:val="22"/>
          <w:szCs w:val="22"/>
        </w:rPr>
        <w:t xml:space="preserve">Lynkuet (elinzanetant) </w:t>
      </w:r>
      <w:r w:rsidR="007E1088" w:rsidRPr="00C7138D">
        <w:rPr>
          <w:rFonts w:ascii="Arial" w:hAnsi="Arial" w:cs="Arial"/>
          <w:sz w:val="22"/>
          <w:szCs w:val="22"/>
        </w:rPr>
        <w:t xml:space="preserve">– </w:t>
      </w:r>
      <w:r w:rsidR="007E1088" w:rsidRPr="00C7138D">
        <w:rPr>
          <w:rFonts w:ascii="Arial" w:hAnsi="Arial" w:cs="Arial"/>
          <w:b/>
          <w:bCs/>
          <w:sz w:val="22"/>
          <w:szCs w:val="22"/>
        </w:rPr>
        <w:t>PA</w:t>
      </w:r>
    </w:p>
    <w:p w14:paraId="14F9F955" w14:textId="04447B77" w:rsidR="00DE5786" w:rsidRPr="00C7138D" w:rsidRDefault="00EA2DB8" w:rsidP="007E1088">
      <w:pPr>
        <w:pStyle w:val="Default"/>
        <w:numPr>
          <w:ilvl w:val="0"/>
          <w:numId w:val="1"/>
        </w:numPr>
        <w:spacing w:line="276" w:lineRule="auto"/>
        <w:ind w:left="1080"/>
        <w:rPr>
          <w:rFonts w:ascii="Arial" w:hAnsi="Arial" w:cs="Arial"/>
          <w:sz w:val="22"/>
          <w:szCs w:val="22"/>
        </w:rPr>
      </w:pPr>
      <w:r w:rsidRPr="00C7138D">
        <w:rPr>
          <w:rFonts w:ascii="Arial" w:hAnsi="Arial" w:cs="Arial"/>
          <w:sz w:val="22"/>
          <w:szCs w:val="22"/>
        </w:rPr>
        <w:t xml:space="preserve">Modeyso (dordaviprone) </w:t>
      </w:r>
      <w:r w:rsidR="00DE5786" w:rsidRPr="00C7138D">
        <w:rPr>
          <w:rFonts w:ascii="Arial" w:hAnsi="Arial" w:cs="Arial"/>
          <w:sz w:val="22"/>
          <w:szCs w:val="22"/>
        </w:rPr>
        <w:t xml:space="preserve">– </w:t>
      </w:r>
      <w:r w:rsidR="00DE5786" w:rsidRPr="00C7138D">
        <w:rPr>
          <w:rFonts w:ascii="Arial" w:hAnsi="Arial" w:cs="Arial"/>
          <w:b/>
          <w:bCs/>
          <w:sz w:val="22"/>
          <w:szCs w:val="22"/>
        </w:rPr>
        <w:t>PA</w:t>
      </w:r>
    </w:p>
    <w:p w14:paraId="7F285C3F" w14:textId="07D19DC7" w:rsidR="007E1088" w:rsidRPr="00C7138D" w:rsidRDefault="002E2B04" w:rsidP="007E1088">
      <w:pPr>
        <w:pStyle w:val="Default"/>
        <w:numPr>
          <w:ilvl w:val="0"/>
          <w:numId w:val="1"/>
        </w:numPr>
        <w:spacing w:line="276" w:lineRule="auto"/>
        <w:ind w:left="1080"/>
        <w:rPr>
          <w:rFonts w:ascii="Arial" w:hAnsi="Arial" w:cs="Arial"/>
          <w:sz w:val="22"/>
          <w:szCs w:val="22"/>
        </w:rPr>
      </w:pPr>
      <w:r w:rsidRPr="00C7138D">
        <w:rPr>
          <w:rFonts w:ascii="Arial" w:hAnsi="Arial" w:cs="Arial"/>
          <w:sz w:val="22"/>
          <w:szCs w:val="22"/>
        </w:rPr>
        <w:t xml:space="preserve">Orlynvah (sulopenem etzadroxil/probenecid) </w:t>
      </w:r>
      <w:r w:rsidR="007E1088" w:rsidRPr="00C7138D">
        <w:rPr>
          <w:rFonts w:ascii="Arial" w:hAnsi="Arial" w:cs="Arial"/>
          <w:sz w:val="22"/>
          <w:szCs w:val="22"/>
        </w:rPr>
        <w:t>–</w:t>
      </w:r>
      <w:r w:rsidR="007E1088" w:rsidRPr="00C7138D">
        <w:rPr>
          <w:rFonts w:ascii="Arial" w:hAnsi="Arial" w:cs="Arial"/>
          <w:b/>
          <w:bCs/>
          <w:sz w:val="22"/>
          <w:szCs w:val="22"/>
        </w:rPr>
        <w:t xml:space="preserve"> PA</w:t>
      </w:r>
    </w:p>
    <w:p w14:paraId="143B79DE" w14:textId="21C7F028" w:rsidR="00AF158E" w:rsidRPr="00C7138D" w:rsidRDefault="00CA6E32" w:rsidP="007E1088">
      <w:pPr>
        <w:pStyle w:val="Default"/>
        <w:numPr>
          <w:ilvl w:val="0"/>
          <w:numId w:val="1"/>
        </w:numPr>
        <w:spacing w:line="276" w:lineRule="auto"/>
        <w:ind w:left="1080"/>
        <w:rPr>
          <w:rFonts w:ascii="Arial" w:hAnsi="Arial" w:cs="Arial"/>
          <w:sz w:val="22"/>
          <w:szCs w:val="22"/>
        </w:rPr>
      </w:pPr>
      <w:r w:rsidRPr="00C7138D">
        <w:rPr>
          <w:rFonts w:ascii="Arial" w:hAnsi="Arial" w:cs="Arial"/>
          <w:sz w:val="22"/>
          <w:szCs w:val="22"/>
        </w:rPr>
        <w:t xml:space="preserve">Papzimeos (zopapogene imadenovec-drba) </w:t>
      </w:r>
      <w:r w:rsidR="00AF158E" w:rsidRPr="00C7138D">
        <w:rPr>
          <w:rFonts w:ascii="Arial" w:hAnsi="Arial" w:cs="Arial"/>
          <w:sz w:val="22"/>
          <w:szCs w:val="22"/>
        </w:rPr>
        <w:t>–</w:t>
      </w:r>
      <w:r w:rsidR="00AF158E" w:rsidRPr="00C7138D">
        <w:rPr>
          <w:rFonts w:ascii="Arial" w:hAnsi="Arial" w:cs="Arial"/>
          <w:b/>
          <w:bCs/>
          <w:sz w:val="22"/>
          <w:szCs w:val="22"/>
        </w:rPr>
        <w:t xml:space="preserve"> PA</w:t>
      </w:r>
      <w:r w:rsidRPr="00C7138D">
        <w:rPr>
          <w:rFonts w:ascii="Arial" w:hAnsi="Arial" w:cs="Arial"/>
          <w:sz w:val="22"/>
          <w:szCs w:val="22"/>
        </w:rPr>
        <w:t>; MB</w:t>
      </w:r>
    </w:p>
    <w:p w14:paraId="74A97C49" w14:textId="5304AE17" w:rsidR="00270DFC" w:rsidRPr="00C7138D" w:rsidRDefault="00822556" w:rsidP="007E1088">
      <w:pPr>
        <w:pStyle w:val="Default"/>
        <w:numPr>
          <w:ilvl w:val="0"/>
          <w:numId w:val="1"/>
        </w:numPr>
        <w:spacing w:line="276" w:lineRule="auto"/>
        <w:ind w:left="1080"/>
        <w:rPr>
          <w:rFonts w:ascii="Arial" w:hAnsi="Arial" w:cs="Arial"/>
          <w:sz w:val="22"/>
          <w:szCs w:val="22"/>
        </w:rPr>
      </w:pPr>
      <w:r w:rsidRPr="00C7138D">
        <w:rPr>
          <w:rFonts w:ascii="Arial" w:hAnsi="Arial" w:cs="Arial"/>
          <w:sz w:val="22"/>
          <w:szCs w:val="22"/>
        </w:rPr>
        <w:t xml:space="preserve">Rhapsido (remibrutinib) </w:t>
      </w:r>
      <w:r w:rsidR="001872FB" w:rsidRPr="00C7138D">
        <w:rPr>
          <w:rFonts w:ascii="Arial" w:hAnsi="Arial" w:cs="Arial"/>
          <w:sz w:val="22"/>
          <w:szCs w:val="22"/>
        </w:rPr>
        <w:t xml:space="preserve">– </w:t>
      </w:r>
      <w:r w:rsidR="001872FB" w:rsidRPr="00C7138D">
        <w:rPr>
          <w:rFonts w:ascii="Arial" w:hAnsi="Arial" w:cs="Arial"/>
          <w:b/>
          <w:bCs/>
          <w:sz w:val="22"/>
          <w:szCs w:val="22"/>
        </w:rPr>
        <w:t>PA</w:t>
      </w:r>
      <w:r w:rsidR="001872FB" w:rsidRPr="00C7138D">
        <w:rPr>
          <w:rFonts w:asciiTheme="minorHAnsi" w:hAnsiTheme="minorHAnsi" w:cs="Arial"/>
          <w:color w:val="EE0000"/>
          <w:sz w:val="22"/>
          <w:szCs w:val="22"/>
        </w:rPr>
        <w:t xml:space="preserve"> </w:t>
      </w:r>
    </w:p>
    <w:p w14:paraId="6F5E063B" w14:textId="1157FFA7" w:rsidR="00647213" w:rsidRPr="00E334E3" w:rsidRDefault="00740601" w:rsidP="009B4F12">
      <w:pPr>
        <w:pStyle w:val="Default"/>
        <w:numPr>
          <w:ilvl w:val="1"/>
          <w:numId w:val="4"/>
        </w:numPr>
        <w:spacing w:line="276" w:lineRule="auto"/>
        <w:rPr>
          <w:rFonts w:ascii="Arial" w:hAnsi="Arial" w:cs="Arial"/>
          <w:sz w:val="22"/>
          <w:szCs w:val="22"/>
        </w:rPr>
      </w:pPr>
      <w:r w:rsidRPr="00C7138D">
        <w:rPr>
          <w:rFonts w:ascii="Arial" w:hAnsi="Arial" w:cs="Arial"/>
          <w:sz w:val="22"/>
          <w:szCs w:val="22"/>
        </w:rPr>
        <w:t>tramadol 75 mg</w:t>
      </w:r>
      <w:r w:rsidR="00E50D4F" w:rsidRPr="00C7138D">
        <w:rPr>
          <w:rFonts w:ascii="Arial" w:hAnsi="Arial" w:cs="Arial"/>
          <w:sz w:val="22"/>
          <w:szCs w:val="22"/>
        </w:rPr>
        <w:t xml:space="preserve"> </w:t>
      </w:r>
      <w:r w:rsidR="002F6A11" w:rsidRPr="00C7138D">
        <w:rPr>
          <w:rFonts w:ascii="Arial" w:hAnsi="Arial" w:cs="Arial"/>
          <w:sz w:val="22"/>
          <w:szCs w:val="22"/>
        </w:rPr>
        <w:t xml:space="preserve">– </w:t>
      </w:r>
      <w:r w:rsidR="002F6A11" w:rsidRPr="00C7138D">
        <w:rPr>
          <w:rFonts w:ascii="Arial" w:hAnsi="Arial" w:cs="Arial"/>
          <w:b/>
          <w:bCs/>
          <w:sz w:val="22"/>
          <w:szCs w:val="22"/>
        </w:rPr>
        <w:t>PA</w:t>
      </w:r>
      <w:r w:rsidR="00647213" w:rsidRPr="00C7138D">
        <w:rPr>
          <w:rFonts w:asciiTheme="minorHAnsi" w:hAnsiTheme="minorHAnsi" w:cs="Arial"/>
          <w:color w:val="EE0000"/>
          <w:sz w:val="22"/>
          <w:szCs w:val="22"/>
        </w:rPr>
        <w:t xml:space="preserve"> </w:t>
      </w:r>
    </w:p>
    <w:p w14:paraId="6E0F2A01" w14:textId="0ADAC4F5" w:rsidR="003F1823" w:rsidRPr="00E334E3" w:rsidRDefault="003F1823" w:rsidP="009B4F12">
      <w:pPr>
        <w:pStyle w:val="Default"/>
        <w:numPr>
          <w:ilvl w:val="1"/>
          <w:numId w:val="4"/>
        </w:numPr>
        <w:spacing w:line="276" w:lineRule="auto"/>
        <w:rPr>
          <w:rFonts w:ascii="Arial" w:hAnsi="Arial" w:cs="Arial"/>
          <w:color w:val="auto"/>
          <w:sz w:val="22"/>
          <w:szCs w:val="22"/>
        </w:rPr>
      </w:pPr>
      <w:r w:rsidRPr="00E334E3">
        <w:rPr>
          <w:rFonts w:ascii="Arial" w:hAnsi="Arial" w:cs="Arial"/>
          <w:color w:val="auto"/>
          <w:sz w:val="22"/>
          <w:szCs w:val="22"/>
        </w:rPr>
        <w:t xml:space="preserve">ustekinumab-ttwe, unbranded 45 mg/0.5 mL vial – </w:t>
      </w:r>
      <w:r w:rsidRPr="00E334E3">
        <w:rPr>
          <w:rFonts w:ascii="Arial" w:hAnsi="Arial" w:cs="Arial"/>
          <w:b/>
          <w:bCs/>
          <w:color w:val="auto"/>
          <w:sz w:val="22"/>
          <w:szCs w:val="22"/>
        </w:rPr>
        <w:t>PA</w:t>
      </w:r>
    </w:p>
    <w:p w14:paraId="745DD955" w14:textId="159E2780" w:rsidR="002F6A11" w:rsidRPr="00C7138D" w:rsidRDefault="00647213" w:rsidP="009B4F12">
      <w:pPr>
        <w:pStyle w:val="Default"/>
        <w:numPr>
          <w:ilvl w:val="1"/>
          <w:numId w:val="4"/>
        </w:numPr>
        <w:spacing w:line="276" w:lineRule="auto"/>
        <w:rPr>
          <w:rFonts w:ascii="Arial" w:hAnsi="Arial" w:cs="Arial"/>
          <w:b/>
          <w:bCs/>
          <w:sz w:val="22"/>
          <w:szCs w:val="22"/>
        </w:rPr>
      </w:pPr>
      <w:r w:rsidRPr="00C7138D">
        <w:rPr>
          <w:rFonts w:ascii="Arial" w:hAnsi="Arial" w:cs="Arial"/>
          <w:sz w:val="22"/>
          <w:szCs w:val="22"/>
        </w:rPr>
        <w:t xml:space="preserve">Vizz (aceclidine ophthalmic solution) – </w:t>
      </w:r>
      <w:r w:rsidRPr="00C7138D">
        <w:rPr>
          <w:rFonts w:ascii="Arial" w:hAnsi="Arial" w:cs="Arial"/>
          <w:b/>
          <w:bCs/>
          <w:sz w:val="22"/>
          <w:szCs w:val="22"/>
        </w:rPr>
        <w:t>PA</w:t>
      </w:r>
    </w:p>
    <w:bookmarkEnd w:id="0"/>
    <w:p w14:paraId="793D0585" w14:textId="3420D676" w:rsidR="004E607A" w:rsidRPr="00C7138D" w:rsidRDefault="00DC121B" w:rsidP="001026FB">
      <w:pPr>
        <w:pStyle w:val="Default"/>
        <w:ind w:left="-86"/>
        <w:rPr>
          <w:rFonts w:ascii="Arial" w:hAnsi="Arial" w:cs="Arial"/>
        </w:rPr>
      </w:pPr>
      <w:r>
        <w:rPr>
          <w:rFonts w:ascii="Arial" w:hAnsi="Arial" w:cs="Arial"/>
        </w:rPr>
        <w:pict w14:anchorId="23BAC7AE">
          <v:rect id="_x0000_i1026" style="width:548.5pt;height:3pt" o:hrpct="991" o:hralign="center" o:hrstd="t" o:hrnoshade="t" o:hr="t" fillcolor="gray" stroked="f"/>
        </w:pict>
      </w:r>
    </w:p>
    <w:p w14:paraId="535B0E6B" w14:textId="1B1505DF" w:rsidR="006E7810" w:rsidRPr="00C7138D" w:rsidRDefault="004B3F10" w:rsidP="0098246B">
      <w:pPr>
        <w:pStyle w:val="Heading1"/>
        <w:spacing w:line="276" w:lineRule="auto"/>
      </w:pPr>
      <w:r w:rsidRPr="00C7138D">
        <w:t>Change in Prior</w:t>
      </w:r>
      <w:r w:rsidR="00DB031B" w:rsidRPr="00C7138D">
        <w:t xml:space="preserve"> </w:t>
      </w:r>
      <w:r w:rsidR="00AE5FBB" w:rsidRPr="00C7138D">
        <w:t>Authorization Status</w:t>
      </w:r>
    </w:p>
    <w:p w14:paraId="3D3E6D48" w14:textId="3647DDEF" w:rsidR="00ED637C" w:rsidRPr="00C7138D" w:rsidRDefault="00ED637C" w:rsidP="00ED637C">
      <w:pPr>
        <w:pStyle w:val="ListParagraph"/>
        <w:numPr>
          <w:ilvl w:val="0"/>
          <w:numId w:val="6"/>
        </w:numPr>
        <w:spacing w:after="0" w:line="276" w:lineRule="auto"/>
        <w:rPr>
          <w:rFonts w:cs="Arial"/>
        </w:rPr>
      </w:pPr>
      <w:bookmarkStart w:id="1" w:name="_Hlk98931753"/>
      <w:bookmarkStart w:id="2" w:name="_Hlk30086979"/>
      <w:r w:rsidRPr="00C7138D">
        <w:rPr>
          <w:rFonts w:cs="Arial"/>
        </w:rPr>
        <w:t xml:space="preserve">Effective </w:t>
      </w:r>
      <w:r w:rsidR="0079127D" w:rsidRPr="00C7138D">
        <w:rPr>
          <w:rFonts w:cs="Arial"/>
        </w:rPr>
        <w:t>April 1, 2026,</w:t>
      </w:r>
      <w:r w:rsidR="00980ED9" w:rsidRPr="00C7138D">
        <w:rPr>
          <w:rFonts w:cs="Arial"/>
        </w:rPr>
        <w:t xml:space="preserve"> </w:t>
      </w:r>
      <w:r w:rsidRPr="00C7138D">
        <w:rPr>
          <w:rFonts w:cs="Arial"/>
        </w:rPr>
        <w:t xml:space="preserve">the following </w:t>
      </w:r>
      <w:r w:rsidR="00CD19C8" w:rsidRPr="00C7138D">
        <w:rPr>
          <w:rFonts w:cs="Arial"/>
        </w:rPr>
        <w:t>a</w:t>
      </w:r>
      <w:r w:rsidR="0060634A" w:rsidRPr="00C7138D">
        <w:rPr>
          <w:rFonts w:cs="Arial"/>
        </w:rPr>
        <w:t xml:space="preserve">cetylcholinesterase </w:t>
      </w:r>
      <w:r w:rsidR="00E82394">
        <w:rPr>
          <w:rFonts w:cs="Arial"/>
        </w:rPr>
        <w:t>i</w:t>
      </w:r>
      <w:r w:rsidR="0060634A" w:rsidRPr="00C7138D">
        <w:rPr>
          <w:rFonts w:cs="Arial"/>
        </w:rPr>
        <w:t xml:space="preserve">nhibitor </w:t>
      </w:r>
      <w:r w:rsidRPr="00C7138D">
        <w:rPr>
          <w:rFonts w:cs="Arial"/>
        </w:rPr>
        <w:t xml:space="preserve">will require PA. </w:t>
      </w:r>
    </w:p>
    <w:p w14:paraId="1EF349BC" w14:textId="4A0624AA" w:rsidR="00ED637C" w:rsidRPr="00C7138D" w:rsidRDefault="00D9646F" w:rsidP="00ED637C">
      <w:pPr>
        <w:pStyle w:val="ListParagraph"/>
        <w:numPr>
          <w:ilvl w:val="1"/>
          <w:numId w:val="6"/>
        </w:numPr>
        <w:rPr>
          <w:rFonts w:cs="Arial"/>
        </w:rPr>
      </w:pPr>
      <w:r w:rsidRPr="00C7138D">
        <w:rPr>
          <w:rFonts w:cs="Arial"/>
        </w:rPr>
        <w:t>p</w:t>
      </w:r>
      <w:r w:rsidR="00CD19C8" w:rsidRPr="00C7138D">
        <w:rPr>
          <w:rFonts w:cs="Arial"/>
        </w:rPr>
        <w:t xml:space="preserve">yridostigmine bromide solution </w:t>
      </w:r>
      <w:r w:rsidR="008A6E69" w:rsidRPr="00C7138D">
        <w:rPr>
          <w:rFonts w:cs="Arial"/>
        </w:rPr>
        <w:t xml:space="preserve">– </w:t>
      </w:r>
      <w:r w:rsidR="008A6E69" w:rsidRPr="00C7138D">
        <w:rPr>
          <w:rFonts w:cs="Arial"/>
          <w:b/>
          <w:bCs/>
        </w:rPr>
        <w:t>PA</w:t>
      </w:r>
      <w:r w:rsidR="008A6E69" w:rsidRPr="00C7138D">
        <w:rPr>
          <w:rFonts w:cs="Arial"/>
        </w:rPr>
        <w:t>; A90</w:t>
      </w:r>
    </w:p>
    <w:p w14:paraId="2B800287" w14:textId="20F71D1F" w:rsidR="00184C78" w:rsidRPr="00C7138D" w:rsidRDefault="00184C78" w:rsidP="00184C78">
      <w:pPr>
        <w:pStyle w:val="ListParagraph"/>
        <w:numPr>
          <w:ilvl w:val="0"/>
          <w:numId w:val="6"/>
        </w:numPr>
        <w:spacing w:after="0" w:line="276" w:lineRule="auto"/>
        <w:rPr>
          <w:rFonts w:cs="Arial"/>
        </w:rPr>
      </w:pPr>
      <w:r w:rsidRPr="00C7138D">
        <w:rPr>
          <w:rFonts w:cs="Arial"/>
        </w:rPr>
        <w:t xml:space="preserve">Effective </w:t>
      </w:r>
      <w:r w:rsidR="008D57DB" w:rsidRPr="00C7138D">
        <w:rPr>
          <w:rFonts w:cs="Arial"/>
        </w:rPr>
        <w:t>April 1, 2026,</w:t>
      </w:r>
      <w:r w:rsidR="00980ED9" w:rsidRPr="00C7138D">
        <w:rPr>
          <w:rFonts w:cs="Arial"/>
        </w:rPr>
        <w:t xml:space="preserve"> </w:t>
      </w:r>
      <w:r w:rsidRPr="00C7138D">
        <w:rPr>
          <w:rFonts w:cs="Arial"/>
        </w:rPr>
        <w:t xml:space="preserve">the following </w:t>
      </w:r>
      <w:r w:rsidR="00E14CDA" w:rsidRPr="00C7138D">
        <w:rPr>
          <w:rFonts w:cs="Arial"/>
          <w:color w:val="000000"/>
        </w:rPr>
        <w:t xml:space="preserve">drug cessation </w:t>
      </w:r>
      <w:r w:rsidRPr="00C7138D">
        <w:rPr>
          <w:rFonts w:cs="Arial"/>
        </w:rPr>
        <w:t xml:space="preserve">agent will no longer require PA within </w:t>
      </w:r>
      <w:r w:rsidR="00457BF3" w:rsidRPr="00C7138D">
        <w:rPr>
          <w:rFonts w:cs="Arial"/>
        </w:rPr>
        <w:t>updated</w:t>
      </w:r>
      <w:r w:rsidRPr="00C7138D">
        <w:rPr>
          <w:rFonts w:cs="Arial"/>
        </w:rPr>
        <w:t xml:space="preserve"> dose and </w:t>
      </w:r>
      <w:r w:rsidR="006B6F4F" w:rsidRPr="00C7138D">
        <w:rPr>
          <w:rFonts w:cs="Arial"/>
        </w:rPr>
        <w:t>duration</w:t>
      </w:r>
      <w:r w:rsidRPr="00C7138D">
        <w:rPr>
          <w:rFonts w:cs="Arial"/>
        </w:rPr>
        <w:t xml:space="preserve"> limits. </w:t>
      </w:r>
    </w:p>
    <w:p w14:paraId="20056A05" w14:textId="215272CF" w:rsidR="00184C78" w:rsidRPr="00C7138D" w:rsidRDefault="008C353C">
      <w:pPr>
        <w:pStyle w:val="Default"/>
        <w:numPr>
          <w:ilvl w:val="1"/>
          <w:numId w:val="6"/>
        </w:numPr>
        <w:spacing w:line="276" w:lineRule="auto"/>
        <w:rPr>
          <w:rFonts w:cs="Arial"/>
        </w:rPr>
      </w:pPr>
      <w:r w:rsidRPr="00C7138D">
        <w:rPr>
          <w:rFonts w:ascii="Arial" w:hAnsi="Arial" w:cs="Arial"/>
          <w:sz w:val="22"/>
          <w:szCs w:val="22"/>
        </w:rPr>
        <w:t xml:space="preserve">buprenorphine sublingual tablet </w:t>
      </w:r>
      <w:r w:rsidR="00B521AA" w:rsidRPr="00C7138D">
        <w:rPr>
          <w:rFonts w:ascii="Arial" w:hAnsi="Arial" w:cs="Arial"/>
          <w:sz w:val="22"/>
          <w:szCs w:val="22"/>
        </w:rPr>
        <w:t xml:space="preserve">– </w:t>
      </w:r>
      <w:r w:rsidR="00B521AA" w:rsidRPr="00C7138D">
        <w:rPr>
          <w:rFonts w:ascii="Arial" w:hAnsi="Arial" w:cs="Arial"/>
          <w:b/>
          <w:bCs/>
          <w:sz w:val="22"/>
          <w:szCs w:val="22"/>
        </w:rPr>
        <w:t xml:space="preserve">PA </w:t>
      </w:r>
      <w:r w:rsidR="001D6BE7" w:rsidRPr="00C7138D">
        <w:rPr>
          <w:rFonts w:ascii="Arial" w:hAnsi="Arial" w:cs="Arial"/>
          <w:b/>
          <w:bCs/>
          <w:sz w:val="22"/>
          <w:szCs w:val="22"/>
        </w:rPr>
        <w:t>&gt;</w:t>
      </w:r>
      <w:r w:rsidR="004034E0">
        <w:rPr>
          <w:rFonts w:ascii="Arial" w:hAnsi="Arial" w:cs="Arial"/>
          <w:b/>
          <w:bCs/>
          <w:sz w:val="22"/>
          <w:szCs w:val="22"/>
        </w:rPr>
        <w:t xml:space="preserve"> </w:t>
      </w:r>
      <w:r w:rsidR="001D6BE7" w:rsidRPr="00C7138D">
        <w:rPr>
          <w:rFonts w:ascii="Arial" w:hAnsi="Arial" w:cs="Arial"/>
          <w:b/>
          <w:bCs/>
          <w:sz w:val="22"/>
          <w:szCs w:val="22"/>
        </w:rPr>
        <w:t>5 days</w:t>
      </w:r>
      <w:r w:rsidR="00BC166D" w:rsidRPr="00C7138D">
        <w:rPr>
          <w:rFonts w:ascii="Arial" w:hAnsi="Arial" w:cs="Arial"/>
          <w:b/>
          <w:bCs/>
          <w:sz w:val="22"/>
          <w:szCs w:val="22"/>
        </w:rPr>
        <w:t xml:space="preserve"> treatment</w:t>
      </w:r>
      <w:r w:rsidR="001D6BE7" w:rsidRPr="00C7138D">
        <w:rPr>
          <w:rFonts w:ascii="Arial" w:hAnsi="Arial" w:cs="Arial"/>
          <w:b/>
          <w:bCs/>
          <w:sz w:val="22"/>
          <w:szCs w:val="22"/>
        </w:rPr>
        <w:t xml:space="preserve">/180 days </w:t>
      </w:r>
      <w:r w:rsidR="00DD65BC" w:rsidRPr="00C7138D">
        <w:rPr>
          <w:rFonts w:ascii="Arial" w:hAnsi="Arial" w:cs="Arial"/>
          <w:b/>
          <w:bCs/>
          <w:sz w:val="22"/>
          <w:szCs w:val="22"/>
        </w:rPr>
        <w:t xml:space="preserve">and PA </w:t>
      </w:r>
      <w:r w:rsidR="001B24C9">
        <w:rPr>
          <w:rFonts w:ascii="Arial" w:hAnsi="Arial" w:cs="Arial"/>
          <w:b/>
          <w:bCs/>
          <w:sz w:val="22"/>
          <w:szCs w:val="22"/>
        </w:rPr>
        <w:t>&gt;</w:t>
      </w:r>
      <w:r w:rsidR="001D6BE7" w:rsidRPr="00C7138D">
        <w:rPr>
          <w:rFonts w:ascii="Arial" w:hAnsi="Arial" w:cs="Arial"/>
          <w:b/>
          <w:bCs/>
          <w:sz w:val="22"/>
          <w:szCs w:val="22"/>
        </w:rPr>
        <w:t xml:space="preserve"> 32 mg/day</w:t>
      </w:r>
    </w:p>
    <w:bookmarkEnd w:id="1"/>
    <w:bookmarkEnd w:id="2"/>
    <w:p w14:paraId="185056D1" w14:textId="3AB0A7B0" w:rsidR="008F7A31" w:rsidRPr="00C7138D" w:rsidRDefault="008F7A31" w:rsidP="000229E4">
      <w:pPr>
        <w:pStyle w:val="ListParagraph"/>
        <w:numPr>
          <w:ilvl w:val="0"/>
          <w:numId w:val="6"/>
        </w:numPr>
        <w:spacing w:after="0" w:line="276" w:lineRule="auto"/>
        <w:rPr>
          <w:rFonts w:cs="Arial"/>
        </w:rPr>
      </w:pPr>
      <w:r w:rsidRPr="00C7138D">
        <w:rPr>
          <w:rFonts w:cs="Arial"/>
        </w:rPr>
        <w:t xml:space="preserve">Effective </w:t>
      </w:r>
      <w:r w:rsidR="0079127D" w:rsidRPr="00C7138D">
        <w:rPr>
          <w:rFonts w:cs="Arial"/>
        </w:rPr>
        <w:t>April 1, 2026,</w:t>
      </w:r>
      <w:r w:rsidR="00980ED9" w:rsidRPr="00C7138D">
        <w:rPr>
          <w:rFonts w:cs="Arial"/>
        </w:rPr>
        <w:t xml:space="preserve"> </w:t>
      </w:r>
      <w:r w:rsidRPr="00C7138D">
        <w:rPr>
          <w:rFonts w:cs="Arial"/>
        </w:rPr>
        <w:t xml:space="preserve">the following </w:t>
      </w:r>
      <w:r w:rsidR="00D6479F" w:rsidRPr="00C7138D">
        <w:rPr>
          <w:rFonts w:cs="Arial"/>
        </w:rPr>
        <w:t xml:space="preserve">hereditary angioedema agents will </w:t>
      </w:r>
      <w:r w:rsidR="00B33680" w:rsidRPr="00C7138D">
        <w:rPr>
          <w:rFonts w:cs="Arial"/>
        </w:rPr>
        <w:t xml:space="preserve">no longer require PA </w:t>
      </w:r>
      <w:r w:rsidR="007F6965" w:rsidRPr="00C7138D">
        <w:rPr>
          <w:rFonts w:cs="Arial"/>
        </w:rPr>
        <w:t>within</w:t>
      </w:r>
      <w:r w:rsidR="00A6647F" w:rsidRPr="00C7138D">
        <w:rPr>
          <w:rFonts w:cs="Arial"/>
        </w:rPr>
        <w:t xml:space="preserve"> </w:t>
      </w:r>
      <w:r w:rsidR="004B24C9">
        <w:rPr>
          <w:rFonts w:cs="Arial"/>
        </w:rPr>
        <w:t xml:space="preserve">newly </w:t>
      </w:r>
      <w:r w:rsidR="00A6647F" w:rsidRPr="00C7138D">
        <w:rPr>
          <w:rFonts w:cs="Arial"/>
        </w:rPr>
        <w:t>established</w:t>
      </w:r>
      <w:r w:rsidR="009058B2" w:rsidRPr="00C7138D">
        <w:rPr>
          <w:rFonts w:cs="Arial"/>
        </w:rPr>
        <w:t xml:space="preserve"> </w:t>
      </w:r>
      <w:r w:rsidR="00145A99" w:rsidRPr="00C7138D">
        <w:rPr>
          <w:rFonts w:cs="Arial"/>
        </w:rPr>
        <w:t>quantity</w:t>
      </w:r>
      <w:r w:rsidR="009058B2" w:rsidRPr="00C7138D">
        <w:rPr>
          <w:rFonts w:cs="Arial"/>
        </w:rPr>
        <w:t xml:space="preserve"> </w:t>
      </w:r>
      <w:r w:rsidR="00B33680" w:rsidRPr="00C7138D">
        <w:rPr>
          <w:rFonts w:cs="Arial"/>
        </w:rPr>
        <w:t>limits.</w:t>
      </w:r>
      <w:r w:rsidRPr="00C7138D">
        <w:rPr>
          <w:rFonts w:cs="Arial"/>
        </w:rPr>
        <w:t xml:space="preserve"> </w:t>
      </w:r>
    </w:p>
    <w:p w14:paraId="690ABFBF" w14:textId="5A63BB3F" w:rsidR="001C25D2" w:rsidRPr="00C7138D" w:rsidRDefault="00122B3F" w:rsidP="0055326D">
      <w:pPr>
        <w:pStyle w:val="ListParagraph"/>
        <w:numPr>
          <w:ilvl w:val="1"/>
          <w:numId w:val="6"/>
        </w:numPr>
        <w:spacing w:line="276" w:lineRule="auto"/>
        <w:rPr>
          <w:rFonts w:cs="Arial"/>
        </w:rPr>
      </w:pPr>
      <w:r w:rsidRPr="00C7138D">
        <w:rPr>
          <w:rFonts w:cs="Arial"/>
        </w:rPr>
        <w:t>Berinert (c1 esterase inhibitor, human)</w:t>
      </w:r>
      <w:r w:rsidR="00730D71">
        <w:rPr>
          <w:rFonts w:cs="Arial"/>
        </w:rPr>
        <w:t xml:space="preserve"> </w:t>
      </w:r>
      <w:r w:rsidR="002F0DA9" w:rsidRPr="00C7138D">
        <w:rPr>
          <w:rFonts w:cs="Arial"/>
        </w:rPr>
        <w:t xml:space="preserve">– </w:t>
      </w:r>
      <w:r w:rsidR="002F0DA9" w:rsidRPr="00C7138D">
        <w:rPr>
          <w:rFonts w:cs="Arial"/>
          <w:b/>
          <w:bCs/>
        </w:rPr>
        <w:t xml:space="preserve">PA &gt; </w:t>
      </w:r>
      <w:r w:rsidR="006A56AF" w:rsidRPr="00C7138D">
        <w:rPr>
          <w:rFonts w:cs="Arial"/>
          <w:b/>
          <w:bCs/>
        </w:rPr>
        <w:t>1</w:t>
      </w:r>
      <w:r w:rsidR="00D215EF" w:rsidRPr="00C7138D">
        <w:rPr>
          <w:rFonts w:cs="Arial"/>
          <w:b/>
          <w:bCs/>
        </w:rPr>
        <w:t>4</w:t>
      </w:r>
      <w:r w:rsidR="006A56AF" w:rsidRPr="00C7138D">
        <w:rPr>
          <w:rFonts w:cs="Arial"/>
          <w:b/>
          <w:bCs/>
        </w:rPr>
        <w:t xml:space="preserve"> </w:t>
      </w:r>
      <w:r w:rsidR="0058772F" w:rsidRPr="00C7138D">
        <w:rPr>
          <w:rFonts w:cs="Arial"/>
          <w:b/>
          <w:bCs/>
        </w:rPr>
        <w:t>injection</w:t>
      </w:r>
      <w:r w:rsidR="00D215EF" w:rsidRPr="00C7138D">
        <w:rPr>
          <w:rFonts w:cs="Arial"/>
          <w:b/>
          <w:bCs/>
        </w:rPr>
        <w:t>s</w:t>
      </w:r>
      <w:r w:rsidR="006A56AF" w:rsidRPr="00C7138D">
        <w:rPr>
          <w:rFonts w:cs="Arial"/>
          <w:b/>
          <w:bCs/>
        </w:rPr>
        <w:t>/30 days</w:t>
      </w:r>
    </w:p>
    <w:p w14:paraId="426F259A" w14:textId="20B35BC9" w:rsidR="00122B3F" w:rsidRPr="00C7138D" w:rsidRDefault="00122B3F" w:rsidP="00122B3F">
      <w:pPr>
        <w:pStyle w:val="ListParagraph"/>
        <w:numPr>
          <w:ilvl w:val="1"/>
          <w:numId w:val="6"/>
        </w:numPr>
        <w:spacing w:line="276" w:lineRule="auto"/>
        <w:rPr>
          <w:rFonts w:cs="Arial"/>
        </w:rPr>
      </w:pPr>
      <w:r w:rsidRPr="00C7138D">
        <w:rPr>
          <w:rFonts w:cs="Arial"/>
        </w:rPr>
        <w:t>Firazyr (icatibant)</w:t>
      </w:r>
      <w:r w:rsidR="00730D71">
        <w:rPr>
          <w:rFonts w:cs="Arial"/>
        </w:rPr>
        <w:t xml:space="preserve"> </w:t>
      </w:r>
      <w:r w:rsidRPr="00C7138D">
        <w:rPr>
          <w:rFonts w:cs="Arial"/>
        </w:rPr>
        <w:t xml:space="preserve">– </w:t>
      </w:r>
      <w:r w:rsidRPr="00C7138D">
        <w:rPr>
          <w:rFonts w:cs="Arial"/>
          <w:b/>
          <w:bCs/>
        </w:rPr>
        <w:t xml:space="preserve">PA &gt; </w:t>
      </w:r>
      <w:r w:rsidR="00993100" w:rsidRPr="00C7138D">
        <w:rPr>
          <w:rFonts w:cs="Arial"/>
          <w:b/>
          <w:bCs/>
        </w:rPr>
        <w:t xml:space="preserve">6 </w:t>
      </w:r>
      <w:r w:rsidR="00D215EF" w:rsidRPr="00C7138D">
        <w:rPr>
          <w:rFonts w:cs="Arial"/>
          <w:b/>
          <w:bCs/>
        </w:rPr>
        <w:t>injections</w:t>
      </w:r>
      <w:r w:rsidRPr="00C7138D">
        <w:rPr>
          <w:rFonts w:cs="Arial"/>
          <w:b/>
          <w:bCs/>
        </w:rPr>
        <w:t>/30 days</w:t>
      </w:r>
      <w:r w:rsidR="0058772F" w:rsidRPr="00C7138D">
        <w:rPr>
          <w:rFonts w:cs="Arial"/>
        </w:rPr>
        <w:t>; #</w:t>
      </w:r>
    </w:p>
    <w:p w14:paraId="2125DDBC" w14:textId="3C8BD840" w:rsidR="00122B3F" w:rsidRPr="00C7138D" w:rsidRDefault="00735569" w:rsidP="00122B3F">
      <w:pPr>
        <w:pStyle w:val="ListParagraph"/>
        <w:numPr>
          <w:ilvl w:val="1"/>
          <w:numId w:val="6"/>
        </w:numPr>
        <w:spacing w:line="276" w:lineRule="auto"/>
        <w:rPr>
          <w:rFonts w:cs="Arial"/>
        </w:rPr>
      </w:pPr>
      <w:r w:rsidRPr="00C7138D">
        <w:rPr>
          <w:rFonts w:cs="Arial"/>
        </w:rPr>
        <w:t>Kalbitor (ecallantide</w:t>
      </w:r>
      <w:r w:rsidR="00122B3F" w:rsidRPr="00C7138D">
        <w:rPr>
          <w:rFonts w:cs="Arial"/>
        </w:rPr>
        <w:t>)</w:t>
      </w:r>
      <w:r w:rsidR="00730D71">
        <w:rPr>
          <w:rFonts w:cs="Arial"/>
        </w:rPr>
        <w:t xml:space="preserve"> </w:t>
      </w:r>
      <w:r w:rsidR="00122B3F" w:rsidRPr="00C7138D">
        <w:rPr>
          <w:rFonts w:cs="Arial"/>
        </w:rPr>
        <w:t xml:space="preserve">– </w:t>
      </w:r>
      <w:r w:rsidR="00122B3F" w:rsidRPr="00C7138D">
        <w:rPr>
          <w:rFonts w:cs="Arial"/>
          <w:b/>
          <w:bCs/>
        </w:rPr>
        <w:t>PA &gt; 1</w:t>
      </w:r>
      <w:r w:rsidR="00993100" w:rsidRPr="00C7138D">
        <w:rPr>
          <w:rFonts w:cs="Arial"/>
          <w:b/>
          <w:bCs/>
        </w:rPr>
        <w:t>2</w:t>
      </w:r>
      <w:r w:rsidR="00122B3F" w:rsidRPr="00C7138D">
        <w:rPr>
          <w:rFonts w:cs="Arial"/>
          <w:b/>
          <w:bCs/>
        </w:rPr>
        <w:t xml:space="preserve"> </w:t>
      </w:r>
      <w:r w:rsidR="00D215EF" w:rsidRPr="00C7138D">
        <w:rPr>
          <w:rFonts w:cs="Arial"/>
          <w:b/>
          <w:bCs/>
        </w:rPr>
        <w:t>injections</w:t>
      </w:r>
      <w:r w:rsidR="00122B3F" w:rsidRPr="00C7138D">
        <w:rPr>
          <w:rFonts w:cs="Arial"/>
          <w:b/>
          <w:bCs/>
        </w:rPr>
        <w:t>/30 days</w:t>
      </w:r>
      <w:r w:rsidRPr="00C7138D">
        <w:rPr>
          <w:rFonts w:cs="Arial"/>
        </w:rPr>
        <w:t>; MB</w:t>
      </w:r>
    </w:p>
    <w:p w14:paraId="64F3C57C" w14:textId="1BC8C4D6" w:rsidR="00122B3F" w:rsidRPr="00C7138D" w:rsidRDefault="00D215EF" w:rsidP="00122B3F">
      <w:pPr>
        <w:pStyle w:val="ListParagraph"/>
        <w:numPr>
          <w:ilvl w:val="1"/>
          <w:numId w:val="6"/>
        </w:numPr>
        <w:spacing w:line="276" w:lineRule="auto"/>
        <w:rPr>
          <w:rFonts w:cs="Arial"/>
        </w:rPr>
      </w:pPr>
      <w:r w:rsidRPr="00C7138D">
        <w:rPr>
          <w:rFonts w:cs="Arial"/>
        </w:rPr>
        <w:t>Ruconest (c1 esterase inhibitor, recombinant</w:t>
      </w:r>
      <w:r w:rsidR="00122B3F" w:rsidRPr="00C7138D">
        <w:rPr>
          <w:rFonts w:cs="Arial"/>
        </w:rPr>
        <w:t>)</w:t>
      </w:r>
      <w:r w:rsidR="00730D71">
        <w:rPr>
          <w:rFonts w:cs="Arial"/>
        </w:rPr>
        <w:t xml:space="preserve"> </w:t>
      </w:r>
      <w:r w:rsidR="00122B3F" w:rsidRPr="00C7138D">
        <w:rPr>
          <w:rFonts w:cs="Arial"/>
        </w:rPr>
        <w:t xml:space="preserve">– </w:t>
      </w:r>
      <w:r w:rsidR="00122B3F" w:rsidRPr="00C7138D">
        <w:rPr>
          <w:rFonts w:cs="Arial"/>
          <w:b/>
          <w:bCs/>
        </w:rPr>
        <w:t xml:space="preserve">PA &gt; </w:t>
      </w:r>
      <w:r w:rsidR="00993100" w:rsidRPr="00C7138D">
        <w:rPr>
          <w:rFonts w:cs="Arial"/>
          <w:b/>
          <w:bCs/>
        </w:rPr>
        <w:t xml:space="preserve">8 </w:t>
      </w:r>
      <w:r w:rsidRPr="00C7138D">
        <w:rPr>
          <w:rFonts w:cs="Arial"/>
          <w:b/>
          <w:bCs/>
        </w:rPr>
        <w:t>injections</w:t>
      </w:r>
      <w:r w:rsidR="00122B3F" w:rsidRPr="00C7138D">
        <w:rPr>
          <w:rFonts w:cs="Arial"/>
          <w:b/>
          <w:bCs/>
        </w:rPr>
        <w:t>/30 days</w:t>
      </w:r>
    </w:p>
    <w:p w14:paraId="4FDB49CA" w14:textId="3DDDF2E7" w:rsidR="00302503" w:rsidRPr="00C7138D" w:rsidRDefault="00302503">
      <w:pPr>
        <w:pStyle w:val="ListParagraph"/>
        <w:numPr>
          <w:ilvl w:val="0"/>
          <w:numId w:val="6"/>
        </w:numPr>
        <w:spacing w:line="276" w:lineRule="auto"/>
        <w:rPr>
          <w:rFonts w:cs="Arial"/>
        </w:rPr>
      </w:pPr>
      <w:r w:rsidRPr="00C7138D">
        <w:rPr>
          <w:rFonts w:cs="Arial"/>
        </w:rPr>
        <w:t xml:space="preserve">Effective </w:t>
      </w:r>
      <w:r w:rsidR="0079127D" w:rsidRPr="00C7138D">
        <w:rPr>
          <w:rFonts w:cs="Arial"/>
        </w:rPr>
        <w:t>April 1, 2026,</w:t>
      </w:r>
      <w:r w:rsidR="00980ED9" w:rsidRPr="00C7138D">
        <w:rPr>
          <w:rFonts w:cs="Arial"/>
        </w:rPr>
        <w:t xml:space="preserve"> </w:t>
      </w:r>
      <w:r w:rsidRPr="00C7138D">
        <w:rPr>
          <w:rFonts w:cs="Arial"/>
        </w:rPr>
        <w:t>the following</w:t>
      </w:r>
      <w:r w:rsidR="006820F9" w:rsidRPr="00C7138D">
        <w:rPr>
          <w:rFonts w:cs="Arial"/>
        </w:rPr>
        <w:t xml:space="preserve"> </w:t>
      </w:r>
      <w:r w:rsidR="00C6169D" w:rsidRPr="00C7138D">
        <w:rPr>
          <w:rFonts w:cs="Arial"/>
        </w:rPr>
        <w:t>chemotherapy</w:t>
      </w:r>
      <w:r w:rsidR="00BF44E0" w:rsidRPr="00C7138D">
        <w:rPr>
          <w:rFonts w:cs="Arial"/>
        </w:rPr>
        <w:t xml:space="preserve"> </w:t>
      </w:r>
      <w:r w:rsidR="008E2709" w:rsidRPr="00C7138D">
        <w:rPr>
          <w:rFonts w:cs="Arial"/>
        </w:rPr>
        <w:t>agent</w:t>
      </w:r>
      <w:r w:rsidR="00E97502" w:rsidRPr="00C7138D">
        <w:rPr>
          <w:rFonts w:cs="Arial"/>
        </w:rPr>
        <w:t xml:space="preserve"> </w:t>
      </w:r>
      <w:r w:rsidRPr="00C7138D">
        <w:rPr>
          <w:rFonts w:cs="Arial"/>
        </w:rPr>
        <w:t>will</w:t>
      </w:r>
      <w:r w:rsidR="007D297A" w:rsidRPr="00C7138D">
        <w:rPr>
          <w:rFonts w:cs="Arial"/>
        </w:rPr>
        <w:t xml:space="preserve"> no longer</w:t>
      </w:r>
      <w:r w:rsidR="00CF65D7" w:rsidRPr="00C7138D">
        <w:rPr>
          <w:rFonts w:cs="Arial"/>
        </w:rPr>
        <w:t xml:space="preserve"> </w:t>
      </w:r>
      <w:r w:rsidRPr="00C7138D">
        <w:rPr>
          <w:rFonts w:cs="Arial"/>
        </w:rPr>
        <w:t xml:space="preserve">require </w:t>
      </w:r>
      <w:r w:rsidR="004C7D4D" w:rsidRPr="00C7138D">
        <w:rPr>
          <w:rFonts w:cs="Arial"/>
        </w:rPr>
        <w:t>PA</w:t>
      </w:r>
      <w:r w:rsidR="006820F9" w:rsidRPr="00C7138D">
        <w:rPr>
          <w:rFonts w:cs="Arial"/>
        </w:rPr>
        <w:t>.</w:t>
      </w:r>
    </w:p>
    <w:p w14:paraId="3C634683" w14:textId="7C298E1C" w:rsidR="00A76473" w:rsidRPr="00C7138D" w:rsidRDefault="007D297A" w:rsidP="00A76473">
      <w:pPr>
        <w:pStyle w:val="ListParagraph"/>
        <w:numPr>
          <w:ilvl w:val="1"/>
          <w:numId w:val="6"/>
        </w:numPr>
        <w:spacing w:after="0" w:line="276" w:lineRule="auto"/>
        <w:rPr>
          <w:rFonts w:cs="Arial"/>
        </w:rPr>
      </w:pPr>
      <w:proofErr w:type="spellStart"/>
      <w:r w:rsidRPr="00C7138D">
        <w:rPr>
          <w:rFonts w:cs="Arial"/>
        </w:rPr>
        <w:t>lomustine</w:t>
      </w:r>
      <w:proofErr w:type="spellEnd"/>
    </w:p>
    <w:p w14:paraId="31A3BA03" w14:textId="3FA54553" w:rsidR="00791895" w:rsidRPr="00C7138D" w:rsidRDefault="00791895" w:rsidP="00791895">
      <w:pPr>
        <w:pStyle w:val="ListParagraph"/>
        <w:numPr>
          <w:ilvl w:val="0"/>
          <w:numId w:val="6"/>
        </w:numPr>
        <w:spacing w:line="276" w:lineRule="auto"/>
        <w:rPr>
          <w:rFonts w:cs="Arial"/>
        </w:rPr>
      </w:pPr>
      <w:r w:rsidRPr="00C7138D">
        <w:rPr>
          <w:rFonts w:cs="Arial"/>
        </w:rPr>
        <w:t xml:space="preserve">Effective </w:t>
      </w:r>
      <w:r w:rsidR="0079127D" w:rsidRPr="00C7138D">
        <w:rPr>
          <w:rFonts w:cs="Arial"/>
        </w:rPr>
        <w:t>April 1, 2026,</w:t>
      </w:r>
      <w:r w:rsidRPr="00C7138D">
        <w:rPr>
          <w:rFonts w:cs="Arial"/>
        </w:rPr>
        <w:t xml:space="preserve"> the following </w:t>
      </w:r>
      <w:r w:rsidR="00F82124" w:rsidRPr="00C7138D">
        <w:rPr>
          <w:rFonts w:cs="Arial"/>
        </w:rPr>
        <w:t>antiretroviral</w:t>
      </w:r>
      <w:r w:rsidRPr="00C7138D">
        <w:rPr>
          <w:rFonts w:cs="Arial"/>
        </w:rPr>
        <w:t xml:space="preserve"> agent will no longer require PA.</w:t>
      </w:r>
    </w:p>
    <w:p w14:paraId="19088A5B" w14:textId="0A95F190" w:rsidR="00791895" w:rsidRPr="00C7138D" w:rsidRDefault="001C7021" w:rsidP="00791895">
      <w:pPr>
        <w:pStyle w:val="ListParagraph"/>
        <w:numPr>
          <w:ilvl w:val="1"/>
          <w:numId w:val="6"/>
        </w:numPr>
        <w:spacing w:after="0" w:line="276" w:lineRule="auto"/>
        <w:rPr>
          <w:rFonts w:cs="Arial"/>
        </w:rPr>
      </w:pPr>
      <w:r w:rsidRPr="00C7138D">
        <w:rPr>
          <w:rFonts w:cs="Arial"/>
        </w:rPr>
        <w:t>Yeztugo (lenacapavir)</w:t>
      </w:r>
    </w:p>
    <w:p w14:paraId="63EF29FB" w14:textId="2BD1B4F8" w:rsidR="005023CF" w:rsidRPr="00C7138D" w:rsidRDefault="00DC121B" w:rsidP="0048053D">
      <w:pPr>
        <w:pStyle w:val="Default"/>
        <w:ind w:left="-86"/>
      </w:pPr>
      <w:r>
        <w:rPr>
          <w:rFonts w:ascii="Arial" w:hAnsi="Arial" w:cs="Arial"/>
        </w:rPr>
        <w:pict w14:anchorId="54A251C8">
          <v:rect id="_x0000_i1027" style="width:548.5pt;height:3pt" o:hrpct="991" o:hralign="center" o:hrstd="t" o:hrnoshade="t" o:hr="t" fillcolor="gray" stroked="f"/>
        </w:pict>
      </w:r>
    </w:p>
    <w:p w14:paraId="692A7D97" w14:textId="55DA495E" w:rsidR="00E37529" w:rsidRPr="00C7138D" w:rsidRDefault="00E37529" w:rsidP="0098246B">
      <w:pPr>
        <w:pStyle w:val="Heading1"/>
        <w:spacing w:line="276" w:lineRule="auto"/>
      </w:pPr>
      <w:r w:rsidRPr="00C7138D">
        <w:lastRenderedPageBreak/>
        <w:t xml:space="preserve">New or Revised Therapeutic Tables </w:t>
      </w:r>
    </w:p>
    <w:p w14:paraId="521D31DC" w14:textId="77777777" w:rsidR="00FC08ED" w:rsidRPr="005E4B8F" w:rsidRDefault="00FC08ED" w:rsidP="00FC08ED">
      <w:pPr>
        <w:spacing w:after="0" w:line="276" w:lineRule="auto"/>
        <w:ind w:left="360"/>
        <w:rPr>
          <w:rFonts w:eastAsia="Times New Roman" w:cs="Arial"/>
        </w:rPr>
      </w:pPr>
      <w:bookmarkStart w:id="3" w:name="_Hlk79492677"/>
      <w:bookmarkStart w:id="4" w:name="_Hlk67316238"/>
      <w:r w:rsidRPr="005E4B8F">
        <w:rPr>
          <w:rFonts w:eastAsia="Times New Roman" w:cs="Arial"/>
        </w:rPr>
        <w:t>Table 1 – Immune Globulins</w:t>
      </w:r>
    </w:p>
    <w:p w14:paraId="132CCA92" w14:textId="77777777" w:rsidR="0040133C" w:rsidRPr="004B29D8" w:rsidRDefault="0040133C" w:rsidP="0040133C">
      <w:pPr>
        <w:spacing w:after="0" w:line="276" w:lineRule="auto"/>
        <w:ind w:left="360"/>
        <w:rPr>
          <w:rFonts w:eastAsia="Times New Roman" w:cs="Arial"/>
        </w:rPr>
      </w:pPr>
      <w:r w:rsidRPr="004B29D8">
        <w:rPr>
          <w:rFonts w:eastAsia="Times New Roman" w:cs="Arial"/>
        </w:rPr>
        <w:t>Table 2 – Hormones - Gonadotropin-Releasing Hormone Analogs</w:t>
      </w:r>
    </w:p>
    <w:bookmarkEnd w:id="3"/>
    <w:p w14:paraId="6FB63217" w14:textId="77777777" w:rsidR="00D84692" w:rsidRPr="0071215F" w:rsidRDefault="00D84692" w:rsidP="00D84692">
      <w:pPr>
        <w:spacing w:after="0" w:line="276" w:lineRule="auto"/>
        <w:ind w:left="360"/>
        <w:rPr>
          <w:rFonts w:eastAsia="Times New Roman" w:cs="Arial"/>
        </w:rPr>
      </w:pPr>
      <w:r w:rsidRPr="0071215F">
        <w:rPr>
          <w:rFonts w:eastAsia="Times New Roman" w:cs="Arial"/>
        </w:rPr>
        <w:t>Table 4 – Hematologic Agents - Hematopoietic and Miscellaneous Hematologic Agents</w:t>
      </w:r>
    </w:p>
    <w:p w14:paraId="5AEC9BC8" w14:textId="7A0A3C48" w:rsidR="000643D6" w:rsidRPr="00C7138D" w:rsidRDefault="000643D6" w:rsidP="000643D6">
      <w:pPr>
        <w:spacing w:after="0" w:line="276" w:lineRule="auto"/>
        <w:ind w:left="360"/>
        <w:rPr>
          <w:rFonts w:eastAsia="Times New Roman" w:cs="Arial"/>
        </w:rPr>
      </w:pPr>
      <w:r w:rsidRPr="00C7138D">
        <w:rPr>
          <w:rFonts w:eastAsia="Times New Roman" w:cs="Arial"/>
        </w:rPr>
        <w:t>Table 5 – Immunological Agents</w:t>
      </w:r>
    </w:p>
    <w:p w14:paraId="3849AFB7" w14:textId="77777777" w:rsidR="00A66148" w:rsidRPr="005837FE" w:rsidRDefault="00A66148" w:rsidP="00A66148">
      <w:pPr>
        <w:spacing w:after="0" w:line="276" w:lineRule="auto"/>
        <w:ind w:left="360"/>
        <w:rPr>
          <w:rFonts w:eastAsia="Times New Roman" w:cs="Arial"/>
        </w:rPr>
      </w:pPr>
      <w:bookmarkStart w:id="5" w:name="_Hlk67316248"/>
      <w:bookmarkEnd w:id="4"/>
      <w:r w:rsidRPr="005837FE">
        <w:rPr>
          <w:rFonts w:eastAsia="Times New Roman" w:cs="Arial"/>
        </w:rPr>
        <w:t>Table 6 – Nutrients, Vitamins, and Vitamin Analogs</w:t>
      </w:r>
    </w:p>
    <w:p w14:paraId="7DE6CBAE" w14:textId="77777777" w:rsidR="00A66148" w:rsidRPr="005837FE" w:rsidRDefault="00A66148" w:rsidP="00A66148">
      <w:pPr>
        <w:spacing w:after="0" w:line="276" w:lineRule="auto"/>
        <w:ind w:left="360"/>
        <w:rPr>
          <w:rFonts w:eastAsia="Times New Roman" w:cs="Arial"/>
        </w:rPr>
      </w:pPr>
      <w:bookmarkStart w:id="6" w:name="_Hlk10556426"/>
      <w:r w:rsidRPr="005837FE">
        <w:rPr>
          <w:rFonts w:eastAsia="Times New Roman" w:cs="Arial"/>
        </w:rPr>
        <w:t xml:space="preserve">Table 7 – Muscle Relaxants - Skeletal </w:t>
      </w:r>
    </w:p>
    <w:bookmarkEnd w:id="6"/>
    <w:p w14:paraId="732427BE" w14:textId="77B7859F" w:rsidR="00EA0131" w:rsidRPr="00C7138D" w:rsidRDefault="00EA0131" w:rsidP="00EA0131">
      <w:pPr>
        <w:spacing w:after="0" w:line="276" w:lineRule="auto"/>
        <w:ind w:left="360"/>
        <w:rPr>
          <w:rFonts w:eastAsia="Times New Roman" w:cs="Arial"/>
        </w:rPr>
      </w:pPr>
      <w:r w:rsidRPr="00C7138D">
        <w:rPr>
          <w:rFonts w:eastAsia="Times New Roman" w:cs="Arial"/>
        </w:rPr>
        <w:t>Table 8 – Opioids and</w:t>
      </w:r>
      <w:r w:rsidR="00A326C0" w:rsidRPr="00C7138D">
        <w:rPr>
          <w:rFonts w:eastAsia="Times New Roman" w:cs="Arial"/>
        </w:rPr>
        <w:t xml:space="preserve"> Analgesics </w:t>
      </w:r>
    </w:p>
    <w:bookmarkEnd w:id="5"/>
    <w:p w14:paraId="0227B240" w14:textId="77777777" w:rsidR="002C1717" w:rsidRPr="005A0B78" w:rsidRDefault="002C1717" w:rsidP="002C1717">
      <w:pPr>
        <w:spacing w:after="0" w:line="276" w:lineRule="auto"/>
        <w:ind w:left="360"/>
        <w:rPr>
          <w:rFonts w:eastAsia="Times New Roman" w:cs="Arial"/>
        </w:rPr>
      </w:pPr>
      <w:r w:rsidRPr="005A0B78">
        <w:rPr>
          <w:rFonts w:eastAsia="Times New Roman" w:cs="Arial"/>
        </w:rPr>
        <w:t>Table 9 – Growth Hormones and mecasermin (Increlex)</w:t>
      </w:r>
    </w:p>
    <w:p w14:paraId="528953F9" w14:textId="77777777" w:rsidR="00EA0131" w:rsidRPr="00C7138D" w:rsidRDefault="00EA0131" w:rsidP="00EA0131">
      <w:pPr>
        <w:spacing w:after="0" w:line="276" w:lineRule="auto"/>
        <w:ind w:left="360"/>
        <w:rPr>
          <w:rFonts w:eastAsia="Times New Roman" w:cs="Arial"/>
        </w:rPr>
      </w:pPr>
      <w:r w:rsidRPr="00C7138D">
        <w:rPr>
          <w:rFonts w:eastAsia="Times New Roman" w:cs="Arial"/>
        </w:rPr>
        <w:t>Table 10 – Dermatologic Agents - Acne and Rosacea</w:t>
      </w:r>
    </w:p>
    <w:p w14:paraId="02E26CB2" w14:textId="77777777" w:rsidR="00B14BDF" w:rsidRPr="007C18A3" w:rsidRDefault="00B14BDF" w:rsidP="00B14BDF">
      <w:pPr>
        <w:spacing w:after="0" w:line="276" w:lineRule="auto"/>
        <w:ind w:left="360"/>
        <w:rPr>
          <w:rFonts w:eastAsia="Times New Roman" w:cs="Arial"/>
        </w:rPr>
      </w:pPr>
      <w:bookmarkStart w:id="7" w:name="_Hlk67316261"/>
      <w:r w:rsidRPr="007C18A3">
        <w:rPr>
          <w:rFonts w:eastAsia="Times New Roman" w:cs="Arial"/>
        </w:rPr>
        <w:t>Table 11 – Nonsteroidal Anti-Inflammatory Drugs</w:t>
      </w:r>
    </w:p>
    <w:p w14:paraId="00889512" w14:textId="77777777" w:rsidR="00B034C8" w:rsidRPr="00CB69B2" w:rsidRDefault="00B034C8" w:rsidP="00B034C8">
      <w:pPr>
        <w:spacing w:after="0" w:line="276" w:lineRule="auto"/>
        <w:ind w:left="360"/>
        <w:rPr>
          <w:rFonts w:eastAsia="Times New Roman" w:cs="Arial"/>
        </w:rPr>
      </w:pPr>
      <w:r w:rsidRPr="00CB69B2">
        <w:rPr>
          <w:rFonts w:eastAsia="Times New Roman" w:cs="Arial"/>
        </w:rPr>
        <w:t>Table 13 – Lipid-Lowering Agents</w:t>
      </w:r>
    </w:p>
    <w:p w14:paraId="12CB9242" w14:textId="77777777" w:rsidR="00B034C8" w:rsidRPr="00CB69B2" w:rsidRDefault="00B034C8" w:rsidP="00B034C8">
      <w:pPr>
        <w:spacing w:after="0" w:line="276" w:lineRule="auto"/>
        <w:ind w:left="360"/>
        <w:rPr>
          <w:rFonts w:eastAsia="Times New Roman" w:cs="Arial"/>
        </w:rPr>
      </w:pPr>
      <w:r w:rsidRPr="00CB69B2">
        <w:rPr>
          <w:rFonts w:eastAsia="Times New Roman" w:cs="Arial"/>
        </w:rPr>
        <w:t>Table 14 – Headache Therapy</w:t>
      </w:r>
    </w:p>
    <w:p w14:paraId="00517B0C" w14:textId="77777777" w:rsidR="00126891" w:rsidRDefault="00126891" w:rsidP="00EA0131">
      <w:pPr>
        <w:spacing w:after="0" w:line="276" w:lineRule="auto"/>
        <w:ind w:left="360"/>
        <w:rPr>
          <w:rFonts w:eastAsia="Times New Roman" w:cs="Arial"/>
        </w:rPr>
      </w:pPr>
      <w:r w:rsidRPr="00A569C4">
        <w:rPr>
          <w:rFonts w:eastAsia="Times New Roman" w:cs="Arial"/>
        </w:rPr>
        <w:t>Table 17 – Antidepressants</w:t>
      </w:r>
      <w:r w:rsidRPr="00C7138D">
        <w:rPr>
          <w:rFonts w:eastAsia="Times New Roman" w:cs="Arial"/>
        </w:rPr>
        <w:t xml:space="preserve"> </w:t>
      </w:r>
    </w:p>
    <w:p w14:paraId="4B6F5091" w14:textId="28F9557E" w:rsidR="00EA0131" w:rsidRPr="00C7138D" w:rsidRDefault="00EA0131" w:rsidP="00EA0131">
      <w:pPr>
        <w:spacing w:after="0" w:line="276" w:lineRule="auto"/>
        <w:ind w:left="360"/>
        <w:rPr>
          <w:rFonts w:eastAsia="Times New Roman" w:cs="Arial"/>
        </w:rPr>
      </w:pPr>
      <w:r w:rsidRPr="00C7138D">
        <w:rPr>
          <w:rFonts w:eastAsia="Times New Roman" w:cs="Arial"/>
        </w:rPr>
        <w:t xml:space="preserve">Table 18 – </w:t>
      </w:r>
      <w:r w:rsidR="00A558FF" w:rsidRPr="00C7138D">
        <w:rPr>
          <w:rFonts w:eastAsia="Times New Roman" w:cs="Arial"/>
        </w:rPr>
        <w:t>Cardiovascular Agents</w:t>
      </w:r>
    </w:p>
    <w:p w14:paraId="106B2C15" w14:textId="77777777" w:rsidR="00DD3E63" w:rsidRPr="00633CE5" w:rsidRDefault="00DD3E63" w:rsidP="00DD3E63">
      <w:pPr>
        <w:spacing w:after="0" w:line="276" w:lineRule="auto"/>
        <w:ind w:left="360"/>
        <w:rPr>
          <w:rFonts w:eastAsia="Times New Roman" w:cs="Arial"/>
        </w:rPr>
      </w:pPr>
      <w:bookmarkStart w:id="8" w:name="_Hlk67316280"/>
      <w:bookmarkStart w:id="9" w:name="_Hlk90924242"/>
      <w:bookmarkEnd w:id="7"/>
      <w:r w:rsidRPr="00633CE5">
        <w:rPr>
          <w:rFonts w:eastAsia="Times New Roman" w:cs="Arial"/>
        </w:rPr>
        <w:t>Table 20 – Anticonvulsants</w:t>
      </w:r>
    </w:p>
    <w:bookmarkEnd w:id="8"/>
    <w:p w14:paraId="30AA82AD" w14:textId="77777777" w:rsidR="00841815" w:rsidRDefault="00841815" w:rsidP="00EA0131">
      <w:pPr>
        <w:spacing w:after="0" w:line="276" w:lineRule="auto"/>
        <w:ind w:left="360"/>
        <w:rPr>
          <w:rFonts w:eastAsia="Times New Roman" w:cs="Arial"/>
          <w:lang w:val="en"/>
        </w:rPr>
      </w:pPr>
      <w:r w:rsidRPr="00633CE5">
        <w:rPr>
          <w:rFonts w:eastAsia="Times New Roman" w:cs="Arial"/>
        </w:rPr>
        <w:t>Table 22 – Acromegaly, Carcinoid Syndrome, and Cushing’s Syndrome Agents</w:t>
      </w:r>
      <w:r w:rsidRPr="00C7138D">
        <w:rPr>
          <w:rFonts w:eastAsia="Times New Roman" w:cs="Arial"/>
          <w:lang w:val="en"/>
        </w:rPr>
        <w:t xml:space="preserve"> </w:t>
      </w:r>
    </w:p>
    <w:p w14:paraId="6955052B" w14:textId="4D4A2642" w:rsidR="00EA0131" w:rsidRPr="00C7138D" w:rsidRDefault="00EA0131" w:rsidP="00EA0131">
      <w:pPr>
        <w:spacing w:after="0" w:line="276" w:lineRule="auto"/>
        <w:ind w:left="360"/>
        <w:rPr>
          <w:rFonts w:eastAsia="Times New Roman" w:cs="Arial"/>
          <w:lang w:val="en"/>
        </w:rPr>
      </w:pPr>
      <w:r w:rsidRPr="00C7138D">
        <w:rPr>
          <w:rFonts w:eastAsia="Times New Roman" w:cs="Arial"/>
          <w:lang w:val="en"/>
        </w:rPr>
        <w:t>Table 24 – Antipsychotics</w:t>
      </w:r>
    </w:p>
    <w:p w14:paraId="7DB43B7A" w14:textId="04294AFB" w:rsidR="00EA0131" w:rsidRPr="00C7138D" w:rsidRDefault="00EA0131" w:rsidP="00EA0131">
      <w:pPr>
        <w:spacing w:after="0" w:line="276" w:lineRule="auto"/>
        <w:ind w:left="360"/>
        <w:rPr>
          <w:rFonts w:eastAsia="Times New Roman" w:cs="Arial"/>
        </w:rPr>
      </w:pPr>
      <w:bookmarkStart w:id="10" w:name="_Hlk10528174"/>
      <w:bookmarkEnd w:id="9"/>
      <w:r w:rsidRPr="00C7138D">
        <w:rPr>
          <w:rFonts w:eastAsia="Times New Roman" w:cs="Arial"/>
          <w:lang w:val="en"/>
        </w:rPr>
        <w:t>Table 26</w:t>
      </w:r>
      <w:r w:rsidRPr="00C7138D">
        <w:rPr>
          <w:rFonts w:eastAsia="Times New Roman" w:cs="Arial"/>
        </w:rPr>
        <w:t xml:space="preserve"> – Antidiabetic Ag</w:t>
      </w:r>
      <w:r w:rsidR="00ED18B7" w:rsidRPr="00C7138D">
        <w:rPr>
          <w:rFonts w:eastAsia="Times New Roman" w:cs="Arial"/>
        </w:rPr>
        <w:t>e</w:t>
      </w:r>
      <w:r w:rsidR="007908E5" w:rsidRPr="00C7138D">
        <w:rPr>
          <w:rFonts w:eastAsia="Times New Roman" w:cs="Arial"/>
        </w:rPr>
        <w:t>nts</w:t>
      </w:r>
      <w:r w:rsidRPr="00C7138D">
        <w:rPr>
          <w:rFonts w:eastAsia="Times New Roman" w:cs="Arial"/>
        </w:rPr>
        <w:t xml:space="preserve"> </w:t>
      </w:r>
    </w:p>
    <w:bookmarkEnd w:id="10"/>
    <w:p w14:paraId="065AB701" w14:textId="07AE8FF0" w:rsidR="00EA0131" w:rsidRPr="00C7138D" w:rsidRDefault="00EA0131" w:rsidP="00EA0131">
      <w:pPr>
        <w:spacing w:after="0" w:line="276" w:lineRule="auto"/>
        <w:ind w:left="360"/>
        <w:rPr>
          <w:rFonts w:eastAsia="Times New Roman" w:cs="Arial"/>
        </w:rPr>
      </w:pPr>
      <w:r w:rsidRPr="00C7138D">
        <w:rPr>
          <w:rFonts w:eastAsia="Times New Roman" w:cs="Arial"/>
        </w:rPr>
        <w:t>Table 27 – Antiemetics</w:t>
      </w:r>
      <w:r w:rsidR="00AF7B78" w:rsidRPr="00C7138D">
        <w:rPr>
          <w:rFonts w:eastAsia="Times New Roman" w:cs="Arial"/>
        </w:rPr>
        <w:t xml:space="preserve">, Appetite Stimulants, and </w:t>
      </w:r>
      <w:r w:rsidR="000E6DFE" w:rsidRPr="00C7138D">
        <w:rPr>
          <w:rFonts w:eastAsia="Times New Roman" w:cs="Arial"/>
        </w:rPr>
        <w:t xml:space="preserve">Anabolics </w:t>
      </w:r>
    </w:p>
    <w:p w14:paraId="4958545E" w14:textId="77777777" w:rsidR="00AA6405" w:rsidRDefault="00AA6405" w:rsidP="00EA0131">
      <w:pPr>
        <w:spacing w:after="0" w:line="276" w:lineRule="auto"/>
        <w:ind w:left="360"/>
        <w:rPr>
          <w:rFonts w:eastAsia="Times New Roman" w:cs="Arial"/>
        </w:rPr>
      </w:pPr>
      <w:r w:rsidRPr="00442EB5">
        <w:rPr>
          <w:rFonts w:eastAsia="Times New Roman" w:cs="Arial"/>
        </w:rPr>
        <w:t>Table 29 – Anti-Allergy and Anti-Inflammatory Agents - Ophthalmic</w:t>
      </w:r>
      <w:r w:rsidRPr="00C7138D">
        <w:rPr>
          <w:rFonts w:eastAsia="Times New Roman" w:cs="Arial"/>
        </w:rPr>
        <w:t xml:space="preserve"> </w:t>
      </w:r>
    </w:p>
    <w:p w14:paraId="65952983" w14:textId="21D02641" w:rsidR="00EA0131" w:rsidRPr="00C7138D" w:rsidRDefault="00EA0131" w:rsidP="00EA0131">
      <w:pPr>
        <w:spacing w:after="0" w:line="276" w:lineRule="auto"/>
        <w:ind w:left="360"/>
        <w:rPr>
          <w:rFonts w:eastAsia="Times New Roman" w:cs="Arial"/>
        </w:rPr>
      </w:pPr>
      <w:r w:rsidRPr="00C7138D">
        <w:rPr>
          <w:rFonts w:eastAsia="Times New Roman" w:cs="Arial"/>
        </w:rPr>
        <w:t xml:space="preserve">Table 31 – </w:t>
      </w:r>
      <w:r w:rsidRPr="00C7138D">
        <w:rPr>
          <w:rFonts w:eastAsia="Times New Roman" w:cs="Arial"/>
          <w:lang w:val="en"/>
        </w:rPr>
        <w:t xml:space="preserve">Cerebral Stimulants and Miscellaneous </w:t>
      </w:r>
      <w:r w:rsidR="00F854DB" w:rsidRPr="00C7138D">
        <w:rPr>
          <w:rFonts w:eastAsia="Times New Roman" w:cs="Arial"/>
          <w:lang w:val="en"/>
        </w:rPr>
        <w:t>Agents</w:t>
      </w:r>
    </w:p>
    <w:p w14:paraId="3823214D" w14:textId="77777777" w:rsidR="00E72459" w:rsidRPr="00071C4B" w:rsidRDefault="00E72459" w:rsidP="00E72459">
      <w:pPr>
        <w:spacing w:after="0" w:line="276" w:lineRule="auto"/>
        <w:ind w:left="360"/>
        <w:rPr>
          <w:rFonts w:eastAsia="Times New Roman" w:cs="Arial"/>
        </w:rPr>
      </w:pPr>
      <w:bookmarkStart w:id="11" w:name="_Hlk106200893"/>
      <w:bookmarkStart w:id="12" w:name="_Hlk536605836"/>
      <w:r w:rsidRPr="00071C4B">
        <w:rPr>
          <w:rFonts w:eastAsia="Times New Roman" w:cs="Arial"/>
        </w:rPr>
        <w:t xml:space="preserve">Table 32 – Serums, Toxoids, and Vaccines </w:t>
      </w:r>
    </w:p>
    <w:bookmarkEnd w:id="11"/>
    <w:p w14:paraId="192FD5D2" w14:textId="77777777" w:rsidR="00342F26" w:rsidRPr="00C7138D" w:rsidRDefault="00342F26" w:rsidP="00342F26">
      <w:pPr>
        <w:spacing w:after="0" w:line="276" w:lineRule="auto"/>
        <w:ind w:left="360"/>
        <w:rPr>
          <w:rFonts w:eastAsia="Times New Roman" w:cs="Arial"/>
        </w:rPr>
      </w:pPr>
      <w:r w:rsidRPr="00C7138D">
        <w:rPr>
          <w:rFonts w:eastAsia="Times New Roman" w:cs="Arial"/>
        </w:rPr>
        <w:t>Table 33 – Inflammatory Bowel Disease Agents</w:t>
      </w:r>
    </w:p>
    <w:p w14:paraId="54FCF71D" w14:textId="41C2062E" w:rsidR="00EA0131" w:rsidRPr="00C7138D" w:rsidRDefault="00EA0131" w:rsidP="00EA0131">
      <w:pPr>
        <w:spacing w:after="0" w:line="276" w:lineRule="auto"/>
        <w:ind w:left="360"/>
        <w:rPr>
          <w:rFonts w:eastAsia="Times New Roman" w:cs="Arial"/>
        </w:rPr>
      </w:pPr>
      <w:bookmarkStart w:id="13" w:name="_Hlk106201113"/>
      <w:bookmarkEnd w:id="12"/>
      <w:r w:rsidRPr="00C7138D">
        <w:rPr>
          <w:rFonts w:eastAsia="Times New Roman" w:cs="Arial"/>
        </w:rPr>
        <w:t>Table 35 – Antibiotics</w:t>
      </w:r>
      <w:r w:rsidR="00517BEF" w:rsidRPr="00C7138D">
        <w:rPr>
          <w:rFonts w:eastAsia="Times New Roman" w:cs="Arial"/>
        </w:rPr>
        <w:t xml:space="preserve"> and Anti-Infectives</w:t>
      </w:r>
      <w:r w:rsidRPr="00C7138D">
        <w:rPr>
          <w:rFonts w:eastAsia="Times New Roman" w:cs="Arial"/>
        </w:rPr>
        <w:t xml:space="preserve"> </w:t>
      </w:r>
      <w:r w:rsidR="00990389" w:rsidRPr="00C7138D">
        <w:rPr>
          <w:rFonts w:eastAsia="Times New Roman" w:cs="Arial"/>
        </w:rPr>
        <w:t>-</w:t>
      </w:r>
      <w:r w:rsidRPr="00C7138D">
        <w:rPr>
          <w:rFonts w:eastAsia="Times New Roman" w:cs="Arial"/>
        </w:rPr>
        <w:t xml:space="preserve"> Oral</w:t>
      </w:r>
      <w:r w:rsidR="00990389" w:rsidRPr="00C7138D">
        <w:rPr>
          <w:rFonts w:eastAsia="Times New Roman" w:cs="Arial"/>
        </w:rPr>
        <w:t xml:space="preserve"> and Inhaled</w:t>
      </w:r>
    </w:p>
    <w:bookmarkEnd w:id="13"/>
    <w:p w14:paraId="07A0E9C8" w14:textId="4BD59A27" w:rsidR="00EA0131" w:rsidRPr="00C7138D" w:rsidRDefault="00EA0131" w:rsidP="00EA0131">
      <w:pPr>
        <w:spacing w:after="0" w:line="276" w:lineRule="auto"/>
        <w:ind w:left="360"/>
        <w:rPr>
          <w:rFonts w:eastAsia="Times New Roman" w:cs="Arial"/>
        </w:rPr>
      </w:pPr>
      <w:r w:rsidRPr="00C7138D">
        <w:rPr>
          <w:rFonts w:eastAsia="Times New Roman" w:cs="Arial"/>
        </w:rPr>
        <w:t>Table 36 – Drug and Alcohol Cessation Agents</w:t>
      </w:r>
      <w:r w:rsidR="00CF5CE2" w:rsidRPr="00C7138D">
        <w:rPr>
          <w:rFonts w:eastAsia="Times New Roman" w:cs="Arial"/>
        </w:rPr>
        <w:t xml:space="preserve"> </w:t>
      </w:r>
    </w:p>
    <w:p w14:paraId="6FDAF27F" w14:textId="68027D93" w:rsidR="00EA0131" w:rsidRPr="00C7138D" w:rsidRDefault="00EA0131" w:rsidP="00EA0131">
      <w:pPr>
        <w:spacing w:after="0" w:line="276" w:lineRule="auto"/>
        <w:ind w:left="360"/>
        <w:rPr>
          <w:rFonts w:eastAsia="Times New Roman" w:cs="Arial"/>
        </w:rPr>
      </w:pPr>
      <w:bookmarkStart w:id="14" w:name="_Hlk67316333"/>
      <w:r w:rsidRPr="00C7138D">
        <w:rPr>
          <w:rFonts w:eastAsia="Times New Roman" w:cs="Arial"/>
        </w:rPr>
        <w:t>Table 38 – Antiretroviral/HIV Therapy</w:t>
      </w:r>
    </w:p>
    <w:bookmarkEnd w:id="14"/>
    <w:p w14:paraId="380F585D" w14:textId="7743E1AD" w:rsidR="00EA0131" w:rsidRPr="00C7138D" w:rsidRDefault="00EA0131" w:rsidP="00EA0131">
      <w:pPr>
        <w:spacing w:after="0" w:line="276" w:lineRule="auto"/>
        <w:ind w:left="360"/>
        <w:rPr>
          <w:rFonts w:eastAsia="Times New Roman" w:cs="Arial"/>
        </w:rPr>
      </w:pPr>
      <w:r w:rsidRPr="00C7138D">
        <w:rPr>
          <w:rFonts w:eastAsia="Times New Roman" w:cs="Arial"/>
        </w:rPr>
        <w:t>Table 40 – Respiratory Agents - Oral</w:t>
      </w:r>
    </w:p>
    <w:p w14:paraId="4626F33E" w14:textId="5A6F3AC4" w:rsidR="00BD51CC" w:rsidRPr="00C7138D" w:rsidRDefault="00BD51CC" w:rsidP="00BD51CC">
      <w:pPr>
        <w:spacing w:after="0" w:line="276" w:lineRule="auto"/>
        <w:ind w:left="360"/>
        <w:rPr>
          <w:rFonts w:eastAsia="Times New Roman" w:cs="Arial"/>
        </w:rPr>
      </w:pPr>
      <w:r w:rsidRPr="00C7138D">
        <w:rPr>
          <w:rFonts w:eastAsia="Times New Roman" w:cs="Arial"/>
        </w:rPr>
        <w:t>Table 43 – Pulmonary Hypertension Agents</w:t>
      </w:r>
    </w:p>
    <w:p w14:paraId="49CFDEC3" w14:textId="77777777" w:rsidR="00F96498" w:rsidRPr="001138F9" w:rsidRDefault="00F96498" w:rsidP="00F96498">
      <w:pPr>
        <w:spacing w:after="0" w:line="276" w:lineRule="auto"/>
        <w:ind w:left="360"/>
        <w:rPr>
          <w:rFonts w:eastAsia="Times New Roman" w:cs="Arial"/>
          <w:highlight w:val="yellow"/>
        </w:rPr>
      </w:pPr>
      <w:bookmarkStart w:id="15" w:name="_Hlk106183303"/>
      <w:bookmarkStart w:id="16" w:name="_Hlk67316435"/>
      <w:bookmarkStart w:id="17" w:name="_Hlk67316461"/>
      <w:r w:rsidRPr="00D922D4">
        <w:rPr>
          <w:rFonts w:eastAsia="Times New Roman" w:cs="Arial"/>
        </w:rPr>
        <w:t>Table 45 – Beta Thalassemia, Myelodysplastic Syndrome, and Sickle Cell Disease Agents</w:t>
      </w:r>
      <w:r w:rsidRPr="001138F9">
        <w:rPr>
          <w:rFonts w:eastAsia="Times New Roman" w:cs="Arial"/>
          <w:highlight w:val="yellow"/>
        </w:rPr>
        <w:t xml:space="preserve"> </w:t>
      </w:r>
    </w:p>
    <w:p w14:paraId="006335F8" w14:textId="77777777" w:rsidR="00094B80" w:rsidRPr="008E2C5C" w:rsidRDefault="00094B80" w:rsidP="00094B80">
      <w:pPr>
        <w:spacing w:after="0" w:line="276" w:lineRule="auto"/>
        <w:ind w:left="360"/>
        <w:rPr>
          <w:rFonts w:eastAsia="Times New Roman" w:cs="Arial"/>
        </w:rPr>
      </w:pPr>
      <w:r w:rsidRPr="008E2C5C">
        <w:rPr>
          <w:rFonts w:eastAsia="Times New Roman" w:cs="Arial"/>
        </w:rPr>
        <w:t>Table 49 – Osteoporosis and Bone Metabolism Agents</w:t>
      </w:r>
    </w:p>
    <w:bookmarkEnd w:id="15"/>
    <w:p w14:paraId="7BE76621" w14:textId="77777777" w:rsidR="00842CAB" w:rsidRPr="00A43E52" w:rsidRDefault="00842CAB" w:rsidP="00842CAB">
      <w:pPr>
        <w:spacing w:after="0" w:line="276" w:lineRule="auto"/>
        <w:ind w:left="360"/>
        <w:rPr>
          <w:rFonts w:eastAsia="Times New Roman" w:cs="Arial"/>
        </w:rPr>
      </w:pPr>
      <w:r w:rsidRPr="00A43E52">
        <w:rPr>
          <w:rFonts w:eastAsia="Times New Roman" w:cs="Arial"/>
        </w:rPr>
        <w:t>Table 51 – Antiglaucoma Agents - Ophthalmic</w:t>
      </w:r>
      <w:r w:rsidRPr="00A43E52">
        <w:rPr>
          <w:b/>
        </w:rPr>
        <w:t xml:space="preserve"> </w:t>
      </w:r>
    </w:p>
    <w:bookmarkEnd w:id="16"/>
    <w:p w14:paraId="6FEBEC07" w14:textId="245CDB39" w:rsidR="00EA0131" w:rsidRPr="00C7138D" w:rsidRDefault="00EA0131" w:rsidP="00EA0131">
      <w:pPr>
        <w:spacing w:after="0" w:line="276" w:lineRule="auto"/>
        <w:ind w:left="360"/>
        <w:rPr>
          <w:rFonts w:eastAsia="Times New Roman" w:cs="Arial"/>
        </w:rPr>
      </w:pPr>
      <w:r w:rsidRPr="00C7138D">
        <w:rPr>
          <w:rFonts w:eastAsia="Times New Roman" w:cs="Arial"/>
        </w:rPr>
        <w:t>Table 52 – Multiple Sclerosis Agents</w:t>
      </w:r>
    </w:p>
    <w:bookmarkEnd w:id="17"/>
    <w:p w14:paraId="48CAABD3" w14:textId="3FBA2AF9" w:rsidR="00EA0131" w:rsidRPr="00C7138D" w:rsidRDefault="00EA0131" w:rsidP="00EA0131">
      <w:pPr>
        <w:spacing w:after="0" w:line="276" w:lineRule="auto"/>
        <w:ind w:firstLine="360"/>
        <w:rPr>
          <w:rFonts w:eastAsia="Times New Roman" w:cs="Arial"/>
        </w:rPr>
      </w:pPr>
      <w:r w:rsidRPr="00C7138D">
        <w:rPr>
          <w:rFonts w:eastAsia="Times New Roman" w:cs="Arial"/>
        </w:rPr>
        <w:t xml:space="preserve">Table 53 – </w:t>
      </w:r>
      <w:r w:rsidR="00192937" w:rsidRPr="00C7138D">
        <w:rPr>
          <w:rFonts w:eastAsia="Times New Roman" w:cs="Arial"/>
        </w:rPr>
        <w:t>Otic Agents</w:t>
      </w:r>
      <w:r w:rsidR="00CC277B" w:rsidRPr="00C7138D">
        <w:rPr>
          <w:rFonts w:eastAsia="Times New Roman" w:cs="Arial"/>
        </w:rPr>
        <w:t xml:space="preserve"> </w:t>
      </w:r>
    </w:p>
    <w:p w14:paraId="1944D272" w14:textId="77777777" w:rsidR="005B0E1F" w:rsidRPr="00605DE5" w:rsidRDefault="005B0E1F" w:rsidP="005B0E1F">
      <w:pPr>
        <w:spacing w:after="0" w:line="276" w:lineRule="auto"/>
        <w:ind w:firstLine="360"/>
        <w:rPr>
          <w:rFonts w:eastAsia="Times New Roman" w:cs="Arial"/>
        </w:rPr>
      </w:pPr>
      <w:r w:rsidRPr="00605DE5">
        <w:rPr>
          <w:rFonts w:eastAsia="Times New Roman" w:cs="Arial"/>
        </w:rPr>
        <w:t>Table 55 – Androgens</w:t>
      </w:r>
    </w:p>
    <w:p w14:paraId="0D9ADAF5" w14:textId="77777777" w:rsidR="00EA0131" w:rsidRPr="00C7138D" w:rsidRDefault="00EA0131" w:rsidP="00EA0131">
      <w:pPr>
        <w:spacing w:after="0" w:line="276" w:lineRule="auto"/>
        <w:ind w:left="360"/>
        <w:rPr>
          <w:rFonts w:eastAsia="Times New Roman" w:cs="Arial"/>
        </w:rPr>
      </w:pPr>
      <w:r w:rsidRPr="00C7138D">
        <w:rPr>
          <w:rFonts w:eastAsia="Times New Roman" w:cs="Arial"/>
        </w:rPr>
        <w:t>Table 56 – Alzheimer’s Agents</w:t>
      </w:r>
    </w:p>
    <w:p w14:paraId="08CE9F7B" w14:textId="0A89680D" w:rsidR="00EA0131" w:rsidRPr="00C7138D" w:rsidRDefault="00EA0131" w:rsidP="00EA0131">
      <w:pPr>
        <w:spacing w:after="0" w:line="276" w:lineRule="auto"/>
        <w:ind w:left="360"/>
        <w:rPr>
          <w:rFonts w:eastAsia="Times New Roman" w:cs="Arial"/>
        </w:rPr>
      </w:pPr>
      <w:bookmarkStart w:id="18" w:name="_Hlk67316507"/>
      <w:r w:rsidRPr="00C7138D">
        <w:rPr>
          <w:rFonts w:eastAsia="Times New Roman" w:cs="Arial"/>
        </w:rPr>
        <w:t>Table 57 – Oncology Agents</w:t>
      </w:r>
    </w:p>
    <w:p w14:paraId="62AC5903" w14:textId="77777777" w:rsidR="00AE48A3" w:rsidRPr="00A30297" w:rsidRDefault="00AE48A3" w:rsidP="00AE48A3">
      <w:pPr>
        <w:spacing w:after="0" w:line="276" w:lineRule="auto"/>
        <w:ind w:left="360"/>
        <w:rPr>
          <w:rFonts w:eastAsia="Times New Roman" w:cs="Arial"/>
        </w:rPr>
      </w:pPr>
      <w:bookmarkStart w:id="19" w:name="_Hlk67316531"/>
      <w:bookmarkEnd w:id="18"/>
      <w:r w:rsidRPr="00A30297">
        <w:rPr>
          <w:rFonts w:eastAsia="Times New Roman" w:cs="Arial"/>
        </w:rPr>
        <w:t>Table 59 – Anesthetics - Topical</w:t>
      </w:r>
    </w:p>
    <w:p w14:paraId="2DC3EA31" w14:textId="44DD8A29" w:rsidR="00EA0131" w:rsidRPr="00C7138D" w:rsidRDefault="00EA0131" w:rsidP="00EA0131">
      <w:pPr>
        <w:spacing w:after="0" w:line="276" w:lineRule="auto"/>
        <w:ind w:left="360"/>
        <w:rPr>
          <w:rFonts w:eastAsia="Times New Roman" w:cs="Arial"/>
        </w:rPr>
      </w:pPr>
      <w:r w:rsidRPr="00C7138D">
        <w:rPr>
          <w:rFonts w:eastAsia="Times New Roman" w:cs="Arial"/>
        </w:rPr>
        <w:t>Table 60 – Hereditary Angioedema Agents</w:t>
      </w:r>
    </w:p>
    <w:bookmarkEnd w:id="19"/>
    <w:p w14:paraId="7A1AD960" w14:textId="77777777" w:rsidR="006D42B3" w:rsidRPr="00AE673C" w:rsidRDefault="006D42B3" w:rsidP="006D42B3">
      <w:pPr>
        <w:spacing w:after="0" w:line="276" w:lineRule="auto"/>
        <w:ind w:left="360"/>
        <w:rPr>
          <w:rFonts w:eastAsia="Times New Roman" w:cs="Arial"/>
        </w:rPr>
      </w:pPr>
      <w:r w:rsidRPr="00AE673C">
        <w:rPr>
          <w:rFonts w:eastAsia="Times New Roman" w:cs="Arial"/>
        </w:rPr>
        <w:t>Table 62 – Gout Agents</w:t>
      </w:r>
    </w:p>
    <w:p w14:paraId="39C4AF0F" w14:textId="4FB87E0C" w:rsidR="004B280A" w:rsidRPr="00C7138D" w:rsidRDefault="004B280A" w:rsidP="004B280A">
      <w:pPr>
        <w:spacing w:after="0" w:line="276" w:lineRule="auto"/>
        <w:ind w:left="720" w:hanging="360"/>
        <w:rPr>
          <w:rFonts w:eastAsia="Times New Roman" w:cs="Arial"/>
        </w:rPr>
      </w:pPr>
      <w:r w:rsidRPr="00C7138D">
        <w:rPr>
          <w:rFonts w:eastAsia="Times New Roman" w:cs="Arial"/>
        </w:rPr>
        <w:t>Table 63 – Dermatologic Agents - Topical Chemotherapy, Genital Wart Treatment, and Miscellaneous Dermatologic Agents</w:t>
      </w:r>
    </w:p>
    <w:p w14:paraId="45D08C0D" w14:textId="77777777" w:rsidR="000D4101" w:rsidRPr="003F5669" w:rsidRDefault="000D4101" w:rsidP="000D4101">
      <w:pPr>
        <w:spacing w:after="0" w:line="276" w:lineRule="auto"/>
        <w:ind w:left="720" w:hanging="360"/>
        <w:rPr>
          <w:rFonts w:eastAsia="Times New Roman" w:cs="Arial"/>
        </w:rPr>
      </w:pPr>
      <w:bookmarkStart w:id="20" w:name="_Hlk99013301"/>
      <w:r w:rsidRPr="003F5669">
        <w:rPr>
          <w:rFonts w:eastAsia="Times New Roman" w:cs="Arial"/>
        </w:rPr>
        <w:t>Table 64 – Asthma/Allergy Monoclonal Antibodies</w:t>
      </w:r>
    </w:p>
    <w:bookmarkEnd w:id="20"/>
    <w:p w14:paraId="6C99B91E" w14:textId="77777777" w:rsidR="000D4101" w:rsidRPr="003F5669" w:rsidRDefault="000D4101" w:rsidP="000D4101">
      <w:pPr>
        <w:spacing w:after="0" w:line="276" w:lineRule="auto"/>
        <w:ind w:left="360"/>
        <w:rPr>
          <w:rFonts w:eastAsia="Times New Roman" w:cs="Arial"/>
        </w:rPr>
      </w:pPr>
      <w:r w:rsidRPr="003F5669">
        <w:rPr>
          <w:rFonts w:eastAsia="Times New Roman" w:cs="Arial"/>
        </w:rPr>
        <w:t>Table 65 – Enzyme Replacement and Substrate Reduction Therapies</w:t>
      </w:r>
    </w:p>
    <w:p w14:paraId="605FB167" w14:textId="77777777" w:rsidR="000D4101" w:rsidRPr="003F5669" w:rsidRDefault="000D4101" w:rsidP="000D4101">
      <w:pPr>
        <w:spacing w:after="0" w:line="276" w:lineRule="auto"/>
        <w:ind w:left="360"/>
        <w:rPr>
          <w:rFonts w:eastAsia="Times New Roman" w:cs="Arial"/>
        </w:rPr>
      </w:pPr>
      <w:bookmarkStart w:id="21" w:name="_Hlk13740047"/>
      <w:r w:rsidRPr="003F5669">
        <w:rPr>
          <w:rFonts w:eastAsia="Times New Roman" w:cs="Arial"/>
        </w:rPr>
        <w:t>Table 66 – Antibiotics and Anti-Infectives - Injectable</w:t>
      </w:r>
    </w:p>
    <w:bookmarkEnd w:id="21"/>
    <w:p w14:paraId="72649057" w14:textId="358A5B51" w:rsidR="00A27C1F" w:rsidRPr="00C7138D" w:rsidRDefault="00A27C1F" w:rsidP="00A27C1F">
      <w:pPr>
        <w:spacing w:after="0" w:line="276" w:lineRule="auto"/>
        <w:ind w:left="360"/>
        <w:rPr>
          <w:rFonts w:eastAsia="Times New Roman" w:cs="Arial"/>
        </w:rPr>
      </w:pPr>
      <w:r w:rsidRPr="00C7138D">
        <w:rPr>
          <w:rFonts w:eastAsia="Times New Roman" w:cs="Arial"/>
        </w:rPr>
        <w:t>Table 67 – Antiviral Agents</w:t>
      </w:r>
    </w:p>
    <w:p w14:paraId="0F234BF7" w14:textId="77777777" w:rsidR="00FA226A" w:rsidRPr="00E33FCD" w:rsidRDefault="00FA226A" w:rsidP="00FA226A">
      <w:pPr>
        <w:spacing w:after="0" w:line="276" w:lineRule="auto"/>
        <w:ind w:left="360"/>
        <w:rPr>
          <w:rFonts w:eastAsia="Times New Roman" w:cs="Arial"/>
        </w:rPr>
      </w:pPr>
      <w:bookmarkStart w:id="22" w:name="_Hlk67316576"/>
      <w:r w:rsidRPr="00E33FCD">
        <w:rPr>
          <w:rFonts w:eastAsia="Times New Roman" w:cs="Arial"/>
        </w:rPr>
        <w:t>Table 68 – Thrombocytopenic Agents</w:t>
      </w:r>
    </w:p>
    <w:p w14:paraId="5825EB0A" w14:textId="77777777" w:rsidR="00FA226A" w:rsidRPr="00E33FCD" w:rsidRDefault="00FA226A" w:rsidP="00FA226A">
      <w:pPr>
        <w:spacing w:after="0" w:line="276" w:lineRule="auto"/>
        <w:ind w:left="360"/>
        <w:rPr>
          <w:rFonts w:eastAsia="Times New Roman" w:cs="Arial"/>
        </w:rPr>
      </w:pPr>
      <w:bookmarkStart w:id="23" w:name="_Hlk67316553"/>
      <w:r w:rsidRPr="00E33FCD">
        <w:rPr>
          <w:rFonts w:eastAsia="Times New Roman" w:cs="Arial"/>
        </w:rPr>
        <w:t>Table 69 – Barbiturates, Benzodiazepines, and Miscellaneous Antianxiety Agents</w:t>
      </w:r>
    </w:p>
    <w:bookmarkEnd w:id="23"/>
    <w:p w14:paraId="37804390" w14:textId="3EF41ACA" w:rsidR="00EA0131" w:rsidRPr="00C7138D" w:rsidRDefault="00EA0131" w:rsidP="00EA0131">
      <w:pPr>
        <w:spacing w:after="0" w:line="276" w:lineRule="auto"/>
        <w:ind w:left="360"/>
        <w:rPr>
          <w:rFonts w:eastAsia="Times New Roman" w:cs="Arial"/>
        </w:rPr>
      </w:pPr>
      <w:r w:rsidRPr="00C7138D">
        <w:rPr>
          <w:rFonts w:eastAsia="Times New Roman" w:cs="Arial"/>
        </w:rPr>
        <w:t>Table 71 – Pediatric Behavioral Health</w:t>
      </w:r>
    </w:p>
    <w:p w14:paraId="4EACB0B2" w14:textId="1B471E5B" w:rsidR="00EA0131" w:rsidRPr="00C7138D" w:rsidRDefault="00EA0131" w:rsidP="00EA0131">
      <w:pPr>
        <w:spacing w:after="0" w:line="276" w:lineRule="auto"/>
        <w:ind w:left="360"/>
        <w:rPr>
          <w:rFonts w:eastAsia="Times New Roman" w:cs="Arial"/>
        </w:rPr>
      </w:pPr>
      <w:bookmarkStart w:id="24" w:name="_Hlk67316601"/>
      <w:bookmarkEnd w:id="22"/>
      <w:r w:rsidRPr="00C7138D">
        <w:rPr>
          <w:rFonts w:eastAsia="Times New Roman" w:cs="Arial"/>
        </w:rPr>
        <w:t xml:space="preserve">Table 72 – </w:t>
      </w:r>
      <w:r w:rsidR="007871D9" w:rsidRPr="00C7138D">
        <w:rPr>
          <w:rFonts w:eastAsia="Times New Roman" w:cs="Arial"/>
        </w:rPr>
        <w:t>Agents Not Otherwise Classified</w:t>
      </w:r>
    </w:p>
    <w:p w14:paraId="01C00242" w14:textId="77777777" w:rsidR="00336389" w:rsidRPr="00337CE3" w:rsidRDefault="00336389" w:rsidP="00336389">
      <w:pPr>
        <w:spacing w:after="0" w:line="276" w:lineRule="auto"/>
        <w:ind w:left="360"/>
        <w:rPr>
          <w:rFonts w:eastAsia="Times New Roman" w:cs="Arial"/>
        </w:rPr>
      </w:pPr>
      <w:bookmarkStart w:id="25" w:name="_Hlk536606054"/>
      <w:bookmarkEnd w:id="24"/>
      <w:r w:rsidRPr="00337CE3">
        <w:rPr>
          <w:rFonts w:eastAsia="Times New Roman" w:cs="Arial"/>
        </w:rPr>
        <w:lastRenderedPageBreak/>
        <w:t>Table 73 – Iron Agents and Chelators</w:t>
      </w:r>
    </w:p>
    <w:bookmarkEnd w:id="25"/>
    <w:p w14:paraId="1DAC34DF" w14:textId="1DCE3DED" w:rsidR="00BD51CC" w:rsidRDefault="00BD51CC" w:rsidP="00BD51CC">
      <w:pPr>
        <w:spacing w:after="0" w:line="276" w:lineRule="auto"/>
        <w:ind w:left="360"/>
        <w:rPr>
          <w:rFonts w:eastAsia="Times New Roman" w:cs="Arial"/>
        </w:rPr>
      </w:pPr>
      <w:r w:rsidRPr="00C7138D">
        <w:rPr>
          <w:rFonts w:eastAsia="Times New Roman" w:cs="Arial"/>
        </w:rPr>
        <w:t>Table 74 – Vesicular Monoamine Transporter 2 (VMAT2) Inhibitors</w:t>
      </w:r>
    </w:p>
    <w:p w14:paraId="6935B608" w14:textId="77777777" w:rsidR="009C4AF6" w:rsidRPr="00F54E91" w:rsidRDefault="009C4AF6" w:rsidP="009C4AF6">
      <w:pPr>
        <w:spacing w:after="0" w:line="276" w:lineRule="auto"/>
        <w:ind w:left="360"/>
        <w:rPr>
          <w:rFonts w:eastAsia="Times New Roman" w:cs="Arial"/>
        </w:rPr>
      </w:pPr>
      <w:r w:rsidRPr="00F54E91">
        <w:rPr>
          <w:rFonts w:eastAsia="Times New Roman" w:cs="Arial"/>
        </w:rPr>
        <w:t>Table 75 – T-Cell Immunotherapies</w:t>
      </w:r>
    </w:p>
    <w:p w14:paraId="4C953DED" w14:textId="77777777" w:rsidR="009C4AF6" w:rsidRPr="00F54E91" w:rsidRDefault="009C4AF6" w:rsidP="009C4AF6">
      <w:pPr>
        <w:spacing w:after="0" w:line="276" w:lineRule="auto"/>
        <w:ind w:left="360"/>
        <w:rPr>
          <w:rFonts w:eastAsia="Times New Roman" w:cs="Arial"/>
        </w:rPr>
      </w:pPr>
      <w:r w:rsidRPr="00F54E91">
        <w:rPr>
          <w:rFonts w:eastAsia="Times New Roman" w:cs="Arial"/>
        </w:rPr>
        <w:t>Table 76 – Neuromuscular Agents - Duchenne Muscular Dystrophy and Spinal Muscular Atrophy</w:t>
      </w:r>
    </w:p>
    <w:p w14:paraId="147591F4" w14:textId="77777777" w:rsidR="009C4AF6" w:rsidRPr="00F54E91" w:rsidRDefault="009C4AF6" w:rsidP="009C4AF6">
      <w:pPr>
        <w:spacing w:after="0" w:line="276" w:lineRule="auto"/>
        <w:ind w:left="360"/>
        <w:rPr>
          <w:rFonts w:eastAsia="Times New Roman" w:cs="Arial"/>
        </w:rPr>
      </w:pPr>
      <w:r w:rsidRPr="00F54E91">
        <w:rPr>
          <w:rFonts w:eastAsia="Times New Roman" w:cs="Arial"/>
        </w:rPr>
        <w:t>Table 77 – Hyaluronan Injections</w:t>
      </w:r>
    </w:p>
    <w:p w14:paraId="1BD21999" w14:textId="29F0CC9D" w:rsidR="00E55378" w:rsidRDefault="0074508C" w:rsidP="0074508C">
      <w:pPr>
        <w:spacing w:after="0" w:line="276" w:lineRule="auto"/>
        <w:ind w:left="360"/>
        <w:rPr>
          <w:rFonts w:eastAsia="Times New Roman" w:cs="Arial"/>
        </w:rPr>
      </w:pPr>
      <w:r w:rsidRPr="005D46BD">
        <w:rPr>
          <w:rFonts w:eastAsia="Times New Roman" w:cs="Arial"/>
        </w:rPr>
        <w:t>Table 80 – Anti-Hemophilia Agents</w:t>
      </w:r>
    </w:p>
    <w:p w14:paraId="36FC448E" w14:textId="77777777" w:rsidR="007B3D35" w:rsidRPr="00641E9E" w:rsidRDefault="007B3D35" w:rsidP="007B3D35">
      <w:pPr>
        <w:spacing w:after="0" w:line="276" w:lineRule="auto"/>
        <w:ind w:left="360"/>
        <w:rPr>
          <w:rFonts w:eastAsia="Times New Roman" w:cs="Arial"/>
        </w:rPr>
      </w:pPr>
      <w:r w:rsidRPr="009B2919">
        <w:rPr>
          <w:rFonts w:eastAsia="Times New Roman" w:cs="Arial"/>
        </w:rPr>
        <w:t>Table 81 – Anti-Obesity Agents</w:t>
      </w:r>
    </w:p>
    <w:p w14:paraId="25E41A78" w14:textId="3A7E6AC9" w:rsidR="00B50500" w:rsidRPr="00C7138D" w:rsidRDefault="00B50500" w:rsidP="00B50500">
      <w:pPr>
        <w:spacing w:after="0" w:line="276" w:lineRule="auto"/>
        <w:ind w:left="360"/>
        <w:rPr>
          <w:rFonts w:eastAsia="Times New Roman" w:cs="Arial"/>
        </w:rPr>
      </w:pPr>
      <w:r w:rsidRPr="006A103C">
        <w:rPr>
          <w:rFonts w:eastAsia="Times New Roman" w:cs="Arial"/>
        </w:rPr>
        <w:t>Table 84 – Complement Inhibitors and Miscellaneous Immunosuppressive Agents</w:t>
      </w:r>
    </w:p>
    <w:p w14:paraId="3D325CAB" w14:textId="77777777" w:rsidR="00212917" w:rsidRPr="00C7138D" w:rsidRDefault="00DC121B" w:rsidP="006A027A">
      <w:pPr>
        <w:pStyle w:val="Default"/>
        <w:ind w:left="-86"/>
        <w:rPr>
          <w:b/>
        </w:rPr>
      </w:pPr>
      <w:r>
        <w:rPr>
          <w:rFonts w:ascii="Arial" w:hAnsi="Arial" w:cs="Arial"/>
        </w:rPr>
        <w:pict w14:anchorId="72284FAD">
          <v:rect id="_x0000_i1028" style="width:548.5pt;height:3pt" o:hrpct="991" o:hralign="center" o:hrstd="t" o:hrnoshade="t" o:hr="t" fillcolor="gray" stroked="f"/>
        </w:pict>
      </w:r>
    </w:p>
    <w:p w14:paraId="5019CF1B" w14:textId="562A6438" w:rsidR="007E69B7" w:rsidRPr="00C7138D" w:rsidRDefault="007E69B7" w:rsidP="0098246B">
      <w:pPr>
        <w:pStyle w:val="Heading1"/>
        <w:spacing w:line="276" w:lineRule="auto"/>
      </w:pPr>
      <w:r w:rsidRPr="00C7138D">
        <w:t>Updated and New Prior</w:t>
      </w:r>
      <w:r w:rsidR="00DB031B" w:rsidRPr="00C7138D">
        <w:t xml:space="preserve"> </w:t>
      </w:r>
      <w:r w:rsidRPr="00C7138D">
        <w:t xml:space="preserve">Authorization Request Forms </w:t>
      </w:r>
    </w:p>
    <w:p w14:paraId="62D1B25E" w14:textId="77777777" w:rsidR="00A85376" w:rsidRPr="00154541" w:rsidRDefault="00A85376" w:rsidP="00A85376">
      <w:pPr>
        <w:pStyle w:val="ListParagraph"/>
        <w:numPr>
          <w:ilvl w:val="0"/>
          <w:numId w:val="2"/>
        </w:numPr>
        <w:tabs>
          <w:tab w:val="left" w:pos="360"/>
        </w:tabs>
        <w:suppressAutoHyphens/>
        <w:autoSpaceDE w:val="0"/>
        <w:autoSpaceDN w:val="0"/>
        <w:adjustRightInd w:val="0"/>
        <w:spacing w:after="0" w:line="276" w:lineRule="auto"/>
        <w:rPr>
          <w:rFonts w:cs="Arial"/>
        </w:rPr>
      </w:pPr>
      <w:r w:rsidRPr="00154541">
        <w:rPr>
          <w:rFonts w:cs="Arial"/>
        </w:rPr>
        <w:t xml:space="preserve">Androgen Therapy Prior Authorization Request </w:t>
      </w:r>
    </w:p>
    <w:p w14:paraId="4F93A25F" w14:textId="0345A566" w:rsidR="007D6BA1" w:rsidRPr="00C7138D" w:rsidRDefault="007D6BA1" w:rsidP="007D6BA1">
      <w:pPr>
        <w:pStyle w:val="ListParagraph"/>
        <w:numPr>
          <w:ilvl w:val="0"/>
          <w:numId w:val="2"/>
        </w:numPr>
        <w:tabs>
          <w:tab w:val="left" w:pos="360"/>
        </w:tabs>
        <w:suppressAutoHyphens/>
        <w:autoSpaceDE w:val="0"/>
        <w:autoSpaceDN w:val="0"/>
        <w:adjustRightInd w:val="0"/>
        <w:spacing w:after="0" w:line="276" w:lineRule="auto"/>
        <w:rPr>
          <w:rFonts w:cs="Arial"/>
        </w:rPr>
      </w:pPr>
      <w:r w:rsidRPr="00C7138D">
        <w:rPr>
          <w:rFonts w:cs="Arial"/>
        </w:rPr>
        <w:t>Anti-Amyloid Monoclonal Antibodies</w:t>
      </w:r>
      <w:r w:rsidRPr="00C7138D">
        <w:t xml:space="preserve"> </w:t>
      </w:r>
      <w:r w:rsidRPr="00C7138D">
        <w:rPr>
          <w:rFonts w:cs="Arial"/>
        </w:rPr>
        <w:t>Prior Authorization Request</w:t>
      </w:r>
    </w:p>
    <w:p w14:paraId="74F231CA" w14:textId="77777777" w:rsidR="00544C55" w:rsidRPr="0059464B" w:rsidRDefault="00544C55" w:rsidP="00544C55">
      <w:pPr>
        <w:pStyle w:val="ListParagraph"/>
        <w:numPr>
          <w:ilvl w:val="0"/>
          <w:numId w:val="2"/>
        </w:numPr>
        <w:tabs>
          <w:tab w:val="left" w:pos="360"/>
        </w:tabs>
        <w:suppressAutoHyphens/>
        <w:autoSpaceDE w:val="0"/>
        <w:autoSpaceDN w:val="0"/>
        <w:adjustRightInd w:val="0"/>
        <w:spacing w:after="0" w:line="276" w:lineRule="auto"/>
        <w:rPr>
          <w:rFonts w:cs="Arial"/>
        </w:rPr>
      </w:pPr>
      <w:r w:rsidRPr="0059464B">
        <w:rPr>
          <w:rFonts w:cs="Arial"/>
        </w:rPr>
        <w:t>Antidepressant Prior Authorization Request</w:t>
      </w:r>
    </w:p>
    <w:p w14:paraId="1B407AB7" w14:textId="261FC4A3" w:rsidR="00A7333F" w:rsidRPr="00C7138D" w:rsidRDefault="00A7333F" w:rsidP="005A02AA">
      <w:pPr>
        <w:pStyle w:val="ListParagraph"/>
        <w:numPr>
          <w:ilvl w:val="0"/>
          <w:numId w:val="2"/>
        </w:numPr>
        <w:tabs>
          <w:tab w:val="left" w:pos="360"/>
        </w:tabs>
        <w:suppressAutoHyphens/>
        <w:autoSpaceDE w:val="0"/>
        <w:autoSpaceDN w:val="0"/>
        <w:adjustRightInd w:val="0"/>
        <w:spacing w:after="0" w:line="276" w:lineRule="auto"/>
        <w:rPr>
          <w:rFonts w:cs="Arial"/>
        </w:rPr>
      </w:pPr>
      <w:r w:rsidRPr="00C7138D">
        <w:rPr>
          <w:rFonts w:cs="Arial"/>
        </w:rPr>
        <w:t xml:space="preserve">Antipsychotic Prior Authorization Request </w:t>
      </w:r>
    </w:p>
    <w:p w14:paraId="13B08F8E" w14:textId="718D1885" w:rsidR="00A7333F" w:rsidRPr="00C7138D" w:rsidRDefault="00A7333F" w:rsidP="005A02AA">
      <w:pPr>
        <w:pStyle w:val="ListParagraph"/>
        <w:numPr>
          <w:ilvl w:val="0"/>
          <w:numId w:val="2"/>
        </w:numPr>
        <w:tabs>
          <w:tab w:val="left" w:pos="360"/>
        </w:tabs>
        <w:suppressAutoHyphens/>
        <w:autoSpaceDE w:val="0"/>
        <w:autoSpaceDN w:val="0"/>
        <w:adjustRightInd w:val="0"/>
        <w:spacing w:after="0" w:line="276" w:lineRule="auto"/>
        <w:rPr>
          <w:rFonts w:cs="Arial"/>
        </w:rPr>
      </w:pPr>
      <w:r w:rsidRPr="00C7138D">
        <w:rPr>
          <w:rFonts w:cs="Arial"/>
        </w:rPr>
        <w:t>Antiretroviral Agents Prior Authorization Request</w:t>
      </w:r>
    </w:p>
    <w:p w14:paraId="6C899E8A" w14:textId="77777777" w:rsidR="00B108E1" w:rsidRPr="0041726A" w:rsidRDefault="00B108E1" w:rsidP="00B108E1">
      <w:pPr>
        <w:pStyle w:val="ListParagraph"/>
        <w:numPr>
          <w:ilvl w:val="0"/>
          <w:numId w:val="2"/>
        </w:numPr>
        <w:tabs>
          <w:tab w:val="left" w:pos="360"/>
        </w:tabs>
        <w:suppressAutoHyphens/>
        <w:autoSpaceDE w:val="0"/>
        <w:autoSpaceDN w:val="0"/>
        <w:adjustRightInd w:val="0"/>
        <w:spacing w:after="0" w:line="276" w:lineRule="auto"/>
        <w:rPr>
          <w:rFonts w:cs="Arial"/>
        </w:rPr>
      </w:pPr>
      <w:bookmarkStart w:id="26" w:name="_Hlk95153875"/>
      <w:r w:rsidRPr="0041726A">
        <w:rPr>
          <w:rFonts w:cs="Arial"/>
        </w:rPr>
        <w:t>Asthma/Allergy Monoclonal Antibodies Prior Authorization Request</w:t>
      </w:r>
    </w:p>
    <w:p w14:paraId="3E431E33" w14:textId="77777777" w:rsidR="00480B1E" w:rsidRPr="00DE211E" w:rsidRDefault="00480B1E" w:rsidP="00480B1E">
      <w:pPr>
        <w:pStyle w:val="ListParagraph"/>
        <w:numPr>
          <w:ilvl w:val="0"/>
          <w:numId w:val="2"/>
        </w:numPr>
        <w:tabs>
          <w:tab w:val="left" w:pos="360"/>
        </w:tabs>
        <w:suppressAutoHyphens/>
        <w:autoSpaceDE w:val="0"/>
        <w:autoSpaceDN w:val="0"/>
        <w:adjustRightInd w:val="0"/>
        <w:spacing w:after="0" w:line="276" w:lineRule="auto"/>
        <w:rPr>
          <w:rFonts w:cs="Arial"/>
        </w:rPr>
      </w:pPr>
      <w:r w:rsidRPr="00DE211E">
        <w:rPr>
          <w:rFonts w:cs="Arial"/>
        </w:rPr>
        <w:t>Benzodiazepines and Other Anti-Anxiety Agents</w:t>
      </w:r>
      <w:r w:rsidRPr="00DE211E">
        <w:rPr>
          <w:rFonts w:cs="Arial"/>
          <w:lang w:val="en"/>
        </w:rPr>
        <w:t xml:space="preserve"> Prior Authorization Request</w:t>
      </w:r>
    </w:p>
    <w:p w14:paraId="43B88D06" w14:textId="77777777" w:rsidR="0008253D" w:rsidRPr="005B3FAC" w:rsidRDefault="0008253D" w:rsidP="0008253D">
      <w:pPr>
        <w:pStyle w:val="ListParagraph"/>
        <w:numPr>
          <w:ilvl w:val="0"/>
          <w:numId w:val="2"/>
        </w:numPr>
        <w:tabs>
          <w:tab w:val="left" w:pos="360"/>
        </w:tabs>
        <w:suppressAutoHyphens/>
        <w:autoSpaceDE w:val="0"/>
        <w:autoSpaceDN w:val="0"/>
        <w:adjustRightInd w:val="0"/>
        <w:spacing w:after="0" w:line="276" w:lineRule="auto"/>
        <w:rPr>
          <w:rFonts w:cs="Arial"/>
        </w:rPr>
      </w:pPr>
      <w:r w:rsidRPr="005B3FAC">
        <w:rPr>
          <w:rFonts w:eastAsia="Times New Roman" w:cs="Arial"/>
        </w:rPr>
        <w:t>Beta Thalassemia, Myelodysplastic Syndrome, and Sickle Cell Disease Agents Prior Authorization Request</w:t>
      </w:r>
    </w:p>
    <w:p w14:paraId="679E7389" w14:textId="77777777" w:rsidR="00550F3B" w:rsidRPr="00272637" w:rsidRDefault="00550F3B" w:rsidP="00550F3B">
      <w:pPr>
        <w:pStyle w:val="ListParagraph"/>
        <w:numPr>
          <w:ilvl w:val="0"/>
          <w:numId w:val="2"/>
        </w:numPr>
        <w:tabs>
          <w:tab w:val="left" w:pos="360"/>
        </w:tabs>
        <w:suppressAutoHyphens/>
        <w:autoSpaceDE w:val="0"/>
        <w:autoSpaceDN w:val="0"/>
        <w:adjustRightInd w:val="0"/>
        <w:spacing w:after="0" w:line="276" w:lineRule="auto"/>
        <w:rPr>
          <w:rFonts w:cs="Arial"/>
        </w:rPr>
      </w:pPr>
      <w:r w:rsidRPr="00272637">
        <w:rPr>
          <w:rFonts w:cs="Arial"/>
        </w:rPr>
        <w:t>Breast Cancer Agents Prior Authorization Request</w:t>
      </w:r>
    </w:p>
    <w:p w14:paraId="3CA8FC48" w14:textId="77777777" w:rsidR="00DC0939" w:rsidRPr="00E96E19" w:rsidRDefault="00DC0939" w:rsidP="00DC0939">
      <w:pPr>
        <w:pStyle w:val="ListParagraph"/>
        <w:numPr>
          <w:ilvl w:val="0"/>
          <w:numId w:val="2"/>
        </w:numPr>
        <w:tabs>
          <w:tab w:val="left" w:pos="360"/>
        </w:tabs>
        <w:suppressAutoHyphens/>
        <w:autoSpaceDE w:val="0"/>
        <w:autoSpaceDN w:val="0"/>
        <w:adjustRightInd w:val="0"/>
        <w:spacing w:after="0" w:line="276" w:lineRule="auto"/>
        <w:rPr>
          <w:rFonts w:cs="Arial"/>
        </w:rPr>
      </w:pPr>
      <w:r w:rsidRPr="00E96E19">
        <w:rPr>
          <w:rFonts w:cs="Arial"/>
        </w:rPr>
        <w:t xml:space="preserve">Dermatological Agents (Topical Chemotherapy and Genital Wart </w:t>
      </w:r>
      <w:bookmarkEnd w:id="26"/>
      <w:r w:rsidRPr="00E96E19">
        <w:rPr>
          <w:rFonts w:cs="Arial"/>
        </w:rPr>
        <w:t xml:space="preserve">Therapy) Prior Authorization Request </w:t>
      </w:r>
    </w:p>
    <w:p w14:paraId="25B727F7" w14:textId="77777777" w:rsidR="00E515D6" w:rsidRPr="00E64DE5" w:rsidRDefault="00E515D6" w:rsidP="00E515D6">
      <w:pPr>
        <w:pStyle w:val="ListParagraph"/>
        <w:numPr>
          <w:ilvl w:val="0"/>
          <w:numId w:val="2"/>
        </w:numPr>
        <w:tabs>
          <w:tab w:val="left" w:pos="360"/>
        </w:tabs>
        <w:suppressAutoHyphens/>
        <w:autoSpaceDE w:val="0"/>
        <w:autoSpaceDN w:val="0"/>
        <w:adjustRightInd w:val="0"/>
        <w:spacing w:after="0" w:line="276" w:lineRule="auto"/>
        <w:rPr>
          <w:rFonts w:cs="Arial"/>
        </w:rPr>
      </w:pPr>
      <w:r w:rsidRPr="00E64DE5">
        <w:rPr>
          <w:rFonts w:cs="Arial"/>
          <w:lang w:val="en"/>
        </w:rPr>
        <w:t xml:space="preserve">Glaucoma Agents Prior Authorization Request </w:t>
      </w:r>
    </w:p>
    <w:p w14:paraId="418839EE" w14:textId="77777777" w:rsidR="00B933BD" w:rsidRPr="004B29D8" w:rsidRDefault="00B933BD" w:rsidP="00B933BD">
      <w:pPr>
        <w:pStyle w:val="ListParagraph"/>
        <w:numPr>
          <w:ilvl w:val="0"/>
          <w:numId w:val="2"/>
        </w:numPr>
        <w:tabs>
          <w:tab w:val="left" w:pos="360"/>
        </w:tabs>
        <w:suppressAutoHyphens/>
        <w:autoSpaceDE w:val="0"/>
        <w:autoSpaceDN w:val="0"/>
        <w:adjustRightInd w:val="0"/>
        <w:spacing w:after="0" w:line="276" w:lineRule="auto"/>
        <w:rPr>
          <w:rFonts w:cs="Arial"/>
          <w:lang w:val="en"/>
        </w:rPr>
      </w:pPr>
      <w:r w:rsidRPr="004B29D8">
        <w:rPr>
          <w:rFonts w:cs="Arial"/>
        </w:rPr>
        <w:t>Gonadotropin-Releasing Hormone</w:t>
      </w:r>
      <w:r w:rsidRPr="004B29D8">
        <w:rPr>
          <w:rFonts w:cs="Arial"/>
          <w:lang w:val="en"/>
        </w:rPr>
        <w:t xml:space="preserve"> Prior Authorization Request </w:t>
      </w:r>
    </w:p>
    <w:p w14:paraId="19F0DDDE" w14:textId="77777777" w:rsidR="004443DD" w:rsidRPr="007B0D7C" w:rsidRDefault="004443DD" w:rsidP="004443DD">
      <w:pPr>
        <w:pStyle w:val="ListParagraph"/>
        <w:numPr>
          <w:ilvl w:val="0"/>
          <w:numId w:val="2"/>
        </w:numPr>
        <w:tabs>
          <w:tab w:val="left" w:pos="360"/>
        </w:tabs>
        <w:suppressAutoHyphens/>
        <w:autoSpaceDE w:val="0"/>
        <w:autoSpaceDN w:val="0"/>
        <w:adjustRightInd w:val="0"/>
        <w:spacing w:after="0" w:line="276" w:lineRule="auto"/>
        <w:rPr>
          <w:rFonts w:cs="Arial"/>
        </w:rPr>
      </w:pPr>
      <w:r w:rsidRPr="007B0D7C">
        <w:rPr>
          <w:rFonts w:cs="Arial"/>
        </w:rPr>
        <w:t>Gout Agents Prior Authorization Request</w:t>
      </w:r>
    </w:p>
    <w:p w14:paraId="6781459A" w14:textId="77777777" w:rsidR="00E04002" w:rsidRPr="00990CDC" w:rsidRDefault="00E04002" w:rsidP="00E04002">
      <w:pPr>
        <w:pStyle w:val="ListParagraph"/>
        <w:numPr>
          <w:ilvl w:val="0"/>
          <w:numId w:val="2"/>
        </w:numPr>
        <w:tabs>
          <w:tab w:val="left" w:pos="720"/>
        </w:tabs>
        <w:suppressAutoHyphens/>
        <w:autoSpaceDE w:val="0"/>
        <w:autoSpaceDN w:val="0"/>
        <w:adjustRightInd w:val="0"/>
        <w:spacing w:after="0" w:line="276" w:lineRule="auto"/>
        <w:rPr>
          <w:rFonts w:cs="Arial"/>
        </w:rPr>
      </w:pPr>
      <w:r w:rsidRPr="00990CDC">
        <w:rPr>
          <w:rFonts w:cs="Arial"/>
        </w:rPr>
        <w:t>Headache Therapy (Calcitonin Gene-Related Peptide (CGRP) Inhibitors) Prior Authorization Request</w:t>
      </w:r>
    </w:p>
    <w:p w14:paraId="399FDE3D" w14:textId="3EFAF78E" w:rsidR="00A7333F" w:rsidRPr="00C7138D" w:rsidRDefault="00A7333F" w:rsidP="005A02AA">
      <w:pPr>
        <w:pStyle w:val="ListParagraph"/>
        <w:numPr>
          <w:ilvl w:val="0"/>
          <w:numId w:val="2"/>
        </w:numPr>
        <w:tabs>
          <w:tab w:val="left" w:pos="720"/>
        </w:tabs>
        <w:suppressAutoHyphens/>
        <w:autoSpaceDE w:val="0"/>
        <w:autoSpaceDN w:val="0"/>
        <w:adjustRightInd w:val="0"/>
        <w:spacing w:after="0" w:line="276" w:lineRule="auto"/>
        <w:rPr>
          <w:rFonts w:cs="Arial"/>
        </w:rPr>
      </w:pPr>
      <w:r w:rsidRPr="00C7138D">
        <w:rPr>
          <w:rFonts w:cs="Arial"/>
        </w:rPr>
        <w:t xml:space="preserve">Hereditary Angioedema Agents Prior Authorization Request </w:t>
      </w:r>
    </w:p>
    <w:p w14:paraId="101144F8" w14:textId="77777777" w:rsidR="00004BB1" w:rsidRPr="000F08B9" w:rsidRDefault="00004BB1" w:rsidP="00004BB1">
      <w:pPr>
        <w:pStyle w:val="ListParagraph"/>
        <w:numPr>
          <w:ilvl w:val="0"/>
          <w:numId w:val="2"/>
        </w:numPr>
        <w:spacing w:after="0" w:line="276" w:lineRule="auto"/>
        <w:rPr>
          <w:rFonts w:cs="Arial"/>
        </w:rPr>
      </w:pPr>
      <w:r w:rsidRPr="000F08B9">
        <w:rPr>
          <w:rFonts w:cs="Arial"/>
        </w:rPr>
        <w:t xml:space="preserve">Hyaluronan Injections Prior Authorization Request </w:t>
      </w:r>
    </w:p>
    <w:p w14:paraId="2E61730B" w14:textId="5D5FF200" w:rsidR="009806CB" w:rsidRPr="00C7138D" w:rsidRDefault="009806CB" w:rsidP="009806CB">
      <w:pPr>
        <w:pStyle w:val="ListParagraph"/>
        <w:numPr>
          <w:ilvl w:val="0"/>
          <w:numId w:val="2"/>
        </w:numPr>
        <w:tabs>
          <w:tab w:val="left" w:pos="360"/>
        </w:tabs>
        <w:suppressAutoHyphens/>
        <w:autoSpaceDE w:val="0"/>
        <w:autoSpaceDN w:val="0"/>
        <w:adjustRightInd w:val="0"/>
        <w:spacing w:after="0" w:line="276" w:lineRule="auto"/>
        <w:rPr>
          <w:rFonts w:cs="Arial"/>
        </w:rPr>
      </w:pPr>
      <w:r w:rsidRPr="00753483">
        <w:rPr>
          <w:rFonts w:cs="Arial"/>
        </w:rPr>
        <w:t xml:space="preserve">Immunological Agents – Topical </w:t>
      </w:r>
      <w:r w:rsidRPr="00C7138D">
        <w:rPr>
          <w:rFonts w:cs="Arial"/>
        </w:rPr>
        <w:t>Prior Authorization Request</w:t>
      </w:r>
    </w:p>
    <w:p w14:paraId="3F1834AA" w14:textId="77777777" w:rsidR="00F215A6" w:rsidRPr="00864006" w:rsidRDefault="00F215A6" w:rsidP="00F215A6">
      <w:pPr>
        <w:pStyle w:val="ListParagraph"/>
        <w:numPr>
          <w:ilvl w:val="0"/>
          <w:numId w:val="2"/>
        </w:numPr>
        <w:tabs>
          <w:tab w:val="left" w:pos="360"/>
        </w:tabs>
        <w:suppressAutoHyphens/>
        <w:autoSpaceDE w:val="0"/>
        <w:autoSpaceDN w:val="0"/>
        <w:adjustRightInd w:val="0"/>
        <w:spacing w:after="0" w:line="276" w:lineRule="auto"/>
        <w:rPr>
          <w:rFonts w:cs="Arial"/>
        </w:rPr>
      </w:pPr>
      <w:r w:rsidRPr="00864006">
        <w:rPr>
          <w:rFonts w:cs="Arial"/>
        </w:rPr>
        <w:t xml:space="preserve">Injectable Antibiotic Prior Authorization Request </w:t>
      </w:r>
    </w:p>
    <w:p w14:paraId="004E7C93" w14:textId="77777777" w:rsidR="00C4243D" w:rsidRPr="00FA6E7C" w:rsidRDefault="00C4243D" w:rsidP="00C4243D">
      <w:pPr>
        <w:pStyle w:val="ListParagraph"/>
        <w:numPr>
          <w:ilvl w:val="0"/>
          <w:numId w:val="2"/>
        </w:numPr>
        <w:tabs>
          <w:tab w:val="left" w:pos="360"/>
        </w:tabs>
        <w:suppressAutoHyphens/>
        <w:autoSpaceDE w:val="0"/>
        <w:autoSpaceDN w:val="0"/>
        <w:adjustRightInd w:val="0"/>
        <w:spacing w:after="0" w:line="276" w:lineRule="auto"/>
        <w:rPr>
          <w:rFonts w:cs="Arial"/>
        </w:rPr>
      </w:pPr>
      <w:r w:rsidRPr="00FA6E7C">
        <w:rPr>
          <w:rFonts w:cs="Arial"/>
        </w:rPr>
        <w:t>Lipid-Lowering Agents Prior Authorization Request</w:t>
      </w:r>
    </w:p>
    <w:p w14:paraId="50FD31E0" w14:textId="1061C141" w:rsidR="00492C6D" w:rsidRPr="00C7138D" w:rsidRDefault="00492C6D" w:rsidP="005A02AA">
      <w:pPr>
        <w:pStyle w:val="ListParagraph"/>
        <w:numPr>
          <w:ilvl w:val="0"/>
          <w:numId w:val="2"/>
        </w:numPr>
        <w:spacing w:after="0" w:line="276" w:lineRule="auto"/>
        <w:rPr>
          <w:rFonts w:cs="Arial"/>
        </w:rPr>
      </w:pPr>
      <w:r w:rsidRPr="00C7138D">
        <w:rPr>
          <w:rFonts w:cs="Arial"/>
        </w:rPr>
        <w:t>Lung Cancer Agents Prior Authorization Request</w:t>
      </w:r>
    </w:p>
    <w:p w14:paraId="383D9AD0" w14:textId="77777777" w:rsidR="00FA7D18" w:rsidRPr="00C6672C" w:rsidRDefault="00FA7D18" w:rsidP="00FA7D18">
      <w:pPr>
        <w:pStyle w:val="ListParagraph"/>
        <w:numPr>
          <w:ilvl w:val="0"/>
          <w:numId w:val="2"/>
        </w:numPr>
        <w:spacing w:after="0" w:line="276" w:lineRule="auto"/>
        <w:rPr>
          <w:rFonts w:cs="Arial"/>
        </w:rPr>
      </w:pPr>
      <w:r w:rsidRPr="00C6672C">
        <w:rPr>
          <w:rFonts w:cs="Arial"/>
        </w:rPr>
        <w:t>Multiple Myeloma Agents Prior Authorization Request</w:t>
      </w:r>
    </w:p>
    <w:p w14:paraId="3BC48242" w14:textId="7D5D36FD" w:rsidR="0025395D" w:rsidRPr="00C7138D" w:rsidRDefault="00A7333F" w:rsidP="005A02AA">
      <w:pPr>
        <w:pStyle w:val="ListParagraph"/>
        <w:numPr>
          <w:ilvl w:val="0"/>
          <w:numId w:val="2"/>
        </w:numPr>
        <w:spacing w:after="0" w:line="276" w:lineRule="auto"/>
        <w:rPr>
          <w:rFonts w:cs="Arial"/>
        </w:rPr>
      </w:pPr>
      <w:r w:rsidRPr="00C7138D">
        <w:rPr>
          <w:rFonts w:cs="Arial"/>
        </w:rPr>
        <w:t>Multiple Sclerosis Agents Prior Authorization Request</w:t>
      </w:r>
    </w:p>
    <w:p w14:paraId="509EFA40" w14:textId="77777777" w:rsidR="00EF5ADB" w:rsidRPr="0068073D" w:rsidRDefault="00EF5ADB" w:rsidP="00EF5ADB">
      <w:pPr>
        <w:pStyle w:val="ListParagraph"/>
        <w:numPr>
          <w:ilvl w:val="0"/>
          <w:numId w:val="2"/>
        </w:numPr>
        <w:spacing w:after="0" w:line="276" w:lineRule="auto"/>
        <w:rPr>
          <w:rFonts w:cs="Arial"/>
        </w:rPr>
      </w:pPr>
      <w:r w:rsidRPr="0068073D">
        <w:rPr>
          <w:rFonts w:cs="Arial"/>
        </w:rPr>
        <w:t>Neuromuscular Agents Prior Authorization Request</w:t>
      </w:r>
    </w:p>
    <w:p w14:paraId="18B46D1D" w14:textId="77777777" w:rsidR="008C1E94" w:rsidRPr="007C18A3" w:rsidRDefault="008C1E94" w:rsidP="008C1E94">
      <w:pPr>
        <w:pStyle w:val="ListParagraph"/>
        <w:numPr>
          <w:ilvl w:val="0"/>
          <w:numId w:val="2"/>
        </w:numPr>
        <w:spacing w:after="0" w:line="276" w:lineRule="auto"/>
        <w:rPr>
          <w:rFonts w:cs="Arial"/>
        </w:rPr>
      </w:pPr>
      <w:r w:rsidRPr="007C18A3">
        <w:rPr>
          <w:rFonts w:cs="Arial"/>
          <w:lang w:val="en"/>
        </w:rPr>
        <w:t xml:space="preserve">Nonsteroidal Anti-Inflammatory Drugs (NSAID) </w:t>
      </w:r>
      <w:r w:rsidRPr="007C18A3">
        <w:rPr>
          <w:rFonts w:cs="Arial"/>
        </w:rPr>
        <w:t>Prior Authorization Request</w:t>
      </w:r>
    </w:p>
    <w:p w14:paraId="1976E59B" w14:textId="77777777" w:rsidR="00A7333F" w:rsidRPr="00C7138D" w:rsidRDefault="00A7333F" w:rsidP="005A02AA">
      <w:pPr>
        <w:pStyle w:val="ListParagraph"/>
        <w:numPr>
          <w:ilvl w:val="0"/>
          <w:numId w:val="2"/>
        </w:numPr>
        <w:tabs>
          <w:tab w:val="left" w:pos="360"/>
        </w:tabs>
        <w:suppressAutoHyphens/>
        <w:autoSpaceDE w:val="0"/>
        <w:autoSpaceDN w:val="0"/>
        <w:adjustRightInd w:val="0"/>
        <w:spacing w:after="0" w:line="276" w:lineRule="auto"/>
        <w:rPr>
          <w:rFonts w:cs="Arial"/>
        </w:rPr>
      </w:pPr>
      <w:r w:rsidRPr="00C7138D">
        <w:rPr>
          <w:rFonts w:cs="Arial"/>
          <w:lang w:val="en"/>
        </w:rPr>
        <w:t xml:space="preserve">Opioid Dependence and Reversal Agents </w:t>
      </w:r>
      <w:r w:rsidRPr="00C7138D">
        <w:rPr>
          <w:rFonts w:cs="Arial"/>
        </w:rPr>
        <w:t xml:space="preserve">Prior Authorization Request </w:t>
      </w:r>
    </w:p>
    <w:p w14:paraId="54396D90" w14:textId="115CA26F" w:rsidR="00CD77F8" w:rsidRPr="00C7138D" w:rsidRDefault="00CD77F8" w:rsidP="00CD77F8">
      <w:pPr>
        <w:pStyle w:val="ListParagraph"/>
        <w:numPr>
          <w:ilvl w:val="0"/>
          <w:numId w:val="2"/>
        </w:numPr>
        <w:spacing w:after="0" w:line="276" w:lineRule="auto"/>
        <w:rPr>
          <w:rFonts w:cs="Arial"/>
          <w:b/>
          <w:bCs/>
        </w:rPr>
      </w:pPr>
      <w:r w:rsidRPr="00C7138D">
        <w:rPr>
          <w:rFonts w:cs="Arial"/>
        </w:rPr>
        <w:t xml:space="preserve">Opioids/Acetaminophen Analgesic Prior Authorization </w:t>
      </w:r>
      <w:r w:rsidR="006401B3" w:rsidRPr="00C7138D">
        <w:rPr>
          <w:rFonts w:cs="Arial"/>
        </w:rPr>
        <w:t>Request</w:t>
      </w:r>
    </w:p>
    <w:p w14:paraId="43B519AB" w14:textId="77777777" w:rsidR="00EE772E" w:rsidRPr="00197B38" w:rsidRDefault="00EE772E" w:rsidP="00EE772E">
      <w:pPr>
        <w:pStyle w:val="ListParagraph"/>
        <w:numPr>
          <w:ilvl w:val="0"/>
          <w:numId w:val="2"/>
        </w:numPr>
        <w:tabs>
          <w:tab w:val="left" w:pos="360"/>
        </w:tabs>
        <w:suppressAutoHyphens/>
        <w:autoSpaceDE w:val="0"/>
        <w:autoSpaceDN w:val="0"/>
        <w:adjustRightInd w:val="0"/>
        <w:spacing w:after="0" w:line="276" w:lineRule="auto"/>
        <w:rPr>
          <w:rFonts w:cs="Arial"/>
        </w:rPr>
      </w:pPr>
      <w:r w:rsidRPr="00197B38">
        <w:rPr>
          <w:rFonts w:cs="Arial"/>
        </w:rPr>
        <w:t>Oral Antibiotics and Anti-Infectives Prior Authorization Request</w:t>
      </w:r>
    </w:p>
    <w:p w14:paraId="3123CB4F" w14:textId="7B262E89" w:rsidR="00042108" w:rsidRPr="00C7138D" w:rsidRDefault="00A7333F" w:rsidP="00042108">
      <w:pPr>
        <w:pStyle w:val="ListParagraph"/>
        <w:numPr>
          <w:ilvl w:val="0"/>
          <w:numId w:val="2"/>
        </w:numPr>
        <w:tabs>
          <w:tab w:val="left" w:pos="360"/>
        </w:tabs>
        <w:suppressAutoHyphens/>
        <w:autoSpaceDE w:val="0"/>
        <w:autoSpaceDN w:val="0"/>
        <w:adjustRightInd w:val="0"/>
        <w:spacing w:after="0" w:line="276" w:lineRule="auto"/>
        <w:rPr>
          <w:rFonts w:cs="Arial"/>
        </w:rPr>
      </w:pPr>
      <w:r w:rsidRPr="00C7138D">
        <w:rPr>
          <w:rFonts w:cs="Arial"/>
        </w:rPr>
        <w:t>Oral Respiratory Agents Prior Authorization Request</w:t>
      </w:r>
    </w:p>
    <w:p w14:paraId="5C620396" w14:textId="77777777" w:rsidR="00791062" w:rsidRPr="00291B8D" w:rsidRDefault="00791062" w:rsidP="00791062">
      <w:pPr>
        <w:pStyle w:val="ListParagraph"/>
        <w:numPr>
          <w:ilvl w:val="0"/>
          <w:numId w:val="2"/>
        </w:numPr>
        <w:tabs>
          <w:tab w:val="left" w:pos="360"/>
        </w:tabs>
        <w:suppressAutoHyphens/>
        <w:autoSpaceDE w:val="0"/>
        <w:autoSpaceDN w:val="0"/>
        <w:adjustRightInd w:val="0"/>
        <w:spacing w:after="0" w:line="276" w:lineRule="auto"/>
        <w:rPr>
          <w:rFonts w:cs="Arial"/>
        </w:rPr>
      </w:pPr>
      <w:r w:rsidRPr="00291B8D">
        <w:rPr>
          <w:rFonts w:cs="Arial"/>
        </w:rPr>
        <w:t>Osteoporosis Agents and Calcium Regulators Prior Authorization Request</w:t>
      </w:r>
    </w:p>
    <w:p w14:paraId="0A9F2C42" w14:textId="77777777" w:rsidR="006E04D0" w:rsidRPr="0012339F" w:rsidRDefault="006E04D0" w:rsidP="006E04D0">
      <w:pPr>
        <w:pStyle w:val="ListParagraph"/>
        <w:numPr>
          <w:ilvl w:val="0"/>
          <w:numId w:val="2"/>
        </w:numPr>
        <w:tabs>
          <w:tab w:val="left" w:pos="360"/>
        </w:tabs>
        <w:suppressAutoHyphens/>
        <w:autoSpaceDE w:val="0"/>
        <w:autoSpaceDN w:val="0"/>
        <w:adjustRightInd w:val="0"/>
        <w:spacing w:after="0" w:line="276" w:lineRule="auto"/>
        <w:rPr>
          <w:rFonts w:cs="Arial"/>
        </w:rPr>
      </w:pPr>
      <w:r w:rsidRPr="0012339F">
        <w:rPr>
          <w:rFonts w:cs="Arial"/>
        </w:rPr>
        <w:t xml:space="preserve">Prostate Cancer Agents Prior Authorization Request </w:t>
      </w:r>
    </w:p>
    <w:p w14:paraId="18CE6CC0" w14:textId="13BD1023" w:rsidR="009D1D28" w:rsidRPr="00C7138D" w:rsidRDefault="009D1D28" w:rsidP="009D1D28">
      <w:pPr>
        <w:pStyle w:val="ListParagraph"/>
        <w:numPr>
          <w:ilvl w:val="0"/>
          <w:numId w:val="2"/>
        </w:numPr>
        <w:tabs>
          <w:tab w:val="left" w:pos="360"/>
        </w:tabs>
        <w:suppressAutoHyphens/>
        <w:autoSpaceDE w:val="0"/>
        <w:autoSpaceDN w:val="0"/>
        <w:adjustRightInd w:val="0"/>
        <w:spacing w:after="0" w:line="276" w:lineRule="auto"/>
        <w:rPr>
          <w:rFonts w:cs="Arial"/>
        </w:rPr>
      </w:pPr>
      <w:r w:rsidRPr="00C7138D">
        <w:rPr>
          <w:rFonts w:cs="Arial"/>
        </w:rPr>
        <w:t xml:space="preserve">Pulmonary Hypertension Prior Authorization Request </w:t>
      </w:r>
    </w:p>
    <w:p w14:paraId="18481946" w14:textId="77777777" w:rsidR="00D44DE5" w:rsidRPr="00200409" w:rsidRDefault="00D44DE5" w:rsidP="00D44DE5">
      <w:pPr>
        <w:pStyle w:val="ListParagraph"/>
        <w:numPr>
          <w:ilvl w:val="0"/>
          <w:numId w:val="2"/>
        </w:numPr>
        <w:tabs>
          <w:tab w:val="left" w:pos="360"/>
        </w:tabs>
        <w:suppressAutoHyphens/>
        <w:autoSpaceDE w:val="0"/>
        <w:autoSpaceDN w:val="0"/>
        <w:adjustRightInd w:val="0"/>
        <w:spacing w:after="0" w:line="276" w:lineRule="auto"/>
        <w:rPr>
          <w:rFonts w:cs="Arial"/>
        </w:rPr>
      </w:pPr>
      <w:r w:rsidRPr="00200409">
        <w:rPr>
          <w:rFonts w:cs="Arial"/>
        </w:rPr>
        <w:t>T-Cell Immunotherapies</w:t>
      </w:r>
      <w:r w:rsidRPr="00200409">
        <w:t xml:space="preserve"> </w:t>
      </w:r>
      <w:r w:rsidRPr="00200409">
        <w:rPr>
          <w:rFonts w:cs="Arial"/>
        </w:rPr>
        <w:t>Prior Authorization Request</w:t>
      </w:r>
    </w:p>
    <w:p w14:paraId="3E4356D9" w14:textId="152271D3" w:rsidR="00C80BDE" w:rsidRPr="00C7138D" w:rsidRDefault="00C80BDE" w:rsidP="00C80BDE">
      <w:pPr>
        <w:pStyle w:val="ListParagraph"/>
        <w:numPr>
          <w:ilvl w:val="0"/>
          <w:numId w:val="2"/>
        </w:numPr>
        <w:tabs>
          <w:tab w:val="left" w:pos="360"/>
        </w:tabs>
        <w:suppressAutoHyphens/>
        <w:autoSpaceDE w:val="0"/>
        <w:autoSpaceDN w:val="0"/>
        <w:adjustRightInd w:val="0"/>
        <w:spacing w:after="0" w:line="276" w:lineRule="auto"/>
        <w:rPr>
          <w:rFonts w:cs="Arial"/>
        </w:rPr>
      </w:pPr>
      <w:r w:rsidRPr="00C7138D">
        <w:rPr>
          <w:rFonts w:cs="Arial"/>
        </w:rPr>
        <w:t>Targeted Immunomodulators Prior Authorization Request</w:t>
      </w:r>
    </w:p>
    <w:p w14:paraId="74566941" w14:textId="77777777" w:rsidR="00D44DE5" w:rsidRPr="00D35265" w:rsidRDefault="00D44DE5" w:rsidP="00D44DE5">
      <w:pPr>
        <w:pStyle w:val="ListParagraph"/>
        <w:numPr>
          <w:ilvl w:val="0"/>
          <w:numId w:val="2"/>
        </w:numPr>
        <w:tabs>
          <w:tab w:val="left" w:pos="720"/>
        </w:tabs>
        <w:suppressAutoHyphens/>
        <w:autoSpaceDE w:val="0"/>
        <w:autoSpaceDN w:val="0"/>
        <w:adjustRightInd w:val="0"/>
        <w:spacing w:after="0" w:line="276" w:lineRule="auto"/>
        <w:rPr>
          <w:rFonts w:cs="Arial"/>
        </w:rPr>
      </w:pPr>
      <w:r w:rsidRPr="00D35265">
        <w:rPr>
          <w:rFonts w:cs="Arial"/>
        </w:rPr>
        <w:t>Thrombocytopenic Agents Prior Authorization Request</w:t>
      </w:r>
    </w:p>
    <w:p w14:paraId="3210D149" w14:textId="77777777" w:rsidR="00D44DE5" w:rsidRPr="00D35265" w:rsidRDefault="00D44DE5" w:rsidP="00D44DE5">
      <w:pPr>
        <w:pStyle w:val="ListParagraph"/>
        <w:numPr>
          <w:ilvl w:val="0"/>
          <w:numId w:val="2"/>
        </w:numPr>
        <w:tabs>
          <w:tab w:val="left" w:pos="360"/>
        </w:tabs>
        <w:suppressAutoHyphens/>
        <w:autoSpaceDE w:val="0"/>
        <w:autoSpaceDN w:val="0"/>
        <w:adjustRightInd w:val="0"/>
        <w:spacing w:after="0" w:line="276" w:lineRule="auto"/>
        <w:rPr>
          <w:rFonts w:cs="Arial"/>
        </w:rPr>
      </w:pPr>
      <w:r w:rsidRPr="00D35265">
        <w:rPr>
          <w:rFonts w:cs="Arial"/>
        </w:rPr>
        <w:t>Topical Anesthetics Prior Authorization Request</w:t>
      </w:r>
    </w:p>
    <w:p w14:paraId="38EE1F6F" w14:textId="77C40DBA" w:rsidR="00B62E00" w:rsidRDefault="00B62E00" w:rsidP="005A02AA">
      <w:pPr>
        <w:pStyle w:val="ListParagraph"/>
        <w:numPr>
          <w:ilvl w:val="0"/>
          <w:numId w:val="2"/>
        </w:numPr>
        <w:tabs>
          <w:tab w:val="left" w:pos="360"/>
        </w:tabs>
        <w:suppressAutoHyphens/>
        <w:autoSpaceDE w:val="0"/>
        <w:autoSpaceDN w:val="0"/>
        <w:adjustRightInd w:val="0"/>
        <w:spacing w:after="0" w:line="276" w:lineRule="auto"/>
        <w:rPr>
          <w:rFonts w:cs="Arial"/>
        </w:rPr>
      </w:pPr>
      <w:r w:rsidRPr="00C7138D">
        <w:rPr>
          <w:rFonts w:eastAsia="Times New Roman" w:cs="Arial"/>
        </w:rPr>
        <w:t xml:space="preserve">Vesicular Monoamine Transporter 2 (VMAT2) Inhibitors </w:t>
      </w:r>
      <w:r w:rsidRPr="00C7138D">
        <w:rPr>
          <w:rFonts w:cs="Arial"/>
        </w:rPr>
        <w:t>Prior Authorization Request</w:t>
      </w:r>
    </w:p>
    <w:p w14:paraId="46F79B31" w14:textId="68677238" w:rsidR="00361FA8" w:rsidRPr="008150D2" w:rsidRDefault="00361FA8" w:rsidP="00361FA8">
      <w:pPr>
        <w:pStyle w:val="ListParagraph"/>
        <w:numPr>
          <w:ilvl w:val="0"/>
          <w:numId w:val="2"/>
        </w:numPr>
        <w:tabs>
          <w:tab w:val="left" w:pos="360"/>
        </w:tabs>
        <w:suppressAutoHyphens/>
        <w:autoSpaceDE w:val="0"/>
        <w:autoSpaceDN w:val="0"/>
        <w:adjustRightInd w:val="0"/>
        <w:spacing w:after="0" w:line="276" w:lineRule="auto"/>
        <w:rPr>
          <w:rFonts w:cs="Arial"/>
        </w:rPr>
      </w:pPr>
      <w:r w:rsidRPr="00AC2DE6">
        <w:rPr>
          <w:rFonts w:cs="Arial"/>
        </w:rPr>
        <w:t>Wound Care Prior Authorization Request</w:t>
      </w:r>
    </w:p>
    <w:p w14:paraId="647658B6" w14:textId="77777777" w:rsidR="00C17491" w:rsidRPr="00C7138D" w:rsidRDefault="00DC121B" w:rsidP="00C17491">
      <w:pPr>
        <w:spacing w:after="0"/>
        <w:ind w:left="-86"/>
      </w:pPr>
      <w:bookmarkStart w:id="27" w:name="_Hlk14248848"/>
      <w:bookmarkStart w:id="28" w:name="_Hlk29991760"/>
      <w:r>
        <w:rPr>
          <w:rFonts w:cs="Arial"/>
        </w:rPr>
        <w:pict w14:anchorId="0F85A0E1">
          <v:rect id="_x0000_i1029" style="width:548.5pt;height:3pt" o:hrpct="991" o:hralign="center" o:hrstd="t" o:hrnoshade="t" o:hr="t" fillcolor="gray" stroked="f"/>
        </w:pict>
      </w:r>
    </w:p>
    <w:p w14:paraId="1424FE83" w14:textId="263AA2D6" w:rsidR="0098246B" w:rsidRPr="00C7138D" w:rsidRDefault="0098246B" w:rsidP="0098246B">
      <w:pPr>
        <w:pStyle w:val="Heading1"/>
        <w:spacing w:line="276" w:lineRule="auto"/>
      </w:pPr>
      <w:bookmarkStart w:id="29" w:name="_Hlk527542045"/>
      <w:bookmarkStart w:id="30" w:name="_Hlk536605880"/>
      <w:r w:rsidRPr="00C7138D">
        <w:lastRenderedPageBreak/>
        <w:t>Updated MassHealth Brand Name Preferred Over Generic Drug List</w:t>
      </w:r>
    </w:p>
    <w:bookmarkEnd w:id="27"/>
    <w:p w14:paraId="54FBA661" w14:textId="0A87F949" w:rsidR="00E607E4" w:rsidRPr="00C7138D" w:rsidRDefault="00E607E4" w:rsidP="00E607E4">
      <w:pPr>
        <w:spacing w:after="0"/>
        <w:rPr>
          <w:szCs w:val="21"/>
        </w:rPr>
      </w:pPr>
      <w:r w:rsidRPr="00C7138D">
        <w:rPr>
          <w:sz w:val="21"/>
          <w:szCs w:val="21"/>
        </w:rPr>
        <w:t xml:space="preserve">The </w:t>
      </w:r>
      <w:r w:rsidRPr="00C7138D">
        <w:rPr>
          <w:szCs w:val="21"/>
        </w:rPr>
        <w:t>MassHealth Brand Name Preferred Over Generic Drug List has been updated to reflect recent changes to the MassHealth Drug List.</w:t>
      </w:r>
    </w:p>
    <w:p w14:paraId="568DED9C" w14:textId="2723AAF5" w:rsidR="00066504" w:rsidRPr="00C7138D" w:rsidRDefault="00066504" w:rsidP="009F0236">
      <w:pPr>
        <w:pStyle w:val="Default"/>
        <w:numPr>
          <w:ilvl w:val="0"/>
          <w:numId w:val="12"/>
        </w:numPr>
        <w:spacing w:line="276" w:lineRule="auto"/>
        <w:rPr>
          <w:rFonts w:ascii="Arial" w:hAnsi="Arial" w:cs="Arial"/>
          <w:sz w:val="22"/>
          <w:szCs w:val="21"/>
        </w:rPr>
      </w:pPr>
      <w:r w:rsidRPr="00C7138D">
        <w:rPr>
          <w:rFonts w:ascii="Arial" w:hAnsi="Arial" w:cs="Arial"/>
          <w:sz w:val="22"/>
          <w:szCs w:val="21"/>
        </w:rPr>
        <w:t xml:space="preserve">Effective </w:t>
      </w:r>
      <w:r w:rsidR="00AE0754" w:rsidRPr="00C7138D">
        <w:rPr>
          <w:rFonts w:ascii="Arial" w:hAnsi="Arial" w:cs="Arial"/>
          <w:sz w:val="22"/>
          <w:szCs w:val="22"/>
        </w:rPr>
        <w:t>April 1, 2026,</w:t>
      </w:r>
      <w:r w:rsidR="00980ED9" w:rsidRPr="00C7138D">
        <w:rPr>
          <w:rFonts w:ascii="Arial" w:hAnsi="Arial" w:cs="Arial"/>
          <w:sz w:val="22"/>
          <w:szCs w:val="22"/>
        </w:rPr>
        <w:t xml:space="preserve"> </w:t>
      </w:r>
      <w:r w:rsidR="004054CD" w:rsidRPr="00C7138D">
        <w:rPr>
          <w:rFonts w:ascii="Arial" w:hAnsi="Arial" w:cs="Arial"/>
          <w:sz w:val="22"/>
          <w:szCs w:val="21"/>
        </w:rPr>
        <w:t>the following agent</w:t>
      </w:r>
      <w:r w:rsidR="002D7625" w:rsidRPr="00C7138D">
        <w:rPr>
          <w:rFonts w:ascii="Arial" w:hAnsi="Arial" w:cs="Arial"/>
          <w:sz w:val="22"/>
          <w:szCs w:val="21"/>
        </w:rPr>
        <w:t>s</w:t>
      </w:r>
      <w:r w:rsidRPr="00C7138D">
        <w:rPr>
          <w:rFonts w:ascii="Arial" w:hAnsi="Arial" w:cs="Arial"/>
          <w:sz w:val="22"/>
          <w:szCs w:val="21"/>
        </w:rPr>
        <w:t xml:space="preserve"> will be added to the MassHealth Brand Name Preferred Over Generic Drug List. </w:t>
      </w:r>
    </w:p>
    <w:p w14:paraId="1A2F40EA" w14:textId="6CA1FC48" w:rsidR="00D602D0" w:rsidRPr="00C7138D" w:rsidRDefault="00AC7915" w:rsidP="006F68D1">
      <w:pPr>
        <w:pStyle w:val="Default"/>
        <w:numPr>
          <w:ilvl w:val="0"/>
          <w:numId w:val="3"/>
        </w:numPr>
        <w:spacing w:line="276" w:lineRule="auto"/>
        <w:rPr>
          <w:rFonts w:ascii="Arial" w:hAnsi="Arial" w:cs="Arial"/>
          <w:sz w:val="22"/>
          <w:szCs w:val="22"/>
        </w:rPr>
      </w:pPr>
      <w:bookmarkStart w:id="31" w:name="_Hlk11399419"/>
      <w:bookmarkStart w:id="32" w:name="_Hlk527542710"/>
      <w:r w:rsidRPr="00C7138D">
        <w:rPr>
          <w:rFonts w:ascii="Arial" w:hAnsi="Arial" w:cs="Arial"/>
          <w:sz w:val="22"/>
          <w:szCs w:val="22"/>
        </w:rPr>
        <w:t>Cipro HC (ciprofloxacin/hydrocortisone); BP</w:t>
      </w:r>
    </w:p>
    <w:p w14:paraId="1503A003" w14:textId="274BB7B7" w:rsidR="00F4332A" w:rsidRPr="00C7138D" w:rsidRDefault="00AF7218" w:rsidP="00DD69D4">
      <w:pPr>
        <w:pStyle w:val="ListParagraph"/>
        <w:numPr>
          <w:ilvl w:val="0"/>
          <w:numId w:val="3"/>
        </w:numPr>
        <w:spacing w:after="0"/>
        <w:rPr>
          <w:rFonts w:cs="Arial"/>
          <w:color w:val="000000"/>
        </w:rPr>
      </w:pPr>
      <w:bookmarkStart w:id="33" w:name="_Hlk14249184"/>
      <w:bookmarkStart w:id="34" w:name="_Hlk536624120"/>
      <w:bookmarkEnd w:id="28"/>
      <w:bookmarkEnd w:id="31"/>
      <w:bookmarkEnd w:id="32"/>
      <w:r w:rsidRPr="00C7138D">
        <w:rPr>
          <w:rFonts w:cs="Arial"/>
          <w:color w:val="000000"/>
        </w:rPr>
        <w:t xml:space="preserve">Mavenclad (cladribine tablet) </w:t>
      </w:r>
      <w:r w:rsidR="00D64D88" w:rsidRPr="00C7138D">
        <w:rPr>
          <w:rFonts w:cs="Arial"/>
          <w:color w:val="000000"/>
        </w:rPr>
        <w:t xml:space="preserve">– </w:t>
      </w:r>
      <w:r w:rsidR="00D64D88" w:rsidRPr="00C7138D">
        <w:rPr>
          <w:rFonts w:cs="Arial"/>
          <w:b/>
          <w:bCs/>
          <w:color w:val="000000"/>
        </w:rPr>
        <w:t>PA</w:t>
      </w:r>
      <w:r w:rsidR="00D64D88" w:rsidRPr="00C7138D">
        <w:rPr>
          <w:rFonts w:cs="Arial"/>
          <w:color w:val="000000"/>
        </w:rPr>
        <w:t xml:space="preserve">; </w:t>
      </w:r>
      <w:r w:rsidR="00F4332A" w:rsidRPr="00C7138D">
        <w:rPr>
          <w:rFonts w:cs="Arial"/>
          <w:color w:val="000000"/>
        </w:rPr>
        <w:t>BP</w:t>
      </w:r>
    </w:p>
    <w:p w14:paraId="08DF4992" w14:textId="3F05E430" w:rsidR="004A259B" w:rsidRPr="00C7138D" w:rsidRDefault="00ED61C6" w:rsidP="00DD69D4">
      <w:pPr>
        <w:pStyle w:val="ListParagraph"/>
        <w:numPr>
          <w:ilvl w:val="0"/>
          <w:numId w:val="3"/>
        </w:numPr>
        <w:spacing w:after="0"/>
        <w:rPr>
          <w:rFonts w:cs="Arial"/>
          <w:color w:val="000000"/>
        </w:rPr>
      </w:pPr>
      <w:r w:rsidRPr="00C7138D">
        <w:rPr>
          <w:rFonts w:cs="Arial"/>
          <w:color w:val="000000"/>
        </w:rPr>
        <w:t>Rowasa</w:t>
      </w:r>
      <w:r w:rsidR="00C24AE0" w:rsidRPr="00C7138D">
        <w:rPr>
          <w:rFonts w:cs="Arial"/>
          <w:color w:val="000000"/>
        </w:rPr>
        <w:t xml:space="preserve"> (mesalamine</w:t>
      </w:r>
      <w:r w:rsidR="00ED723C" w:rsidRPr="00C7138D">
        <w:rPr>
          <w:rFonts w:cs="Arial"/>
          <w:color w:val="000000"/>
        </w:rPr>
        <w:t xml:space="preserve"> </w:t>
      </w:r>
      <w:r w:rsidR="001B7ECF" w:rsidRPr="00C7138D">
        <w:rPr>
          <w:rFonts w:cs="Arial"/>
          <w:color w:val="000000"/>
        </w:rPr>
        <w:t>enema); BP</w:t>
      </w:r>
      <w:r w:rsidR="0064638B" w:rsidRPr="00C7138D">
        <w:rPr>
          <w:rFonts w:cs="Arial"/>
          <w:color w:val="000000"/>
        </w:rPr>
        <w:t>, A90</w:t>
      </w:r>
    </w:p>
    <w:p w14:paraId="612B6543" w14:textId="72DA1D76" w:rsidR="00066504" w:rsidRPr="00C7138D" w:rsidRDefault="00066504" w:rsidP="009F0236">
      <w:pPr>
        <w:pStyle w:val="Default"/>
        <w:numPr>
          <w:ilvl w:val="0"/>
          <w:numId w:val="12"/>
        </w:numPr>
        <w:spacing w:line="276" w:lineRule="auto"/>
        <w:rPr>
          <w:rFonts w:ascii="Arial" w:hAnsi="Arial" w:cs="Arial"/>
          <w:sz w:val="22"/>
          <w:szCs w:val="21"/>
        </w:rPr>
      </w:pPr>
      <w:r w:rsidRPr="00C7138D">
        <w:rPr>
          <w:rFonts w:ascii="Arial" w:hAnsi="Arial" w:cs="Arial"/>
          <w:sz w:val="22"/>
          <w:szCs w:val="21"/>
        </w:rPr>
        <w:t xml:space="preserve">Effective </w:t>
      </w:r>
      <w:r w:rsidR="00AE0754" w:rsidRPr="00C7138D">
        <w:rPr>
          <w:rFonts w:ascii="Arial" w:hAnsi="Arial" w:cs="Arial"/>
          <w:sz w:val="22"/>
          <w:szCs w:val="22"/>
        </w:rPr>
        <w:t>April 1, 2026,</w:t>
      </w:r>
      <w:r w:rsidR="00980ED9" w:rsidRPr="00C7138D">
        <w:rPr>
          <w:rFonts w:ascii="Arial" w:hAnsi="Arial" w:cs="Arial"/>
          <w:sz w:val="22"/>
          <w:szCs w:val="22"/>
        </w:rPr>
        <w:t xml:space="preserve"> </w:t>
      </w:r>
      <w:r w:rsidRPr="00C7138D">
        <w:rPr>
          <w:rFonts w:ascii="Arial" w:hAnsi="Arial" w:cs="Arial"/>
          <w:sz w:val="22"/>
          <w:szCs w:val="21"/>
        </w:rPr>
        <w:t>the following agent</w:t>
      </w:r>
      <w:r w:rsidR="005E59DE" w:rsidRPr="00C7138D">
        <w:rPr>
          <w:rFonts w:ascii="Arial" w:hAnsi="Arial" w:cs="Arial"/>
          <w:sz w:val="22"/>
          <w:szCs w:val="21"/>
        </w:rPr>
        <w:t>s</w:t>
      </w:r>
      <w:r w:rsidRPr="00C7138D">
        <w:rPr>
          <w:rFonts w:ascii="Arial" w:hAnsi="Arial" w:cs="Arial"/>
          <w:sz w:val="22"/>
          <w:szCs w:val="21"/>
        </w:rPr>
        <w:t xml:space="preserve"> will be removed from the MassHealth Brand Name Preferred Over Generic Drug List. </w:t>
      </w:r>
    </w:p>
    <w:bookmarkEnd w:id="33"/>
    <w:p w14:paraId="363E9F71" w14:textId="401BAA43" w:rsidR="00BE1FD0" w:rsidRPr="00C7138D" w:rsidRDefault="00BE1FD0" w:rsidP="00EC1921">
      <w:pPr>
        <w:pStyle w:val="ListParagraph"/>
        <w:numPr>
          <w:ilvl w:val="0"/>
          <w:numId w:val="11"/>
        </w:numPr>
        <w:rPr>
          <w:rFonts w:cs="Arial"/>
          <w:b/>
          <w:bCs/>
        </w:rPr>
      </w:pPr>
      <w:r w:rsidRPr="00C7138D">
        <w:rPr>
          <w:rFonts w:cs="Arial"/>
        </w:rPr>
        <w:t xml:space="preserve">Cardura (doxazosin </w:t>
      </w:r>
      <w:proofErr w:type="gramStart"/>
      <w:r w:rsidRPr="00C7138D">
        <w:rPr>
          <w:rFonts w:cs="Arial"/>
        </w:rPr>
        <w:t>immediate-release</w:t>
      </w:r>
      <w:proofErr w:type="gramEnd"/>
      <w:r w:rsidRPr="00C7138D">
        <w:rPr>
          <w:rFonts w:cs="Arial"/>
        </w:rPr>
        <w:t>);</w:t>
      </w:r>
      <w:r w:rsidR="00CC0350" w:rsidRPr="00C7138D">
        <w:rPr>
          <w:rFonts w:cs="Arial"/>
        </w:rPr>
        <w:t xml:space="preserve"> </w:t>
      </w:r>
      <w:r w:rsidR="00925ECF" w:rsidRPr="00C7138D">
        <w:rPr>
          <w:rFonts w:cs="Arial"/>
        </w:rPr>
        <w:t xml:space="preserve">#, </w:t>
      </w:r>
      <w:r w:rsidR="00CC0350" w:rsidRPr="00C7138D">
        <w:rPr>
          <w:rFonts w:cs="Arial"/>
        </w:rPr>
        <w:t>M90</w:t>
      </w:r>
    </w:p>
    <w:p w14:paraId="29B39D8F" w14:textId="68BC1653" w:rsidR="00787E32" w:rsidRPr="00C7138D" w:rsidRDefault="00396848" w:rsidP="00EC1921">
      <w:pPr>
        <w:pStyle w:val="ListParagraph"/>
        <w:numPr>
          <w:ilvl w:val="0"/>
          <w:numId w:val="11"/>
        </w:numPr>
        <w:rPr>
          <w:rFonts w:cs="Arial"/>
          <w:b/>
          <w:bCs/>
        </w:rPr>
      </w:pPr>
      <w:r w:rsidRPr="00C7138D">
        <w:rPr>
          <w:rFonts w:cs="Arial"/>
          <w:color w:val="000000"/>
        </w:rPr>
        <w:t>Daytrana (methylphenidate transdermal)</w:t>
      </w:r>
      <w:r w:rsidR="00EC1921" w:rsidRPr="00C7138D">
        <w:rPr>
          <w:rFonts w:cs="Arial"/>
          <w:b/>
          <w:bCs/>
        </w:rPr>
        <w:t xml:space="preserve"> </w:t>
      </w:r>
      <w:r w:rsidR="00EC1921" w:rsidRPr="00C7138D">
        <w:rPr>
          <w:rFonts w:cs="Arial"/>
        </w:rPr>
        <w:t>–</w:t>
      </w:r>
      <w:r w:rsidR="00EC1921" w:rsidRPr="00C7138D">
        <w:rPr>
          <w:rFonts w:cs="Arial"/>
          <w:b/>
          <w:bCs/>
        </w:rPr>
        <w:t xml:space="preserve"> PA &lt; 3 years or ≥ 21 years and PA &gt; 1 unit/day</w:t>
      </w:r>
      <w:r w:rsidR="0039771C" w:rsidRPr="00FC7173">
        <w:rPr>
          <w:rFonts w:cs="Arial"/>
        </w:rPr>
        <w:t>; #</w:t>
      </w:r>
    </w:p>
    <w:p w14:paraId="338B92D2" w14:textId="0FF79FA1" w:rsidR="00002C75" w:rsidRPr="007E41FC" w:rsidRDefault="00963D94" w:rsidP="00D5529F">
      <w:pPr>
        <w:pStyle w:val="ListParagraph"/>
        <w:numPr>
          <w:ilvl w:val="0"/>
          <w:numId w:val="11"/>
        </w:numPr>
        <w:rPr>
          <w:rFonts w:cs="Arial"/>
          <w:color w:val="000000"/>
        </w:rPr>
      </w:pPr>
      <w:r w:rsidRPr="00C7138D">
        <w:rPr>
          <w:rFonts w:cs="Arial"/>
          <w:bCs/>
        </w:rPr>
        <w:t xml:space="preserve">Entresto (sacubitril/valsartan tablet) – </w:t>
      </w:r>
      <w:r w:rsidRPr="00C7138D">
        <w:rPr>
          <w:rFonts w:cs="Arial"/>
          <w:b/>
        </w:rPr>
        <w:t>PA</w:t>
      </w:r>
    </w:p>
    <w:p w14:paraId="5A079E21" w14:textId="667D0FD4" w:rsidR="00AC52C0" w:rsidRPr="007E41FC" w:rsidRDefault="00AC52C0" w:rsidP="00AC52C0">
      <w:pPr>
        <w:pStyle w:val="ListParagraph"/>
        <w:numPr>
          <w:ilvl w:val="0"/>
          <w:numId w:val="11"/>
        </w:numPr>
        <w:rPr>
          <w:rFonts w:cs="Arial"/>
          <w:color w:val="000000"/>
        </w:rPr>
      </w:pPr>
      <w:r w:rsidRPr="00131D6A">
        <w:rPr>
          <w:rFonts w:cs="Arial"/>
          <w:color w:val="000000"/>
        </w:rPr>
        <w:t>Inspra (eplerenone)</w:t>
      </w:r>
      <w:r w:rsidRPr="008F52F1">
        <w:rPr>
          <w:rFonts w:cs="Arial"/>
          <w:color w:val="000000"/>
        </w:rPr>
        <w:t xml:space="preserve">; </w:t>
      </w:r>
      <w:r>
        <w:rPr>
          <w:rFonts w:cs="Arial"/>
          <w:color w:val="000000"/>
        </w:rPr>
        <w:t>#, M</w:t>
      </w:r>
      <w:r w:rsidRPr="008F52F1">
        <w:rPr>
          <w:rFonts w:cs="Arial"/>
          <w:color w:val="000000"/>
        </w:rPr>
        <w:t>90</w:t>
      </w:r>
    </w:p>
    <w:bookmarkEnd w:id="34"/>
    <w:p w14:paraId="305E9470" w14:textId="6E3A2734" w:rsidR="0069466B" w:rsidRPr="00C7138D" w:rsidRDefault="00B67841" w:rsidP="009F0236">
      <w:pPr>
        <w:pStyle w:val="ListParagraph"/>
        <w:numPr>
          <w:ilvl w:val="0"/>
          <w:numId w:val="11"/>
        </w:numPr>
        <w:spacing w:after="0"/>
        <w:rPr>
          <w:rFonts w:cs="Arial"/>
          <w:color w:val="000000"/>
        </w:rPr>
      </w:pPr>
      <w:r w:rsidRPr="00C7138D">
        <w:rPr>
          <w:rFonts w:cs="Arial"/>
          <w:color w:val="000000"/>
        </w:rPr>
        <w:t xml:space="preserve">Sancuso (granisetron transdermal system) </w:t>
      </w:r>
      <w:r w:rsidR="00F8523A" w:rsidRPr="00C7138D">
        <w:rPr>
          <w:rFonts w:eastAsia="Calibri" w:cs="Arial"/>
        </w:rPr>
        <w:t xml:space="preserve">– </w:t>
      </w:r>
      <w:r w:rsidR="00F8523A" w:rsidRPr="00C7138D">
        <w:rPr>
          <w:rFonts w:eastAsia="Calibri" w:cs="Arial"/>
          <w:b/>
          <w:bCs/>
        </w:rPr>
        <w:t>PA</w:t>
      </w:r>
    </w:p>
    <w:p w14:paraId="1F9FA351" w14:textId="3113836E" w:rsidR="007F5739" w:rsidRPr="00C7138D" w:rsidRDefault="00DC121B" w:rsidP="007F5739">
      <w:pPr>
        <w:spacing w:after="0"/>
        <w:ind w:left="-86"/>
      </w:pPr>
      <w:r>
        <w:rPr>
          <w:rFonts w:cs="Arial"/>
        </w:rPr>
        <w:pict w14:anchorId="367AC9E2">
          <v:rect id="_x0000_i1030" style="width:548.5pt;height:3pt" o:hrpct="991" o:hralign="center" o:hrstd="t" o:hrnoshade="t" o:hr="t" fillcolor="gray" stroked="f"/>
        </w:pict>
      </w:r>
    </w:p>
    <w:p w14:paraId="4A492774" w14:textId="1951FF02" w:rsidR="007F5739" w:rsidRPr="00C7138D" w:rsidRDefault="007F5739" w:rsidP="007F5739">
      <w:pPr>
        <w:pStyle w:val="Heading1"/>
        <w:spacing w:line="276" w:lineRule="auto"/>
      </w:pPr>
      <w:r w:rsidRPr="00C7138D">
        <w:t xml:space="preserve">Updated MassHealth </w:t>
      </w:r>
      <w:r w:rsidR="00BB7C93" w:rsidRPr="00C7138D">
        <w:t>90-day Initiative</w:t>
      </w:r>
    </w:p>
    <w:p w14:paraId="737B5C7D" w14:textId="3565A67E" w:rsidR="007F5739" w:rsidRPr="00C7138D" w:rsidRDefault="007F5739" w:rsidP="007F5739">
      <w:pPr>
        <w:spacing w:after="0"/>
        <w:rPr>
          <w:szCs w:val="21"/>
        </w:rPr>
      </w:pPr>
      <w:r w:rsidRPr="00C7138D">
        <w:rPr>
          <w:sz w:val="21"/>
          <w:szCs w:val="21"/>
        </w:rPr>
        <w:t xml:space="preserve">The </w:t>
      </w:r>
      <w:r w:rsidR="009D3E26" w:rsidRPr="00C7138D">
        <w:t>MassHealth 90-day Initiative has been updated to reflect recent changes to the MassHealth Drug List</w:t>
      </w:r>
      <w:r w:rsidRPr="00C7138D">
        <w:rPr>
          <w:szCs w:val="21"/>
        </w:rPr>
        <w:t>.</w:t>
      </w:r>
    </w:p>
    <w:p w14:paraId="4F4DD3AD" w14:textId="5FA723C0" w:rsidR="007F5739" w:rsidRPr="00C7138D" w:rsidRDefault="007F5739" w:rsidP="0033221D">
      <w:pPr>
        <w:pStyle w:val="Default"/>
        <w:numPr>
          <w:ilvl w:val="0"/>
          <w:numId w:val="16"/>
        </w:numPr>
        <w:spacing w:line="276" w:lineRule="auto"/>
        <w:rPr>
          <w:rFonts w:ascii="Arial" w:hAnsi="Arial" w:cs="Arial"/>
          <w:sz w:val="22"/>
          <w:szCs w:val="21"/>
        </w:rPr>
      </w:pPr>
      <w:r w:rsidRPr="00C7138D">
        <w:rPr>
          <w:rFonts w:ascii="Arial" w:hAnsi="Arial" w:cs="Arial"/>
          <w:sz w:val="22"/>
          <w:szCs w:val="21"/>
        </w:rPr>
        <w:t xml:space="preserve">Effective </w:t>
      </w:r>
      <w:r w:rsidR="00AE0754" w:rsidRPr="00C7138D">
        <w:rPr>
          <w:rFonts w:ascii="Arial" w:hAnsi="Arial" w:cs="Arial"/>
          <w:sz w:val="22"/>
          <w:szCs w:val="22"/>
        </w:rPr>
        <w:t>April 1, 2026,</w:t>
      </w:r>
      <w:r w:rsidR="00980ED9" w:rsidRPr="00C7138D">
        <w:rPr>
          <w:rFonts w:ascii="Arial" w:hAnsi="Arial" w:cs="Arial"/>
          <w:sz w:val="22"/>
          <w:szCs w:val="22"/>
        </w:rPr>
        <w:t xml:space="preserve"> </w:t>
      </w:r>
      <w:r w:rsidR="00F43FFF" w:rsidRPr="00C7138D">
        <w:rPr>
          <w:rFonts w:ascii="Arial" w:hAnsi="Arial" w:cs="Arial"/>
          <w:sz w:val="22"/>
          <w:szCs w:val="22"/>
        </w:rPr>
        <w:t xml:space="preserve">the following agent may be allowed </w:t>
      </w:r>
      <w:r w:rsidR="00CB1042" w:rsidRPr="00C7138D">
        <w:rPr>
          <w:rFonts w:ascii="Arial" w:hAnsi="Arial" w:cs="Arial"/>
          <w:sz w:val="22"/>
          <w:szCs w:val="22"/>
        </w:rPr>
        <w:t xml:space="preserve">or mandated </w:t>
      </w:r>
      <w:r w:rsidR="00F43FFF" w:rsidRPr="00C7138D">
        <w:rPr>
          <w:rFonts w:ascii="Arial" w:hAnsi="Arial" w:cs="Arial"/>
          <w:sz w:val="22"/>
          <w:szCs w:val="22"/>
        </w:rPr>
        <w:t>to be dispensed in up to a 90-day supply</w:t>
      </w:r>
      <w:r w:rsidR="00193187" w:rsidRPr="00C7138D">
        <w:rPr>
          <w:rFonts w:ascii="Arial" w:hAnsi="Arial" w:cs="Arial"/>
          <w:sz w:val="22"/>
          <w:szCs w:val="22"/>
        </w:rPr>
        <w:t>, as indicated below</w:t>
      </w:r>
      <w:r w:rsidRPr="00C7138D">
        <w:rPr>
          <w:rFonts w:ascii="Arial" w:hAnsi="Arial" w:cs="Arial"/>
          <w:sz w:val="22"/>
          <w:szCs w:val="21"/>
        </w:rPr>
        <w:t xml:space="preserve">. </w:t>
      </w:r>
    </w:p>
    <w:p w14:paraId="1AAAC9B7" w14:textId="6B91FDDE" w:rsidR="0093308C" w:rsidRPr="00A42277" w:rsidRDefault="0093308C" w:rsidP="0093308C">
      <w:pPr>
        <w:pStyle w:val="Default"/>
        <w:numPr>
          <w:ilvl w:val="1"/>
          <w:numId w:val="16"/>
        </w:numPr>
        <w:spacing w:line="276" w:lineRule="auto"/>
        <w:rPr>
          <w:rFonts w:ascii="Arial" w:hAnsi="Arial" w:cs="Arial"/>
          <w:sz w:val="22"/>
          <w:szCs w:val="21"/>
        </w:rPr>
      </w:pPr>
      <w:r w:rsidRPr="00A42277">
        <w:rPr>
          <w:rFonts w:ascii="Arial" w:hAnsi="Arial" w:cs="Arial"/>
          <w:sz w:val="22"/>
          <w:szCs w:val="21"/>
        </w:rPr>
        <w:t>Edurant (rilpivirine tablet); BP; A90</w:t>
      </w:r>
    </w:p>
    <w:p w14:paraId="076591BC" w14:textId="1E2FA0F7" w:rsidR="00B30549" w:rsidRPr="00C7138D" w:rsidRDefault="00FB2A2A" w:rsidP="00401BE7">
      <w:pPr>
        <w:pStyle w:val="Default"/>
        <w:numPr>
          <w:ilvl w:val="1"/>
          <w:numId w:val="16"/>
        </w:numPr>
        <w:spacing w:line="276" w:lineRule="auto"/>
        <w:rPr>
          <w:rFonts w:ascii="Arial" w:hAnsi="Arial" w:cs="Arial"/>
          <w:sz w:val="22"/>
          <w:szCs w:val="21"/>
        </w:rPr>
      </w:pPr>
      <w:r w:rsidRPr="00C7138D">
        <w:rPr>
          <w:rFonts w:ascii="Arial" w:hAnsi="Arial" w:cs="Arial"/>
          <w:sz w:val="22"/>
          <w:szCs w:val="22"/>
        </w:rPr>
        <w:t>Jentadueto (linagliptin/metformin)</w:t>
      </w:r>
      <w:r w:rsidR="00B30549" w:rsidRPr="00C7138D">
        <w:rPr>
          <w:rFonts w:ascii="Arial" w:hAnsi="Arial" w:cs="Arial"/>
          <w:sz w:val="22"/>
          <w:szCs w:val="22"/>
        </w:rPr>
        <w:t>;</w:t>
      </w:r>
      <w:r w:rsidR="002755F9" w:rsidRPr="00C7138D">
        <w:rPr>
          <w:rFonts w:ascii="Arial" w:hAnsi="Arial" w:cs="Arial"/>
          <w:sz w:val="22"/>
          <w:szCs w:val="22"/>
        </w:rPr>
        <w:t xml:space="preserve"> BP, M90</w:t>
      </w:r>
    </w:p>
    <w:p w14:paraId="29F41B32" w14:textId="2A13790F" w:rsidR="001616E4" w:rsidRPr="00C7138D" w:rsidRDefault="001616E4" w:rsidP="001616E4">
      <w:pPr>
        <w:pStyle w:val="Default"/>
        <w:numPr>
          <w:ilvl w:val="0"/>
          <w:numId w:val="16"/>
        </w:numPr>
        <w:spacing w:line="276" w:lineRule="auto"/>
        <w:rPr>
          <w:rFonts w:ascii="Arial" w:hAnsi="Arial" w:cs="Arial"/>
          <w:sz w:val="22"/>
          <w:szCs w:val="21"/>
        </w:rPr>
      </w:pPr>
      <w:r w:rsidRPr="00C7138D">
        <w:rPr>
          <w:rFonts w:ascii="Arial" w:hAnsi="Arial" w:cs="Arial"/>
          <w:sz w:val="22"/>
          <w:szCs w:val="21"/>
        </w:rPr>
        <w:t xml:space="preserve">Effective </w:t>
      </w:r>
      <w:r w:rsidR="00AE0754" w:rsidRPr="00C7138D">
        <w:rPr>
          <w:rFonts w:ascii="Arial" w:hAnsi="Arial" w:cs="Arial"/>
          <w:sz w:val="22"/>
          <w:szCs w:val="22"/>
        </w:rPr>
        <w:t xml:space="preserve">April 1, 2026, </w:t>
      </w:r>
      <w:r w:rsidRPr="00C7138D">
        <w:rPr>
          <w:rFonts w:ascii="Arial" w:hAnsi="Arial" w:cs="Arial"/>
          <w:sz w:val="22"/>
          <w:szCs w:val="22"/>
        </w:rPr>
        <w:t>the following agent will no longer be allowed or mandated to be dispensed in up to a 90-day supply, as indicated below</w:t>
      </w:r>
      <w:r w:rsidRPr="00C7138D">
        <w:rPr>
          <w:rFonts w:ascii="Arial" w:hAnsi="Arial" w:cs="Arial"/>
          <w:sz w:val="22"/>
          <w:szCs w:val="21"/>
        </w:rPr>
        <w:t>.</w:t>
      </w:r>
    </w:p>
    <w:p w14:paraId="044FC921" w14:textId="1EFA2C96" w:rsidR="008500E0" w:rsidRPr="00C7138D" w:rsidRDefault="008500E0" w:rsidP="008500E0">
      <w:pPr>
        <w:pStyle w:val="ListParagraph"/>
        <w:numPr>
          <w:ilvl w:val="1"/>
          <w:numId w:val="16"/>
        </w:numPr>
        <w:spacing w:after="0"/>
        <w:rPr>
          <w:rFonts w:cs="Arial"/>
          <w:color w:val="000000"/>
          <w:szCs w:val="21"/>
        </w:rPr>
      </w:pPr>
      <w:r w:rsidRPr="00C7138D">
        <w:rPr>
          <w:rFonts w:cs="Arial"/>
          <w:color w:val="000000"/>
          <w:szCs w:val="21"/>
        </w:rPr>
        <w:t>Farxiga (dapagliflozin); BP</w:t>
      </w:r>
    </w:p>
    <w:p w14:paraId="6426DBB3" w14:textId="77777777" w:rsidR="00A94D4C" w:rsidRPr="00C7138D" w:rsidRDefault="00DC121B" w:rsidP="003A6A8A">
      <w:pPr>
        <w:spacing w:after="0"/>
        <w:ind w:left="-86"/>
        <w:rPr>
          <w:rFonts w:cs="Arial"/>
        </w:rPr>
      </w:pPr>
      <w:bookmarkStart w:id="35" w:name="_Hlk99013583"/>
      <w:bookmarkEnd w:id="29"/>
      <w:bookmarkEnd w:id="30"/>
      <w:r>
        <w:rPr>
          <w:rFonts w:cs="Arial"/>
        </w:rPr>
        <w:pict w14:anchorId="45B96751">
          <v:rect id="_x0000_i1031" style="width:548.5pt;height:3pt" o:hrpct="991" o:hralign="center" o:hrstd="t" o:hrnoshade="t" o:hr="t" fillcolor="gray" stroked="f"/>
        </w:pict>
      </w:r>
    </w:p>
    <w:p w14:paraId="30437AAF" w14:textId="77777777" w:rsidR="00BE0B86" w:rsidRPr="00B10AC6" w:rsidRDefault="00BE0B86" w:rsidP="00BE0B86">
      <w:pPr>
        <w:pStyle w:val="Heading1"/>
        <w:rPr>
          <w:color w:val="000000" w:themeColor="text1"/>
        </w:rPr>
      </w:pPr>
      <w:r>
        <w:rPr>
          <w:color w:val="000000" w:themeColor="text1"/>
        </w:rPr>
        <w:t>Updated Health Safety Net (</w:t>
      </w:r>
      <w:r w:rsidRPr="00B10AC6">
        <w:rPr>
          <w:color w:val="000000" w:themeColor="text1"/>
        </w:rPr>
        <w:t>HSN</w:t>
      </w:r>
      <w:r>
        <w:rPr>
          <w:color w:val="000000" w:themeColor="text1"/>
        </w:rPr>
        <w:t>)</w:t>
      </w:r>
      <w:r w:rsidRPr="00B10AC6">
        <w:rPr>
          <w:color w:val="000000" w:themeColor="text1"/>
        </w:rPr>
        <w:t xml:space="preserve"> Formulary Page</w:t>
      </w:r>
    </w:p>
    <w:p w14:paraId="27C64A97" w14:textId="77777777" w:rsidR="00BE0B86" w:rsidRPr="00B10AC6" w:rsidRDefault="00BE0B86" w:rsidP="00BE0B86">
      <w:pPr>
        <w:spacing w:after="0"/>
        <w:rPr>
          <w:color w:val="000000" w:themeColor="text1"/>
        </w:rPr>
      </w:pPr>
      <w:r w:rsidRPr="00B10AC6">
        <w:rPr>
          <w:color w:val="000000" w:themeColor="text1"/>
        </w:rPr>
        <w:t xml:space="preserve">The Health Safety Net </w:t>
      </w:r>
      <w:r>
        <w:rPr>
          <w:color w:val="000000" w:themeColor="text1"/>
        </w:rPr>
        <w:t xml:space="preserve">(HSN) </w:t>
      </w:r>
      <w:r w:rsidRPr="00B10AC6">
        <w:rPr>
          <w:color w:val="000000" w:themeColor="text1"/>
        </w:rPr>
        <w:t xml:space="preserve">Formulary </w:t>
      </w:r>
      <w:r>
        <w:rPr>
          <w:color w:val="000000" w:themeColor="text1"/>
        </w:rPr>
        <w:t>p</w:t>
      </w:r>
      <w:r w:rsidRPr="00B10AC6">
        <w:rPr>
          <w:color w:val="000000" w:themeColor="text1"/>
        </w:rPr>
        <w:t xml:space="preserve">age has been updated to reflect </w:t>
      </w:r>
      <w:r>
        <w:rPr>
          <w:color w:val="000000" w:themeColor="text1"/>
        </w:rPr>
        <w:t xml:space="preserve">recent </w:t>
      </w:r>
      <w:r w:rsidRPr="00B10AC6">
        <w:rPr>
          <w:color w:val="000000" w:themeColor="text1"/>
        </w:rPr>
        <w:t>changes.</w:t>
      </w:r>
    </w:p>
    <w:p w14:paraId="7D28537A" w14:textId="77777777" w:rsidR="00BE0B86" w:rsidRPr="00562B14" w:rsidRDefault="00BE0B86" w:rsidP="00BE0B86">
      <w:pPr>
        <w:pStyle w:val="ListParagraph"/>
        <w:numPr>
          <w:ilvl w:val="0"/>
          <w:numId w:val="22"/>
        </w:numPr>
        <w:spacing w:after="0"/>
        <w:rPr>
          <w:color w:val="000000" w:themeColor="text1"/>
        </w:rPr>
      </w:pPr>
      <w:r w:rsidRPr="00562B14">
        <w:rPr>
          <w:color w:val="000000" w:themeColor="text1"/>
        </w:rPr>
        <w:t>Health Safety Net Prior Authorization Request</w:t>
      </w:r>
    </w:p>
    <w:p w14:paraId="79707201" w14:textId="77777777" w:rsidR="00BE0B86" w:rsidRPr="00E144D1" w:rsidRDefault="00BE0B86" w:rsidP="00BE0B86">
      <w:pPr>
        <w:pStyle w:val="ListParagraph"/>
        <w:numPr>
          <w:ilvl w:val="0"/>
          <w:numId w:val="22"/>
        </w:numPr>
        <w:spacing w:after="0"/>
        <w:rPr>
          <w:color w:val="000000" w:themeColor="text1"/>
        </w:rPr>
      </w:pPr>
      <w:r>
        <w:rPr>
          <w:color w:val="000000" w:themeColor="text1"/>
        </w:rPr>
        <w:t xml:space="preserve">Health Safety Net </w:t>
      </w:r>
      <w:r w:rsidRPr="00FF1BC7">
        <w:rPr>
          <w:color w:val="000000" w:themeColor="text1"/>
        </w:rPr>
        <w:t xml:space="preserve">Reimbursable </w:t>
      </w:r>
      <w:r>
        <w:rPr>
          <w:color w:val="000000" w:themeColor="text1"/>
        </w:rPr>
        <w:t>Pharmacy Services -</w:t>
      </w:r>
      <w:r w:rsidRPr="00FF1BC7">
        <w:rPr>
          <w:color w:val="000000" w:themeColor="text1"/>
        </w:rPr>
        <w:t xml:space="preserve"> Highly Utilized Therapeutic </w:t>
      </w:r>
      <w:r w:rsidRPr="00FF1BC7">
        <w:t>Classes</w:t>
      </w:r>
    </w:p>
    <w:p w14:paraId="19E5B570" w14:textId="69D28985" w:rsidR="00A94D4C" w:rsidRPr="00C7138D" w:rsidRDefault="00DC121B" w:rsidP="00BE0B86">
      <w:pPr>
        <w:pStyle w:val="Heading1"/>
        <w:spacing w:line="276" w:lineRule="auto"/>
      </w:pPr>
      <w:r>
        <w:rPr>
          <w:rFonts w:cs="Arial"/>
        </w:rPr>
        <w:pict w14:anchorId="282F0E47">
          <v:rect id="_x0000_i1032" style="width:548.5pt;height:3pt" o:hrpct="991" o:hralign="center" o:hrstd="t" o:hrnoshade="t" o:hr="t" fillcolor="gray" stroked="f"/>
        </w:pict>
      </w:r>
      <w:r w:rsidR="00A94D4C" w:rsidRPr="00C7138D">
        <w:t>Updated MassHealth Supplemental Rebate/Preferred Drug List</w:t>
      </w:r>
    </w:p>
    <w:p w14:paraId="1C6E52D2" w14:textId="77777777" w:rsidR="00A94D4C" w:rsidRPr="00C7138D" w:rsidRDefault="00A94D4C" w:rsidP="00A94D4C">
      <w:pPr>
        <w:spacing w:after="0"/>
        <w:rPr>
          <w:szCs w:val="21"/>
        </w:rPr>
      </w:pPr>
      <w:r w:rsidRPr="00C7138D">
        <w:rPr>
          <w:sz w:val="21"/>
          <w:szCs w:val="21"/>
        </w:rPr>
        <w:t xml:space="preserve">The </w:t>
      </w:r>
      <w:r w:rsidRPr="00C7138D">
        <w:rPr>
          <w:szCs w:val="21"/>
        </w:rPr>
        <w:t>MassHealth Supplemental Rebate/Preferred Drug List has been updated to reflect recent changes to the MassHealth Drug List.</w:t>
      </w:r>
    </w:p>
    <w:p w14:paraId="4F6C008E" w14:textId="758FFDA5" w:rsidR="00A94D4C" w:rsidRPr="00C7138D" w:rsidRDefault="00A94D4C" w:rsidP="009F0236">
      <w:pPr>
        <w:pStyle w:val="Default"/>
        <w:numPr>
          <w:ilvl w:val="0"/>
          <w:numId w:val="8"/>
        </w:numPr>
        <w:spacing w:line="276" w:lineRule="auto"/>
        <w:rPr>
          <w:rFonts w:ascii="Arial" w:hAnsi="Arial" w:cs="Arial"/>
          <w:sz w:val="22"/>
          <w:szCs w:val="22"/>
        </w:rPr>
      </w:pPr>
      <w:r w:rsidRPr="00C7138D">
        <w:rPr>
          <w:rFonts w:ascii="Arial" w:hAnsi="Arial" w:cs="Arial"/>
          <w:sz w:val="22"/>
          <w:szCs w:val="22"/>
        </w:rPr>
        <w:t xml:space="preserve">Effective </w:t>
      </w:r>
      <w:r w:rsidR="00AE0754" w:rsidRPr="00C7138D">
        <w:rPr>
          <w:rFonts w:ascii="Arial" w:hAnsi="Arial" w:cs="Arial"/>
          <w:color w:val="auto"/>
          <w:sz w:val="22"/>
          <w:szCs w:val="22"/>
        </w:rPr>
        <w:t>April 1, 2026,</w:t>
      </w:r>
      <w:r w:rsidRPr="00C7138D">
        <w:rPr>
          <w:rFonts w:ascii="Arial" w:hAnsi="Arial" w:cs="Arial"/>
          <w:sz w:val="22"/>
          <w:szCs w:val="22"/>
        </w:rPr>
        <w:t xml:space="preserve"> the following </w:t>
      </w:r>
      <w:r w:rsidR="009F3B5D" w:rsidRPr="00C7138D">
        <w:rPr>
          <w:rFonts w:ascii="Arial" w:hAnsi="Arial" w:cs="Arial"/>
          <w:sz w:val="22"/>
          <w:szCs w:val="22"/>
        </w:rPr>
        <w:t>antiretroviral</w:t>
      </w:r>
      <w:r w:rsidR="00486959" w:rsidRPr="00C7138D">
        <w:rPr>
          <w:rFonts w:ascii="Arial" w:hAnsi="Arial" w:cs="Arial"/>
          <w:sz w:val="22"/>
          <w:szCs w:val="22"/>
        </w:rPr>
        <w:t xml:space="preserve"> agent</w:t>
      </w:r>
      <w:r w:rsidRPr="00C7138D">
        <w:rPr>
          <w:rFonts w:ascii="Arial" w:hAnsi="Arial" w:cs="Arial"/>
          <w:sz w:val="22"/>
          <w:szCs w:val="22"/>
        </w:rPr>
        <w:t xml:space="preserve"> will</w:t>
      </w:r>
      <w:r w:rsidR="000E5B70" w:rsidRPr="00C7138D">
        <w:rPr>
          <w:rFonts w:ascii="Arial" w:hAnsi="Arial" w:cs="Arial"/>
          <w:sz w:val="22"/>
          <w:szCs w:val="22"/>
        </w:rPr>
        <w:t xml:space="preserve"> be added </w:t>
      </w:r>
      <w:r w:rsidR="00CD14F4" w:rsidRPr="00C7138D">
        <w:rPr>
          <w:rFonts w:ascii="Arial" w:hAnsi="Arial" w:cs="Arial"/>
          <w:sz w:val="22"/>
          <w:szCs w:val="22"/>
        </w:rPr>
        <w:t>to</w:t>
      </w:r>
      <w:r w:rsidRPr="00C7138D">
        <w:rPr>
          <w:rFonts w:ascii="Arial" w:hAnsi="Arial" w:cs="Arial"/>
          <w:sz w:val="22"/>
          <w:szCs w:val="22"/>
        </w:rPr>
        <w:t xml:space="preserve"> the MassHealth Supplemental Rebate/Preferred Drug List. </w:t>
      </w:r>
    </w:p>
    <w:p w14:paraId="307E0AF1" w14:textId="7E8D3128" w:rsidR="00594A4F" w:rsidRPr="00C7138D" w:rsidRDefault="0083647C" w:rsidP="00CD14F4">
      <w:pPr>
        <w:pStyle w:val="Default"/>
        <w:numPr>
          <w:ilvl w:val="0"/>
          <w:numId w:val="1"/>
        </w:numPr>
        <w:spacing w:line="276" w:lineRule="auto"/>
        <w:ind w:left="1080"/>
        <w:rPr>
          <w:rFonts w:ascii="Arial" w:hAnsi="Arial" w:cs="Arial"/>
          <w:bCs/>
          <w:sz w:val="22"/>
          <w:szCs w:val="22"/>
        </w:rPr>
      </w:pPr>
      <w:bookmarkStart w:id="36" w:name="_Hlk119610841"/>
      <w:bookmarkEnd w:id="35"/>
      <w:r w:rsidRPr="00C7138D">
        <w:rPr>
          <w:rFonts w:ascii="Arial" w:hAnsi="Arial" w:cs="Arial"/>
          <w:bCs/>
          <w:sz w:val="22"/>
          <w:szCs w:val="22"/>
        </w:rPr>
        <w:t>Y</w:t>
      </w:r>
      <w:r w:rsidRPr="00C7138D">
        <w:rPr>
          <w:rFonts w:ascii="Arial" w:hAnsi="Arial" w:cs="Arial"/>
          <w:sz w:val="22"/>
          <w:szCs w:val="22"/>
        </w:rPr>
        <w:t>eztugo (lenacapavir)</w:t>
      </w:r>
      <w:r w:rsidR="008D57DB" w:rsidRPr="00C7138D">
        <w:rPr>
          <w:rFonts w:ascii="Arial" w:hAnsi="Arial" w:cs="Arial"/>
          <w:sz w:val="22"/>
          <w:szCs w:val="22"/>
        </w:rPr>
        <w:t xml:space="preserve"> </w:t>
      </w:r>
      <w:r w:rsidRPr="00C7138D">
        <w:rPr>
          <w:rFonts w:ascii="Arial" w:hAnsi="Arial" w:cs="Arial"/>
          <w:sz w:val="22"/>
          <w:szCs w:val="22"/>
          <w:vertAlign w:val="superscript"/>
        </w:rPr>
        <w:t xml:space="preserve">PD </w:t>
      </w:r>
      <w:r w:rsidRPr="00C7138D">
        <w:rPr>
          <w:rFonts w:ascii="Arial" w:hAnsi="Arial" w:cs="Arial"/>
          <w:sz w:val="22"/>
          <w:szCs w:val="22"/>
        </w:rPr>
        <w:t xml:space="preserve"> </w:t>
      </w:r>
    </w:p>
    <w:p w14:paraId="4E171532" w14:textId="7135E3E4" w:rsidR="00B62B51" w:rsidRPr="00C7138D" w:rsidRDefault="00A94D4C" w:rsidP="00E562CA">
      <w:pPr>
        <w:pStyle w:val="Default"/>
        <w:numPr>
          <w:ilvl w:val="0"/>
          <w:numId w:val="8"/>
        </w:numPr>
        <w:spacing w:line="276" w:lineRule="auto"/>
        <w:rPr>
          <w:rFonts w:ascii="Arial" w:hAnsi="Arial" w:cs="Arial"/>
          <w:sz w:val="22"/>
          <w:szCs w:val="21"/>
        </w:rPr>
      </w:pPr>
      <w:r w:rsidRPr="00C7138D">
        <w:rPr>
          <w:rFonts w:ascii="Arial" w:hAnsi="Arial" w:cs="Arial"/>
          <w:sz w:val="22"/>
          <w:szCs w:val="21"/>
        </w:rPr>
        <w:t>Effective</w:t>
      </w:r>
      <w:r w:rsidR="001755EC" w:rsidRPr="00C7138D">
        <w:rPr>
          <w:rFonts w:ascii="Arial" w:hAnsi="Arial" w:cs="Arial"/>
          <w:sz w:val="22"/>
          <w:szCs w:val="21"/>
        </w:rPr>
        <w:t xml:space="preserve"> </w:t>
      </w:r>
      <w:r w:rsidR="00AE0754" w:rsidRPr="00C7138D">
        <w:rPr>
          <w:rFonts w:ascii="Arial" w:hAnsi="Arial" w:cs="Arial"/>
          <w:sz w:val="22"/>
          <w:szCs w:val="22"/>
        </w:rPr>
        <w:t>April 1, 2026,</w:t>
      </w:r>
      <w:r w:rsidR="001755EC" w:rsidRPr="00C7138D">
        <w:rPr>
          <w:rFonts w:ascii="Arial" w:hAnsi="Arial" w:cs="Arial"/>
          <w:sz w:val="22"/>
          <w:szCs w:val="21"/>
        </w:rPr>
        <w:t xml:space="preserve"> </w:t>
      </w:r>
      <w:r w:rsidR="00B62B51" w:rsidRPr="00C7138D">
        <w:rPr>
          <w:rFonts w:ascii="Arial" w:hAnsi="Arial" w:cs="Arial"/>
          <w:sz w:val="22"/>
          <w:szCs w:val="21"/>
        </w:rPr>
        <w:t xml:space="preserve">the following </w:t>
      </w:r>
      <w:r w:rsidR="00C175BD" w:rsidRPr="00C7138D">
        <w:rPr>
          <w:rFonts w:ascii="Arial" w:hAnsi="Arial" w:cs="Arial"/>
          <w:sz w:val="22"/>
          <w:szCs w:val="21"/>
        </w:rPr>
        <w:t>targeted immunomodulators</w:t>
      </w:r>
      <w:r w:rsidR="00C8341C" w:rsidRPr="00C7138D">
        <w:rPr>
          <w:rFonts w:ascii="Arial" w:hAnsi="Arial" w:cs="Arial"/>
          <w:sz w:val="22"/>
          <w:szCs w:val="21"/>
        </w:rPr>
        <w:t xml:space="preserve"> </w:t>
      </w:r>
      <w:r w:rsidR="00B62B51" w:rsidRPr="00C7138D">
        <w:rPr>
          <w:rFonts w:ascii="Arial" w:hAnsi="Arial" w:cs="Arial"/>
          <w:sz w:val="22"/>
          <w:szCs w:val="21"/>
        </w:rPr>
        <w:t xml:space="preserve">will be </w:t>
      </w:r>
      <w:r w:rsidR="00E562CA" w:rsidRPr="00C7138D">
        <w:rPr>
          <w:rFonts w:ascii="Arial" w:hAnsi="Arial" w:cs="Arial"/>
          <w:sz w:val="22"/>
          <w:szCs w:val="21"/>
        </w:rPr>
        <w:t>removed from</w:t>
      </w:r>
      <w:r w:rsidR="00B62B51" w:rsidRPr="00C7138D">
        <w:rPr>
          <w:rFonts w:ascii="Arial" w:hAnsi="Arial" w:cs="Arial"/>
          <w:sz w:val="22"/>
          <w:szCs w:val="21"/>
        </w:rPr>
        <w:t xml:space="preserve"> the MassHealth Supplemental Rebate/Preferred Drug List. </w:t>
      </w:r>
    </w:p>
    <w:p w14:paraId="5A07D728" w14:textId="3769BF6B" w:rsidR="00562F02" w:rsidRPr="00C7138D" w:rsidRDefault="00990C76" w:rsidP="00E562CA">
      <w:pPr>
        <w:pStyle w:val="ListParagraph"/>
        <w:numPr>
          <w:ilvl w:val="0"/>
          <w:numId w:val="3"/>
        </w:numPr>
        <w:spacing w:after="0"/>
        <w:rPr>
          <w:rFonts w:cs="Arial"/>
          <w:color w:val="000000"/>
          <w:szCs w:val="21"/>
        </w:rPr>
      </w:pPr>
      <w:r w:rsidRPr="00C7138D">
        <w:rPr>
          <w:rFonts w:cs="Arial"/>
          <w:color w:val="000000"/>
          <w:szCs w:val="21"/>
        </w:rPr>
        <w:t xml:space="preserve">Humira (adalimumab) </w:t>
      </w:r>
      <w:r w:rsidR="00B62B51" w:rsidRPr="00C7138D">
        <w:rPr>
          <w:rFonts w:cs="Arial"/>
          <w:color w:val="000000"/>
          <w:szCs w:val="21"/>
        </w:rPr>
        <w:t xml:space="preserve">– </w:t>
      </w:r>
      <w:r w:rsidR="00B62B51" w:rsidRPr="00C7138D">
        <w:rPr>
          <w:rFonts w:cs="Arial"/>
          <w:b/>
          <w:color w:val="000000"/>
          <w:szCs w:val="21"/>
        </w:rPr>
        <w:t>PA</w:t>
      </w:r>
    </w:p>
    <w:p w14:paraId="4FDAEFB7" w14:textId="536C87DB" w:rsidR="00990C76" w:rsidRPr="002C3445" w:rsidRDefault="00990C76" w:rsidP="00990C76">
      <w:pPr>
        <w:pStyle w:val="ListParagraph"/>
        <w:numPr>
          <w:ilvl w:val="0"/>
          <w:numId w:val="3"/>
        </w:numPr>
        <w:spacing w:after="0"/>
        <w:rPr>
          <w:rFonts w:cs="Arial"/>
          <w:color w:val="000000"/>
          <w:szCs w:val="21"/>
        </w:rPr>
      </w:pPr>
      <w:r w:rsidRPr="00C7138D">
        <w:rPr>
          <w:rFonts w:cs="Arial"/>
          <w:color w:val="000000"/>
          <w:szCs w:val="21"/>
        </w:rPr>
        <w:t>Stelara (ustekinumab 45 mg/0.5 mL prefilled syringe, 90 mg/mL prefilled syringe, 45 mg/0.5 mL vial)</w:t>
      </w:r>
      <w:r w:rsidRPr="00C7138D">
        <w:rPr>
          <w:rFonts w:cs="Arial"/>
          <w:color w:val="000000"/>
          <w:szCs w:val="21"/>
          <w:vertAlign w:val="superscript"/>
        </w:rPr>
        <w:t xml:space="preserve">  </w:t>
      </w:r>
      <w:r w:rsidRPr="00C7138D">
        <w:rPr>
          <w:rFonts w:cs="Arial"/>
          <w:color w:val="000000"/>
          <w:szCs w:val="21"/>
        </w:rPr>
        <w:t xml:space="preserve">– </w:t>
      </w:r>
      <w:r w:rsidRPr="00C7138D">
        <w:rPr>
          <w:rFonts w:cs="Arial"/>
          <w:b/>
          <w:color w:val="000000"/>
          <w:szCs w:val="21"/>
        </w:rPr>
        <w:t>PA</w:t>
      </w:r>
    </w:p>
    <w:p w14:paraId="106045E0" w14:textId="77777777" w:rsidR="002C3445" w:rsidRPr="00980772" w:rsidRDefault="00DC121B" w:rsidP="002C3445">
      <w:pPr>
        <w:pStyle w:val="Heading1"/>
        <w:spacing w:line="276" w:lineRule="auto"/>
        <w:rPr>
          <w:sz w:val="22"/>
          <w:szCs w:val="22"/>
        </w:rPr>
      </w:pPr>
      <w:r>
        <w:rPr>
          <w:rFonts w:cs="Arial"/>
        </w:rPr>
        <w:pict w14:anchorId="51143C75">
          <v:rect id="_x0000_i1033" style="width:548.5pt;height:3pt" o:hrpct="991" o:hralign="center" o:hrstd="t" o:hrnoshade="t" o:hr="t" fillcolor="gray" stroked="f"/>
        </w:pict>
      </w:r>
      <w:r w:rsidR="002C3445" w:rsidRPr="00980772">
        <w:rPr>
          <w:szCs w:val="24"/>
        </w:rPr>
        <w:t xml:space="preserve">Updated MassHealth Accountable Care Partnership Plans and Managed Care Organizations Pharmacy </w:t>
      </w:r>
      <w:r w:rsidR="002C3445" w:rsidRPr="00980772">
        <w:rPr>
          <w:rFonts w:cs="Times New Roman"/>
          <w:szCs w:val="24"/>
        </w:rPr>
        <w:t>Information</w:t>
      </w:r>
    </w:p>
    <w:p w14:paraId="0D7FE9BF" w14:textId="58654F08" w:rsidR="002C3445" w:rsidRPr="002C3445" w:rsidRDefault="002C3445" w:rsidP="002C3445">
      <w:pPr>
        <w:spacing w:after="0"/>
        <w:rPr>
          <w:rFonts w:cs="Arial"/>
          <w:color w:val="000000"/>
          <w:szCs w:val="21"/>
        </w:rPr>
      </w:pPr>
      <w:r w:rsidRPr="00980772">
        <w:t>MassHealth Accountable Care Partnership Plans and Managed Care Organizations Pharmacy Information has been updated</w:t>
      </w:r>
      <w:r>
        <w:t xml:space="preserve"> </w:t>
      </w:r>
      <w:r w:rsidRPr="0031349C">
        <w:t>to reflect</w:t>
      </w:r>
      <w:r>
        <w:t xml:space="preserve"> changes to the</w:t>
      </w:r>
      <w:r w:rsidRPr="0031349C">
        <w:t xml:space="preserve"> </w:t>
      </w:r>
      <w:r w:rsidRPr="008F517B">
        <w:t>Hospital Outpatient PA MHDL Unified Class Drugs</w:t>
      </w:r>
      <w:r>
        <w:t xml:space="preserve"> document</w:t>
      </w:r>
      <w:r w:rsidRPr="00980772">
        <w:t>.</w:t>
      </w:r>
    </w:p>
    <w:bookmarkEnd w:id="36"/>
    <w:p w14:paraId="49797A0A" w14:textId="03780050" w:rsidR="00A94D4C" w:rsidRPr="00C7138D" w:rsidRDefault="00DC121B" w:rsidP="00A94D4C">
      <w:pPr>
        <w:spacing w:after="0"/>
        <w:ind w:left="-86"/>
        <w:rPr>
          <w:rFonts w:cs="Arial"/>
        </w:rPr>
      </w:pPr>
      <w:r>
        <w:rPr>
          <w:rFonts w:cs="Arial"/>
        </w:rPr>
        <w:pict w14:anchorId="157BFE9B">
          <v:rect id="_x0000_i1034" style="width:548.5pt;height:3pt" o:hrpct="991" o:hralign="center" o:hrstd="t" o:hrnoshade="t" o:hr="t" fillcolor="gray" stroked="f"/>
        </w:pict>
      </w:r>
    </w:p>
    <w:p w14:paraId="2BB4FA93" w14:textId="1C5F2BF1" w:rsidR="00A94D4C" w:rsidRPr="00C7138D" w:rsidRDefault="00A94D4C" w:rsidP="001C7037">
      <w:pPr>
        <w:pStyle w:val="Heading1"/>
      </w:pPr>
      <w:r w:rsidRPr="00C7138D">
        <w:t xml:space="preserve">Updated MassHealth Quick Reference </w:t>
      </w:r>
      <w:r w:rsidR="005E42C4" w:rsidRPr="00C7138D">
        <w:t>Guide</w:t>
      </w:r>
      <w:r w:rsidRPr="00C7138D">
        <w:t xml:space="preserve"> </w:t>
      </w:r>
    </w:p>
    <w:p w14:paraId="58FDA7ED" w14:textId="26FCA28A" w:rsidR="00A94D4C" w:rsidRPr="00C7138D" w:rsidRDefault="00A94D4C" w:rsidP="00A94D4C">
      <w:pPr>
        <w:spacing w:after="0"/>
        <w:rPr>
          <w:szCs w:val="21"/>
        </w:rPr>
      </w:pPr>
      <w:r w:rsidRPr="00C7138D">
        <w:rPr>
          <w:sz w:val="21"/>
          <w:szCs w:val="21"/>
        </w:rPr>
        <w:t xml:space="preserve">The </w:t>
      </w:r>
      <w:r w:rsidRPr="00C7138D">
        <w:rPr>
          <w:szCs w:val="21"/>
        </w:rPr>
        <w:t>MassHealth Quick Reference Guide has been updated to reflect recent changes to the MassHealth Drug List.</w:t>
      </w:r>
    </w:p>
    <w:p w14:paraId="1D226837" w14:textId="544BA5DA" w:rsidR="00A94D4C" w:rsidRPr="00C7138D" w:rsidRDefault="00DC121B" w:rsidP="00A94D4C">
      <w:pPr>
        <w:spacing w:after="0"/>
        <w:ind w:left="-86"/>
        <w:rPr>
          <w:rFonts w:cs="Arial"/>
        </w:rPr>
      </w:pPr>
      <w:r>
        <w:rPr>
          <w:rFonts w:cs="Arial"/>
        </w:rPr>
        <w:lastRenderedPageBreak/>
        <w:pict w14:anchorId="749F7D9A">
          <v:rect id="_x0000_i1035" style="width:548.5pt;height:3pt" o:hrpct="991" o:hralign="center" o:hrstd="t" o:hrnoshade="t" o:hr="t" fillcolor="gray" stroked="f"/>
        </w:pict>
      </w:r>
      <w:bookmarkStart w:id="37" w:name="_Hlk56765169"/>
    </w:p>
    <w:bookmarkEnd w:id="37"/>
    <w:p w14:paraId="14A0B14E" w14:textId="13A8CF85" w:rsidR="005E426E" w:rsidRPr="00C7138D" w:rsidRDefault="00C17491" w:rsidP="006103C0">
      <w:pPr>
        <w:pStyle w:val="Heading1"/>
        <w:spacing w:line="276" w:lineRule="auto"/>
        <w:rPr>
          <w:sz w:val="22"/>
          <w:szCs w:val="22"/>
        </w:rPr>
      </w:pPr>
      <w:r w:rsidRPr="00C7138D">
        <w:t xml:space="preserve">Updated and </w:t>
      </w:r>
      <w:r w:rsidRPr="00C7138D">
        <w:rPr>
          <w:szCs w:val="24"/>
        </w:rPr>
        <w:t xml:space="preserve">New Pharmacy </w:t>
      </w:r>
      <w:r w:rsidR="006103C0" w:rsidRPr="00C7138D">
        <w:rPr>
          <w:rFonts w:cs="Times New Roman"/>
          <w:szCs w:val="24"/>
        </w:rPr>
        <w:t>Initiatives</w:t>
      </w:r>
    </w:p>
    <w:p w14:paraId="73BEC2B7" w14:textId="26A17B53" w:rsidR="00407326" w:rsidRPr="00C7138D" w:rsidRDefault="00C17491" w:rsidP="005A02AA">
      <w:pPr>
        <w:pStyle w:val="ListParagraph"/>
        <w:numPr>
          <w:ilvl w:val="0"/>
          <w:numId w:val="3"/>
        </w:numPr>
        <w:spacing w:after="0" w:line="276" w:lineRule="auto"/>
        <w:ind w:left="706"/>
        <w:rPr>
          <w:rFonts w:cs="Arial"/>
        </w:rPr>
      </w:pPr>
      <w:r w:rsidRPr="00C7138D">
        <w:t xml:space="preserve">Opioid and Pain </w:t>
      </w:r>
      <w:r w:rsidR="0056444E" w:rsidRPr="00C7138D">
        <w:t>Initiative</w:t>
      </w:r>
    </w:p>
    <w:p w14:paraId="219CC810" w14:textId="3BEF0A3B" w:rsidR="005F1A99" w:rsidRPr="00C7138D" w:rsidRDefault="00DC121B" w:rsidP="00742743">
      <w:pPr>
        <w:spacing w:after="0"/>
        <w:ind w:left="-86"/>
        <w:rPr>
          <w:rFonts w:cs="Arial"/>
          <w:sz w:val="24"/>
        </w:rPr>
      </w:pPr>
      <w:bookmarkStart w:id="38" w:name="_Hlk90996181"/>
      <w:r>
        <w:rPr>
          <w:rFonts w:cs="Arial"/>
        </w:rPr>
        <w:pict w14:anchorId="3966E86A">
          <v:rect id="_x0000_i1036" style="width:548.5pt;height:3pt" o:hrpct="991" o:hralign="center" o:hrstd="t" o:hrnoshade="t" o:hr="t" fillcolor="gray" stroked="f"/>
        </w:pict>
      </w:r>
    </w:p>
    <w:bookmarkEnd w:id="38"/>
    <w:p w14:paraId="6E03CC21" w14:textId="436821AA" w:rsidR="00C17491" w:rsidRPr="00C7138D" w:rsidRDefault="006103C0" w:rsidP="004C18DF">
      <w:pPr>
        <w:pStyle w:val="Heading1"/>
        <w:spacing w:line="276" w:lineRule="auto"/>
        <w:rPr>
          <w:szCs w:val="22"/>
        </w:rPr>
      </w:pPr>
      <w:r w:rsidRPr="00C7138D">
        <w:rPr>
          <w:rFonts w:cs="Times New Roman"/>
          <w:szCs w:val="24"/>
        </w:rPr>
        <w:t>Deletions</w:t>
      </w:r>
      <w:r w:rsidR="00C17491" w:rsidRPr="00C7138D">
        <w:rPr>
          <w:szCs w:val="22"/>
        </w:rPr>
        <w:t xml:space="preserve"> </w:t>
      </w:r>
    </w:p>
    <w:p w14:paraId="102DAF3E" w14:textId="72433FF9" w:rsidR="006103C0" w:rsidRPr="00C7138D" w:rsidRDefault="00C17491" w:rsidP="006213E2">
      <w:pPr>
        <w:pStyle w:val="Default"/>
        <w:numPr>
          <w:ilvl w:val="0"/>
          <w:numId w:val="36"/>
        </w:numPr>
        <w:spacing w:line="276" w:lineRule="auto"/>
        <w:rPr>
          <w:rFonts w:ascii="Arial" w:hAnsi="Arial" w:cs="Arial"/>
          <w:sz w:val="22"/>
          <w:szCs w:val="22"/>
        </w:rPr>
      </w:pPr>
      <w:r w:rsidRPr="00C7138D">
        <w:rPr>
          <w:rFonts w:ascii="Arial" w:hAnsi="Arial" w:cs="Arial"/>
          <w:sz w:val="22"/>
          <w:szCs w:val="22"/>
        </w:rPr>
        <w:t xml:space="preserve">The following drugs have been removed from the MassHealth Drug List because they have been discontinued by the manufacturer. </w:t>
      </w:r>
    </w:p>
    <w:p w14:paraId="5E9CA4C5" w14:textId="5F937F87" w:rsidR="0053111E" w:rsidRPr="00C7138D" w:rsidRDefault="0051489F" w:rsidP="00602A8C">
      <w:pPr>
        <w:pStyle w:val="Default"/>
        <w:numPr>
          <w:ilvl w:val="0"/>
          <w:numId w:val="3"/>
        </w:numPr>
        <w:spacing w:line="276" w:lineRule="auto"/>
        <w:rPr>
          <w:rFonts w:ascii="Arial" w:hAnsi="Arial" w:cs="Arial"/>
          <w:b/>
          <w:sz w:val="22"/>
          <w:szCs w:val="22"/>
        </w:rPr>
      </w:pPr>
      <w:bookmarkStart w:id="39" w:name="_Hlk11056502"/>
      <w:r w:rsidRPr="00C7138D">
        <w:rPr>
          <w:rFonts w:ascii="Arial" w:hAnsi="Arial" w:cs="Arial"/>
          <w:sz w:val="22"/>
          <w:szCs w:val="22"/>
        </w:rPr>
        <w:t>Abilify Mycite (aripiprazole tablet with sensor)</w:t>
      </w:r>
      <w:r w:rsidR="006A3CB1" w:rsidRPr="00C7138D">
        <w:rPr>
          <w:rFonts w:ascii="Arial" w:hAnsi="Arial" w:cs="Arial"/>
          <w:sz w:val="22"/>
          <w:szCs w:val="22"/>
        </w:rPr>
        <w:t xml:space="preserve"> – </w:t>
      </w:r>
      <w:r w:rsidR="006A3CB1" w:rsidRPr="00C7138D">
        <w:rPr>
          <w:rFonts w:ascii="Arial" w:hAnsi="Arial" w:cs="Arial"/>
          <w:b/>
          <w:bCs/>
          <w:sz w:val="22"/>
          <w:szCs w:val="22"/>
        </w:rPr>
        <w:t xml:space="preserve">PA </w:t>
      </w:r>
    </w:p>
    <w:p w14:paraId="5A510D4F" w14:textId="0BEDB7B9" w:rsidR="00D00B57" w:rsidRPr="00C7138D" w:rsidRDefault="00D00B57" w:rsidP="00D27D56">
      <w:pPr>
        <w:pStyle w:val="Default"/>
        <w:numPr>
          <w:ilvl w:val="0"/>
          <w:numId w:val="3"/>
        </w:numPr>
        <w:spacing w:line="276" w:lineRule="auto"/>
        <w:rPr>
          <w:rFonts w:ascii="Arial" w:hAnsi="Arial" w:cs="Arial"/>
          <w:color w:val="auto"/>
          <w:sz w:val="22"/>
          <w:szCs w:val="22"/>
        </w:rPr>
      </w:pPr>
      <w:r w:rsidRPr="00C7138D">
        <w:rPr>
          <w:rFonts w:ascii="Arial" w:hAnsi="Arial" w:cs="Arial"/>
          <w:color w:val="auto"/>
          <w:sz w:val="22"/>
          <w:szCs w:val="22"/>
        </w:rPr>
        <w:t xml:space="preserve">Atripla (efavirenz/emtricitabine/tenofovir); #, A90 </w:t>
      </w:r>
    </w:p>
    <w:p w14:paraId="683E6FE5" w14:textId="5072AC83" w:rsidR="00D27D56" w:rsidRPr="00C7138D" w:rsidRDefault="00A95F5F" w:rsidP="00D27D56">
      <w:pPr>
        <w:pStyle w:val="Default"/>
        <w:numPr>
          <w:ilvl w:val="0"/>
          <w:numId w:val="3"/>
        </w:numPr>
        <w:spacing w:line="276" w:lineRule="auto"/>
        <w:rPr>
          <w:rFonts w:ascii="Arial" w:hAnsi="Arial" w:cs="Arial"/>
          <w:color w:val="auto"/>
          <w:sz w:val="22"/>
          <w:szCs w:val="22"/>
        </w:rPr>
      </w:pPr>
      <w:r w:rsidRPr="00C7138D">
        <w:rPr>
          <w:rFonts w:ascii="Arial" w:hAnsi="Arial" w:cs="Arial"/>
          <w:color w:val="auto"/>
          <w:sz w:val="22"/>
          <w:szCs w:val="22"/>
        </w:rPr>
        <w:t xml:space="preserve">Delzicol DR (mesalamine 400 mg delayed-release capsule) </w:t>
      </w:r>
      <w:r w:rsidR="00D27D56" w:rsidRPr="00C7138D">
        <w:rPr>
          <w:rFonts w:ascii="Arial" w:hAnsi="Arial" w:cs="Arial"/>
          <w:sz w:val="22"/>
          <w:szCs w:val="22"/>
        </w:rPr>
        <w:t xml:space="preserve">– </w:t>
      </w:r>
      <w:r w:rsidR="00D27D56" w:rsidRPr="00C7138D">
        <w:rPr>
          <w:rFonts w:ascii="Arial" w:hAnsi="Arial" w:cs="Arial"/>
          <w:b/>
          <w:bCs/>
          <w:sz w:val="22"/>
          <w:szCs w:val="22"/>
        </w:rPr>
        <w:t>PA</w:t>
      </w:r>
    </w:p>
    <w:p w14:paraId="02FD108A" w14:textId="1F692FCE" w:rsidR="003D1046" w:rsidRPr="00C7138D" w:rsidRDefault="00226F78" w:rsidP="00F004B4">
      <w:pPr>
        <w:pStyle w:val="Default"/>
        <w:numPr>
          <w:ilvl w:val="0"/>
          <w:numId w:val="3"/>
        </w:numPr>
        <w:spacing w:line="276" w:lineRule="auto"/>
        <w:rPr>
          <w:rFonts w:ascii="Arial" w:hAnsi="Arial" w:cs="Arial"/>
          <w:b/>
          <w:bCs/>
          <w:color w:val="auto"/>
          <w:sz w:val="22"/>
          <w:szCs w:val="22"/>
        </w:rPr>
      </w:pPr>
      <w:bookmarkStart w:id="40" w:name="_Hlk81159473"/>
      <w:bookmarkEnd w:id="39"/>
      <w:r w:rsidRPr="00C7138D">
        <w:rPr>
          <w:rFonts w:ascii="Arial" w:hAnsi="Arial" w:cs="Arial"/>
          <w:color w:val="auto"/>
          <w:sz w:val="22"/>
          <w:szCs w:val="22"/>
        </w:rPr>
        <w:t>Fentora (fentanyl buccal tablet)</w:t>
      </w:r>
      <w:r w:rsidR="00F360EE" w:rsidRPr="00C7138D">
        <w:rPr>
          <w:rFonts w:ascii="Arial" w:hAnsi="Arial" w:cs="Arial"/>
          <w:color w:val="auto"/>
          <w:sz w:val="22"/>
          <w:szCs w:val="22"/>
        </w:rPr>
        <w:t xml:space="preserve"> – </w:t>
      </w:r>
      <w:r w:rsidR="00F360EE" w:rsidRPr="00C7138D">
        <w:rPr>
          <w:rFonts w:ascii="Arial" w:hAnsi="Arial" w:cs="Arial"/>
          <w:b/>
          <w:bCs/>
          <w:color w:val="auto"/>
          <w:sz w:val="22"/>
          <w:szCs w:val="22"/>
        </w:rPr>
        <w:t>PA</w:t>
      </w:r>
    </w:p>
    <w:p w14:paraId="72631794" w14:textId="1A5A3CEA" w:rsidR="00D92FB4" w:rsidRPr="00C7138D" w:rsidRDefault="007B5709" w:rsidP="00F004B4">
      <w:pPr>
        <w:pStyle w:val="Default"/>
        <w:numPr>
          <w:ilvl w:val="0"/>
          <w:numId w:val="3"/>
        </w:numPr>
        <w:spacing w:line="276" w:lineRule="auto"/>
        <w:rPr>
          <w:rFonts w:ascii="Arial" w:hAnsi="Arial" w:cs="Arial"/>
          <w:color w:val="auto"/>
          <w:sz w:val="22"/>
          <w:szCs w:val="22"/>
        </w:rPr>
      </w:pPr>
      <w:proofErr w:type="spellStart"/>
      <w:r w:rsidRPr="00C7138D">
        <w:rPr>
          <w:rFonts w:ascii="Arial" w:hAnsi="Arial" w:cs="Arial"/>
          <w:color w:val="auto"/>
          <w:sz w:val="22"/>
          <w:szCs w:val="22"/>
        </w:rPr>
        <w:t>Finacea</w:t>
      </w:r>
      <w:proofErr w:type="spellEnd"/>
      <w:r w:rsidRPr="00C7138D">
        <w:rPr>
          <w:rFonts w:ascii="Arial" w:hAnsi="Arial" w:cs="Arial"/>
          <w:color w:val="auto"/>
          <w:sz w:val="22"/>
          <w:szCs w:val="22"/>
        </w:rPr>
        <w:t xml:space="preserve"> (azelaic acid</w:t>
      </w:r>
      <w:r w:rsidR="002E71BA">
        <w:rPr>
          <w:rFonts w:ascii="Arial" w:hAnsi="Arial" w:cs="Arial"/>
          <w:color w:val="auto"/>
          <w:sz w:val="22"/>
          <w:szCs w:val="22"/>
        </w:rPr>
        <w:t xml:space="preserve"> </w:t>
      </w:r>
      <w:r w:rsidRPr="00C7138D">
        <w:rPr>
          <w:rFonts w:ascii="Arial" w:hAnsi="Arial" w:cs="Arial"/>
          <w:color w:val="auto"/>
          <w:sz w:val="22"/>
          <w:szCs w:val="22"/>
        </w:rPr>
        <w:t>gel</w:t>
      </w:r>
      <w:r w:rsidR="001F4AF7">
        <w:rPr>
          <w:rFonts w:ascii="Arial" w:hAnsi="Arial" w:cs="Arial"/>
          <w:color w:val="auto"/>
          <w:sz w:val="22"/>
          <w:szCs w:val="22"/>
        </w:rPr>
        <w:t>)</w:t>
      </w:r>
      <w:r w:rsidRPr="00C7138D">
        <w:rPr>
          <w:rFonts w:ascii="Arial" w:hAnsi="Arial" w:cs="Arial"/>
          <w:color w:val="auto"/>
          <w:sz w:val="22"/>
          <w:szCs w:val="22"/>
        </w:rPr>
        <w:t xml:space="preserve"> </w:t>
      </w:r>
      <w:r w:rsidR="00D92FB4" w:rsidRPr="00C7138D">
        <w:rPr>
          <w:rFonts w:ascii="Arial" w:hAnsi="Arial" w:cs="Arial"/>
          <w:color w:val="auto"/>
          <w:sz w:val="22"/>
          <w:szCs w:val="22"/>
        </w:rPr>
        <w:t xml:space="preserve">– </w:t>
      </w:r>
      <w:r w:rsidR="00D92FB4" w:rsidRPr="00C7138D">
        <w:rPr>
          <w:rFonts w:ascii="Arial" w:hAnsi="Arial" w:cs="Arial"/>
          <w:b/>
          <w:bCs/>
          <w:color w:val="auto"/>
          <w:sz w:val="22"/>
          <w:szCs w:val="22"/>
        </w:rPr>
        <w:t>PA</w:t>
      </w:r>
      <w:r w:rsidRPr="00C7138D">
        <w:rPr>
          <w:rFonts w:ascii="Arial" w:hAnsi="Arial" w:cs="Arial"/>
          <w:color w:val="auto"/>
          <w:sz w:val="22"/>
          <w:szCs w:val="22"/>
        </w:rPr>
        <w:t>; A90</w:t>
      </w:r>
    </w:p>
    <w:bookmarkEnd w:id="40"/>
    <w:p w14:paraId="2EAFFD23" w14:textId="59903121" w:rsidR="00B174DD" w:rsidRDefault="00B174DD" w:rsidP="004B7B06">
      <w:pPr>
        <w:pStyle w:val="Default"/>
        <w:numPr>
          <w:ilvl w:val="0"/>
          <w:numId w:val="3"/>
        </w:numPr>
        <w:spacing w:line="276" w:lineRule="auto"/>
        <w:rPr>
          <w:rFonts w:ascii="Arial" w:hAnsi="Arial" w:cs="Arial"/>
          <w:sz w:val="22"/>
          <w:szCs w:val="22"/>
        </w:rPr>
      </w:pPr>
      <w:proofErr w:type="spellStart"/>
      <w:r w:rsidRPr="0064669A">
        <w:rPr>
          <w:rFonts w:ascii="Arial" w:hAnsi="Arial" w:cs="Arial"/>
          <w:color w:val="auto"/>
          <w:sz w:val="22"/>
          <w:szCs w:val="22"/>
        </w:rPr>
        <w:t>Idacio</w:t>
      </w:r>
      <w:proofErr w:type="spellEnd"/>
      <w:r w:rsidRPr="0064669A">
        <w:rPr>
          <w:rFonts w:ascii="Arial" w:hAnsi="Arial" w:cs="Arial"/>
          <w:color w:val="auto"/>
          <w:sz w:val="22"/>
          <w:szCs w:val="22"/>
        </w:rPr>
        <w:t xml:space="preserve"> (adalimumab-</w:t>
      </w:r>
      <w:proofErr w:type="spellStart"/>
      <w:r w:rsidRPr="0064669A">
        <w:rPr>
          <w:rFonts w:ascii="Arial" w:hAnsi="Arial" w:cs="Arial"/>
          <w:color w:val="auto"/>
          <w:sz w:val="22"/>
          <w:szCs w:val="22"/>
        </w:rPr>
        <w:t>aacf</w:t>
      </w:r>
      <w:proofErr w:type="spellEnd"/>
      <w:r w:rsidRPr="0064669A">
        <w:rPr>
          <w:rFonts w:ascii="Arial" w:hAnsi="Arial" w:cs="Arial"/>
          <w:color w:val="auto"/>
          <w:sz w:val="22"/>
          <w:szCs w:val="22"/>
        </w:rPr>
        <w:t>)</w:t>
      </w:r>
      <w:r w:rsidRPr="00B62B13" w:rsidDel="0064669A">
        <w:rPr>
          <w:rFonts w:ascii="Arial" w:hAnsi="Arial" w:cs="Arial"/>
          <w:color w:val="auto"/>
          <w:sz w:val="22"/>
          <w:szCs w:val="22"/>
        </w:rPr>
        <w:t xml:space="preserve"> </w:t>
      </w:r>
      <w:r w:rsidRPr="00B62B13">
        <w:rPr>
          <w:rFonts w:ascii="Arial" w:hAnsi="Arial" w:cs="Arial"/>
          <w:sz w:val="22"/>
          <w:szCs w:val="22"/>
        </w:rPr>
        <w:t xml:space="preserve">– </w:t>
      </w:r>
      <w:r w:rsidRPr="00B62B13">
        <w:rPr>
          <w:rFonts w:ascii="Arial" w:hAnsi="Arial" w:cs="Arial"/>
          <w:b/>
          <w:bCs/>
          <w:sz w:val="22"/>
          <w:szCs w:val="22"/>
        </w:rPr>
        <w:t>PA</w:t>
      </w:r>
      <w:r w:rsidRPr="00B62B13">
        <w:rPr>
          <w:rFonts w:ascii="Arial" w:hAnsi="Arial" w:cs="Arial"/>
          <w:sz w:val="22"/>
          <w:szCs w:val="22"/>
        </w:rPr>
        <w:t xml:space="preserve">  </w:t>
      </w:r>
    </w:p>
    <w:p w14:paraId="102F26BC" w14:textId="1D8FBF70" w:rsidR="00240EEA" w:rsidRPr="00C7138D" w:rsidRDefault="00240EEA" w:rsidP="004B7B06">
      <w:pPr>
        <w:pStyle w:val="Default"/>
        <w:numPr>
          <w:ilvl w:val="0"/>
          <w:numId w:val="3"/>
        </w:numPr>
        <w:spacing w:line="276" w:lineRule="auto"/>
        <w:rPr>
          <w:rFonts w:ascii="Arial" w:hAnsi="Arial" w:cs="Arial"/>
          <w:sz w:val="22"/>
          <w:szCs w:val="22"/>
        </w:rPr>
      </w:pPr>
      <w:r w:rsidRPr="00C7138D">
        <w:rPr>
          <w:rFonts w:ascii="Arial" w:hAnsi="Arial" w:cs="Arial"/>
          <w:sz w:val="22"/>
          <w:szCs w:val="22"/>
        </w:rPr>
        <w:t xml:space="preserve">Ortikos (budesonide extended-release capsule) – </w:t>
      </w:r>
      <w:r w:rsidRPr="00C7138D">
        <w:rPr>
          <w:rFonts w:ascii="Arial" w:hAnsi="Arial" w:cs="Arial"/>
          <w:b/>
          <w:bCs/>
          <w:sz w:val="22"/>
          <w:szCs w:val="22"/>
        </w:rPr>
        <w:t>PA</w:t>
      </w:r>
    </w:p>
    <w:p w14:paraId="6F88A987" w14:textId="26F4961A" w:rsidR="009076A9" w:rsidRPr="00C7138D" w:rsidRDefault="009076A9" w:rsidP="004B7B06">
      <w:pPr>
        <w:pStyle w:val="Default"/>
        <w:numPr>
          <w:ilvl w:val="0"/>
          <w:numId w:val="3"/>
        </w:numPr>
        <w:spacing w:line="276" w:lineRule="auto"/>
        <w:rPr>
          <w:rFonts w:ascii="Arial" w:hAnsi="Arial" w:cs="Arial"/>
          <w:sz w:val="22"/>
          <w:szCs w:val="22"/>
        </w:rPr>
      </w:pPr>
      <w:r w:rsidRPr="00C7138D">
        <w:rPr>
          <w:rFonts w:ascii="Arial" w:hAnsi="Arial" w:cs="Arial"/>
          <w:sz w:val="22"/>
          <w:szCs w:val="22"/>
        </w:rPr>
        <w:t xml:space="preserve">Portrazza (necitumumab) – </w:t>
      </w:r>
      <w:r w:rsidRPr="00C7138D">
        <w:rPr>
          <w:rFonts w:ascii="Arial" w:hAnsi="Arial" w:cs="Arial"/>
          <w:b/>
          <w:bCs/>
          <w:sz w:val="22"/>
          <w:szCs w:val="22"/>
        </w:rPr>
        <w:t>PA</w:t>
      </w:r>
      <w:r w:rsidRPr="00C7138D">
        <w:rPr>
          <w:rFonts w:ascii="Arial" w:hAnsi="Arial" w:cs="Arial"/>
          <w:sz w:val="22"/>
          <w:szCs w:val="22"/>
        </w:rPr>
        <w:t xml:space="preserve">; MB </w:t>
      </w:r>
    </w:p>
    <w:p w14:paraId="40AD8806" w14:textId="77777777" w:rsidR="009516F5" w:rsidRPr="00C7138D" w:rsidRDefault="009516F5" w:rsidP="005A02AA">
      <w:pPr>
        <w:pStyle w:val="Default"/>
        <w:numPr>
          <w:ilvl w:val="0"/>
          <w:numId w:val="3"/>
        </w:numPr>
        <w:spacing w:line="276" w:lineRule="auto"/>
        <w:rPr>
          <w:rFonts w:ascii="Arial" w:hAnsi="Arial" w:cs="Arial"/>
          <w:sz w:val="22"/>
          <w:szCs w:val="22"/>
        </w:rPr>
      </w:pPr>
      <w:r w:rsidRPr="00C7138D">
        <w:rPr>
          <w:rFonts w:ascii="Arial" w:hAnsi="Arial" w:cs="Arial"/>
          <w:sz w:val="22"/>
          <w:szCs w:val="22"/>
        </w:rPr>
        <w:t xml:space="preserve">Tarceva (erlotinib) – </w:t>
      </w:r>
      <w:r w:rsidRPr="00C7138D">
        <w:rPr>
          <w:rFonts w:ascii="Arial" w:hAnsi="Arial" w:cs="Arial"/>
          <w:b/>
          <w:bCs/>
          <w:sz w:val="22"/>
          <w:szCs w:val="22"/>
        </w:rPr>
        <w:t>PA</w:t>
      </w:r>
      <w:r w:rsidRPr="00C7138D">
        <w:rPr>
          <w:rFonts w:ascii="Arial" w:hAnsi="Arial" w:cs="Arial"/>
          <w:sz w:val="22"/>
          <w:szCs w:val="22"/>
        </w:rPr>
        <w:t>; A90</w:t>
      </w:r>
    </w:p>
    <w:p w14:paraId="2A15386D" w14:textId="1F3C97BC" w:rsidR="000715E6" w:rsidRPr="00C7138D" w:rsidRDefault="000715E6" w:rsidP="000715E6">
      <w:pPr>
        <w:pStyle w:val="Default"/>
        <w:numPr>
          <w:ilvl w:val="0"/>
          <w:numId w:val="3"/>
        </w:numPr>
        <w:spacing w:line="276" w:lineRule="auto"/>
        <w:rPr>
          <w:rFonts w:ascii="Arial" w:hAnsi="Arial" w:cs="Arial"/>
          <w:sz w:val="22"/>
          <w:szCs w:val="22"/>
        </w:rPr>
      </w:pPr>
      <w:r w:rsidRPr="00C7138D">
        <w:rPr>
          <w:rFonts w:ascii="Arial" w:hAnsi="Arial" w:cs="Arial"/>
          <w:sz w:val="22"/>
          <w:szCs w:val="22"/>
        </w:rPr>
        <w:t xml:space="preserve">Zyprexa Zydis (olanzapine 15 mg orally disintegrating tablet) </w:t>
      </w:r>
      <w:r w:rsidR="002F3EF9" w:rsidRPr="00C7138D">
        <w:rPr>
          <w:rFonts w:ascii="Arial" w:hAnsi="Arial" w:cs="Arial"/>
          <w:sz w:val="22"/>
          <w:szCs w:val="22"/>
        </w:rPr>
        <w:t xml:space="preserve">– </w:t>
      </w:r>
      <w:r w:rsidR="002F3EF9" w:rsidRPr="00C7138D">
        <w:rPr>
          <w:rFonts w:ascii="Arial" w:hAnsi="Arial" w:cs="Arial"/>
          <w:b/>
          <w:bCs/>
          <w:sz w:val="22"/>
          <w:szCs w:val="22"/>
        </w:rPr>
        <w:t>PA</w:t>
      </w:r>
      <w:r w:rsidR="00DD5D4F">
        <w:rPr>
          <w:rFonts w:ascii="Arial" w:hAnsi="Arial" w:cs="Arial"/>
          <w:b/>
          <w:bCs/>
          <w:sz w:val="22"/>
          <w:szCs w:val="22"/>
        </w:rPr>
        <w:t xml:space="preserve"> </w:t>
      </w:r>
      <w:r w:rsidR="002F3EF9" w:rsidRPr="00C7138D">
        <w:rPr>
          <w:rFonts w:ascii="Arial" w:hAnsi="Arial" w:cs="Arial"/>
          <w:b/>
          <w:bCs/>
          <w:sz w:val="22"/>
          <w:szCs w:val="22"/>
        </w:rPr>
        <w:t>&lt;</w:t>
      </w:r>
      <w:r w:rsidR="00DD5D4F">
        <w:rPr>
          <w:rFonts w:ascii="Arial" w:hAnsi="Arial" w:cs="Arial"/>
          <w:b/>
          <w:bCs/>
          <w:sz w:val="22"/>
          <w:szCs w:val="22"/>
        </w:rPr>
        <w:t xml:space="preserve"> </w:t>
      </w:r>
      <w:r w:rsidR="002F3EF9" w:rsidRPr="00C7138D">
        <w:rPr>
          <w:rFonts w:ascii="Arial" w:hAnsi="Arial" w:cs="Arial"/>
          <w:b/>
          <w:bCs/>
          <w:sz w:val="22"/>
          <w:szCs w:val="22"/>
        </w:rPr>
        <w:t>10 years and PA &gt; 2 units/day</w:t>
      </w:r>
      <w:r w:rsidR="00ED5046" w:rsidRPr="007D5E25">
        <w:rPr>
          <w:rFonts w:ascii="Arial" w:hAnsi="Arial" w:cs="Arial"/>
          <w:sz w:val="22"/>
          <w:szCs w:val="22"/>
        </w:rPr>
        <w:t>;</w:t>
      </w:r>
      <w:r w:rsidR="00ED5046">
        <w:rPr>
          <w:rFonts w:ascii="Arial" w:hAnsi="Arial" w:cs="Arial"/>
          <w:b/>
          <w:bCs/>
          <w:sz w:val="22"/>
          <w:szCs w:val="22"/>
        </w:rPr>
        <w:t xml:space="preserve"> </w:t>
      </w:r>
      <w:r w:rsidR="00ED5046" w:rsidRPr="0002582A">
        <w:rPr>
          <w:rFonts w:ascii="Arial" w:hAnsi="Arial" w:cs="Arial"/>
          <w:sz w:val="22"/>
          <w:szCs w:val="22"/>
        </w:rPr>
        <w:t>#, A90</w:t>
      </w:r>
    </w:p>
    <w:p w14:paraId="79D052A2" w14:textId="78D6AB4D" w:rsidR="001213B7" w:rsidRDefault="002A2309" w:rsidP="001213B7">
      <w:pPr>
        <w:pStyle w:val="Default"/>
        <w:numPr>
          <w:ilvl w:val="0"/>
          <w:numId w:val="3"/>
        </w:numPr>
        <w:spacing w:line="276" w:lineRule="auto"/>
        <w:rPr>
          <w:rFonts w:ascii="Arial" w:hAnsi="Arial" w:cs="Arial"/>
          <w:sz w:val="22"/>
          <w:szCs w:val="22"/>
        </w:rPr>
      </w:pPr>
      <w:r w:rsidRPr="00C7138D">
        <w:rPr>
          <w:rFonts w:ascii="Arial" w:hAnsi="Arial" w:cs="Arial"/>
          <w:sz w:val="22"/>
          <w:szCs w:val="22"/>
        </w:rPr>
        <w:t>Zyprexa Zydis (olanzapine 5 mg, 10 mg, 20 mg orally disintegrating tablet</w:t>
      </w:r>
      <w:r w:rsidR="00D45A32">
        <w:rPr>
          <w:rFonts w:ascii="Arial" w:hAnsi="Arial" w:cs="Arial"/>
          <w:sz w:val="22"/>
          <w:szCs w:val="22"/>
        </w:rPr>
        <w:t>)</w:t>
      </w:r>
      <w:r w:rsidRPr="00C7138D">
        <w:rPr>
          <w:rFonts w:ascii="Arial" w:hAnsi="Arial" w:cs="Arial"/>
          <w:sz w:val="22"/>
          <w:szCs w:val="22"/>
        </w:rPr>
        <w:t xml:space="preserve"> – </w:t>
      </w:r>
      <w:r w:rsidRPr="00C7138D">
        <w:rPr>
          <w:rFonts w:ascii="Arial" w:hAnsi="Arial" w:cs="Arial"/>
          <w:b/>
          <w:bCs/>
          <w:sz w:val="22"/>
          <w:szCs w:val="22"/>
        </w:rPr>
        <w:t>PA &lt; 10 years and PA &gt; 1 unit/day</w:t>
      </w:r>
      <w:r w:rsidR="00ED5046" w:rsidRPr="009C5FD9">
        <w:rPr>
          <w:rFonts w:ascii="Arial" w:hAnsi="Arial" w:cs="Arial"/>
          <w:sz w:val="22"/>
          <w:szCs w:val="22"/>
        </w:rPr>
        <w:t>;</w:t>
      </w:r>
      <w:r w:rsidR="00ED5046">
        <w:rPr>
          <w:rFonts w:ascii="Arial" w:hAnsi="Arial" w:cs="Arial"/>
          <w:b/>
          <w:bCs/>
          <w:sz w:val="22"/>
          <w:szCs w:val="22"/>
        </w:rPr>
        <w:t xml:space="preserve"> </w:t>
      </w:r>
      <w:r w:rsidR="00ED5046" w:rsidRPr="0002582A">
        <w:rPr>
          <w:rFonts w:ascii="Arial" w:hAnsi="Arial" w:cs="Arial"/>
          <w:sz w:val="22"/>
          <w:szCs w:val="22"/>
        </w:rPr>
        <w:t>#, A90</w:t>
      </w:r>
    </w:p>
    <w:p w14:paraId="401A5D6A" w14:textId="1A2FE19F" w:rsidR="001213B7" w:rsidRPr="006213E2" w:rsidRDefault="001213B7" w:rsidP="001213B7">
      <w:pPr>
        <w:pStyle w:val="Default"/>
        <w:numPr>
          <w:ilvl w:val="0"/>
          <w:numId w:val="36"/>
        </w:numPr>
        <w:spacing w:line="276" w:lineRule="auto"/>
        <w:rPr>
          <w:rFonts w:ascii="Arial" w:hAnsi="Arial" w:cs="Arial"/>
          <w:sz w:val="22"/>
          <w:szCs w:val="22"/>
        </w:rPr>
      </w:pPr>
      <w:r w:rsidRPr="001213B7">
        <w:rPr>
          <w:rFonts w:ascii="Arial" w:hAnsi="Arial"/>
          <w:color w:val="auto"/>
          <w:sz w:val="22"/>
          <w:szCs w:val="22"/>
        </w:rPr>
        <w:t xml:space="preserve">The following drug </w:t>
      </w:r>
      <w:r w:rsidR="00176A3D">
        <w:rPr>
          <w:rFonts w:ascii="Arial" w:hAnsi="Arial"/>
          <w:color w:val="auto"/>
          <w:sz w:val="22"/>
          <w:szCs w:val="22"/>
        </w:rPr>
        <w:t>has</w:t>
      </w:r>
      <w:r w:rsidRPr="001213B7">
        <w:rPr>
          <w:rFonts w:ascii="Arial" w:hAnsi="Arial"/>
          <w:color w:val="auto"/>
          <w:sz w:val="22"/>
          <w:szCs w:val="22"/>
        </w:rPr>
        <w:t xml:space="preserve"> been removed from the MassHealth Drug List. MassHealth does not pay for drugs that are manufactured by companies that have not signed rebate agreements with the U.S. Secretary of Health and Human Services</w:t>
      </w:r>
      <w:r>
        <w:rPr>
          <w:rFonts w:ascii="Arial" w:hAnsi="Arial"/>
          <w:color w:val="auto"/>
          <w:sz w:val="22"/>
          <w:szCs w:val="22"/>
        </w:rPr>
        <w:t>.</w:t>
      </w:r>
    </w:p>
    <w:p w14:paraId="30AB2FC5" w14:textId="77777777" w:rsidR="00EE47F1" w:rsidRPr="000E50DD" w:rsidRDefault="00EE47F1" w:rsidP="00EE47F1">
      <w:pPr>
        <w:pStyle w:val="ListParagraph"/>
        <w:numPr>
          <w:ilvl w:val="1"/>
          <w:numId w:val="36"/>
        </w:numPr>
        <w:spacing w:after="0"/>
        <w:rPr>
          <w:rFonts w:cs="Arial"/>
          <w:color w:val="000000"/>
        </w:rPr>
      </w:pPr>
      <w:proofErr w:type="spellStart"/>
      <w:r w:rsidRPr="000E50DD">
        <w:rPr>
          <w:rFonts w:cs="Arial"/>
        </w:rPr>
        <w:t>Gleostine</w:t>
      </w:r>
      <w:proofErr w:type="spellEnd"/>
      <w:r w:rsidRPr="000E50DD">
        <w:rPr>
          <w:rFonts w:cs="Arial"/>
        </w:rPr>
        <w:t xml:space="preserve"> (</w:t>
      </w:r>
      <w:proofErr w:type="spellStart"/>
      <w:r w:rsidRPr="000E50DD">
        <w:rPr>
          <w:rFonts w:cs="Arial"/>
        </w:rPr>
        <w:t>lomustine</w:t>
      </w:r>
      <w:proofErr w:type="spellEnd"/>
      <w:r w:rsidRPr="000E50DD">
        <w:rPr>
          <w:rFonts w:cs="Arial"/>
        </w:rPr>
        <w:t>)</w:t>
      </w:r>
    </w:p>
    <w:p w14:paraId="179FFF1A" w14:textId="2440C5C4" w:rsidR="001213B7" w:rsidRPr="006213E2" w:rsidRDefault="006213E2" w:rsidP="006213E2">
      <w:pPr>
        <w:pStyle w:val="ListParagraph"/>
        <w:numPr>
          <w:ilvl w:val="1"/>
          <w:numId w:val="36"/>
        </w:numPr>
        <w:spacing w:after="0" w:line="276" w:lineRule="auto"/>
        <w:rPr>
          <w:rFonts w:cs="Arial"/>
        </w:rPr>
      </w:pPr>
      <w:r w:rsidRPr="006213E2">
        <w:rPr>
          <w:rFonts w:cs="Arial"/>
        </w:rPr>
        <w:t xml:space="preserve">Veltin (clindamycin/tretinoin) – </w:t>
      </w:r>
      <w:r w:rsidRPr="006213E2">
        <w:rPr>
          <w:rFonts w:cs="Arial"/>
          <w:b/>
          <w:bCs/>
        </w:rPr>
        <w:t>PA</w:t>
      </w:r>
      <w:r w:rsidRPr="006213E2">
        <w:rPr>
          <w:rFonts w:cs="Arial"/>
        </w:rPr>
        <w:t>; A90</w:t>
      </w:r>
    </w:p>
    <w:p w14:paraId="60AE3062" w14:textId="77777777" w:rsidR="000162F2" w:rsidRPr="00C7138D" w:rsidRDefault="00DC121B" w:rsidP="000162F2">
      <w:pPr>
        <w:spacing w:after="0"/>
        <w:ind w:left="-86"/>
        <w:rPr>
          <w:rFonts w:cs="Arial"/>
          <w:sz w:val="24"/>
        </w:rPr>
      </w:pPr>
      <w:r>
        <w:rPr>
          <w:rFonts w:cs="Arial"/>
        </w:rPr>
        <w:pict w14:anchorId="170973DA">
          <v:rect id="_x0000_i1037" style="width:548.5pt;height:3pt" o:hrpct="991" o:hralign="center" o:hrstd="t" o:hrnoshade="t" o:hr="t" fillcolor="gray" stroked="f"/>
        </w:pict>
      </w:r>
    </w:p>
    <w:p w14:paraId="216FF1B5" w14:textId="7F1B6352" w:rsidR="005221E3" w:rsidRPr="00C7138D" w:rsidRDefault="00BC4387" w:rsidP="00556276">
      <w:pPr>
        <w:pStyle w:val="Heading1"/>
        <w:spacing w:line="276" w:lineRule="auto"/>
      </w:pPr>
      <w:r w:rsidRPr="00C7138D">
        <w:t xml:space="preserve">Corrections / </w:t>
      </w:r>
      <w:r w:rsidR="00966822" w:rsidRPr="00C7138D">
        <w:t>Clarifications</w:t>
      </w:r>
    </w:p>
    <w:p w14:paraId="067D9516" w14:textId="1A59B641" w:rsidR="008A0D2E" w:rsidRPr="00C7138D" w:rsidRDefault="008A0D2E" w:rsidP="0068210C">
      <w:pPr>
        <w:pStyle w:val="Default"/>
        <w:numPr>
          <w:ilvl w:val="0"/>
          <w:numId w:val="34"/>
        </w:numPr>
        <w:spacing w:line="276" w:lineRule="auto"/>
        <w:rPr>
          <w:rFonts w:ascii="Arial" w:hAnsi="Arial" w:cs="Arial"/>
          <w:sz w:val="22"/>
          <w:szCs w:val="21"/>
        </w:rPr>
      </w:pPr>
      <w:r w:rsidRPr="00C7138D">
        <w:rPr>
          <w:rFonts w:ascii="Arial" w:hAnsi="Arial" w:cs="Arial"/>
          <w:sz w:val="22"/>
          <w:szCs w:val="22"/>
        </w:rPr>
        <w:t>The following drug</w:t>
      </w:r>
      <w:r w:rsidR="005E59DE" w:rsidRPr="00C7138D">
        <w:rPr>
          <w:rFonts w:ascii="Arial" w:hAnsi="Arial" w:cs="Arial"/>
          <w:sz w:val="22"/>
          <w:szCs w:val="22"/>
        </w:rPr>
        <w:t>s</w:t>
      </w:r>
      <w:r w:rsidRPr="00C7138D">
        <w:rPr>
          <w:rFonts w:ascii="Arial" w:hAnsi="Arial" w:cs="Arial"/>
          <w:sz w:val="22"/>
          <w:szCs w:val="22"/>
        </w:rPr>
        <w:t xml:space="preserve"> ha</w:t>
      </w:r>
      <w:r w:rsidR="005E59DE" w:rsidRPr="00C7138D">
        <w:rPr>
          <w:rFonts w:ascii="Arial" w:hAnsi="Arial" w:cs="Arial"/>
          <w:sz w:val="22"/>
          <w:szCs w:val="22"/>
        </w:rPr>
        <w:t>ve</w:t>
      </w:r>
      <w:r w:rsidRPr="00C7138D">
        <w:rPr>
          <w:rFonts w:ascii="Arial" w:hAnsi="Arial" w:cs="Arial"/>
          <w:sz w:val="22"/>
          <w:szCs w:val="22"/>
        </w:rPr>
        <w:t xml:space="preserve"> been added to the MassHealth Drug List. These changes do not reflect any change in MassHealth policy. </w:t>
      </w:r>
    </w:p>
    <w:p w14:paraId="7B3579FF" w14:textId="6BFCA4E6" w:rsidR="006B3C10" w:rsidRDefault="006B3C10" w:rsidP="009F0236">
      <w:pPr>
        <w:pStyle w:val="Default"/>
        <w:numPr>
          <w:ilvl w:val="1"/>
          <w:numId w:val="4"/>
        </w:numPr>
        <w:spacing w:line="276" w:lineRule="auto"/>
        <w:rPr>
          <w:rFonts w:ascii="Arial" w:hAnsi="Arial" w:cs="Arial"/>
          <w:sz w:val="22"/>
          <w:szCs w:val="22"/>
        </w:rPr>
      </w:pPr>
      <w:bookmarkStart w:id="41" w:name="_Hlk40815575"/>
      <w:bookmarkStart w:id="42" w:name="_Hlk89174016"/>
      <w:r w:rsidRPr="00C7138D">
        <w:rPr>
          <w:rFonts w:ascii="Arial" w:hAnsi="Arial" w:cs="Arial"/>
          <w:sz w:val="22"/>
          <w:szCs w:val="22"/>
        </w:rPr>
        <w:t>Photrexa (riboflavin 5</w:t>
      </w:r>
      <w:r w:rsidR="00610BCD" w:rsidRPr="00C7138D">
        <w:rPr>
          <w:rFonts w:ascii="Arial" w:hAnsi="Arial" w:cs="Arial"/>
          <w:sz w:val="22"/>
          <w:szCs w:val="22"/>
        </w:rPr>
        <w:t>-</w:t>
      </w:r>
      <w:r w:rsidRPr="00C7138D">
        <w:rPr>
          <w:rFonts w:ascii="Arial" w:hAnsi="Arial" w:cs="Arial"/>
          <w:sz w:val="22"/>
          <w:szCs w:val="22"/>
        </w:rPr>
        <w:t>phosphate/dextran); MB</w:t>
      </w:r>
    </w:p>
    <w:p w14:paraId="71D43E4D" w14:textId="2866F756" w:rsidR="001C3942" w:rsidRPr="007E41FC" w:rsidRDefault="001C3942" w:rsidP="009F0236">
      <w:pPr>
        <w:pStyle w:val="Default"/>
        <w:numPr>
          <w:ilvl w:val="1"/>
          <w:numId w:val="4"/>
        </w:numPr>
        <w:spacing w:line="276" w:lineRule="auto"/>
        <w:rPr>
          <w:rFonts w:ascii="Arial" w:hAnsi="Arial" w:cs="Arial"/>
          <w:sz w:val="22"/>
          <w:szCs w:val="22"/>
        </w:rPr>
      </w:pPr>
      <w:r w:rsidRPr="000658E7">
        <w:rPr>
          <w:rFonts w:ascii="Arial" w:hAnsi="Arial" w:cs="Arial"/>
          <w:sz w:val="22"/>
          <w:szCs w:val="22"/>
        </w:rPr>
        <w:t>Pivya</w:t>
      </w:r>
      <w:r>
        <w:rPr>
          <w:rFonts w:ascii="Arial" w:hAnsi="Arial" w:cs="Arial"/>
          <w:sz w:val="22"/>
          <w:szCs w:val="22"/>
        </w:rPr>
        <w:t xml:space="preserve"> </w:t>
      </w:r>
      <w:r w:rsidRPr="00E96882">
        <w:rPr>
          <w:rFonts w:ascii="Arial" w:hAnsi="Arial" w:cs="Arial"/>
          <w:sz w:val="22"/>
          <w:szCs w:val="22"/>
        </w:rPr>
        <w:t>(pivmecillinam)</w:t>
      </w:r>
      <w:r w:rsidRPr="000658E7">
        <w:rPr>
          <w:rFonts w:ascii="Arial" w:hAnsi="Arial" w:cs="Arial"/>
          <w:sz w:val="22"/>
          <w:szCs w:val="22"/>
        </w:rPr>
        <w:t xml:space="preserve"> –</w:t>
      </w:r>
      <w:r>
        <w:rPr>
          <w:rFonts w:ascii="Arial" w:hAnsi="Arial" w:cs="Arial"/>
          <w:sz w:val="22"/>
          <w:szCs w:val="22"/>
        </w:rPr>
        <w:t xml:space="preserve"> </w:t>
      </w:r>
      <w:r w:rsidRPr="000658E7">
        <w:rPr>
          <w:rFonts w:ascii="Arial" w:hAnsi="Arial" w:cs="Arial"/>
          <w:b/>
          <w:bCs/>
          <w:sz w:val="22"/>
          <w:szCs w:val="22"/>
        </w:rPr>
        <w:t>PA</w:t>
      </w:r>
    </w:p>
    <w:p w14:paraId="704AE974" w14:textId="2E62D149" w:rsidR="00A17D3D" w:rsidRPr="007E41FC" w:rsidRDefault="00A17D3D" w:rsidP="00A17D3D">
      <w:pPr>
        <w:pStyle w:val="Default"/>
        <w:numPr>
          <w:ilvl w:val="1"/>
          <w:numId w:val="4"/>
        </w:numPr>
        <w:spacing w:line="276" w:lineRule="auto"/>
        <w:rPr>
          <w:rFonts w:ascii="Arial" w:hAnsi="Arial" w:cs="Arial"/>
          <w:sz w:val="22"/>
          <w:szCs w:val="22"/>
        </w:rPr>
      </w:pPr>
      <w:r>
        <w:rPr>
          <w:rFonts w:ascii="Arial" w:hAnsi="Arial" w:cs="Arial"/>
          <w:sz w:val="22"/>
          <w:szCs w:val="22"/>
        </w:rPr>
        <w:t>Zybic (meloxicam suspension</w:t>
      </w:r>
      <w:r w:rsidRPr="008F451A">
        <w:rPr>
          <w:rFonts w:ascii="Arial" w:hAnsi="Arial" w:cs="Arial"/>
          <w:sz w:val="22"/>
          <w:szCs w:val="22"/>
        </w:rPr>
        <w:t>)</w:t>
      </w:r>
      <w:r w:rsidRPr="008F451A">
        <w:rPr>
          <w:rFonts w:ascii="Arial" w:hAnsi="Arial" w:cs="Arial"/>
          <w:color w:val="auto"/>
          <w:sz w:val="22"/>
          <w:szCs w:val="22"/>
        </w:rPr>
        <w:t xml:space="preserve"> </w:t>
      </w:r>
      <w:r w:rsidRPr="008F451A">
        <w:rPr>
          <w:rFonts w:ascii="Arial" w:hAnsi="Arial" w:cs="Arial"/>
          <w:sz w:val="22"/>
          <w:szCs w:val="22"/>
        </w:rPr>
        <w:t xml:space="preserve">– </w:t>
      </w:r>
      <w:r w:rsidRPr="008F451A">
        <w:rPr>
          <w:rFonts w:ascii="Arial" w:hAnsi="Arial" w:cs="Arial"/>
          <w:b/>
          <w:bCs/>
          <w:sz w:val="22"/>
          <w:szCs w:val="22"/>
        </w:rPr>
        <w:t>PA</w:t>
      </w:r>
      <w:r w:rsidRPr="008F451A">
        <w:rPr>
          <w:rFonts w:ascii="Arial" w:hAnsi="Arial" w:cs="Arial"/>
          <w:sz w:val="22"/>
          <w:szCs w:val="22"/>
        </w:rPr>
        <w:t xml:space="preserve"> </w:t>
      </w:r>
    </w:p>
    <w:bookmarkEnd w:id="41"/>
    <w:bookmarkEnd w:id="42"/>
    <w:p w14:paraId="1FBAAA35" w14:textId="20A7E16B" w:rsidR="006E0BC6" w:rsidRPr="00C7138D" w:rsidRDefault="006E0BC6" w:rsidP="009F0236">
      <w:pPr>
        <w:pStyle w:val="Default"/>
        <w:numPr>
          <w:ilvl w:val="0"/>
          <w:numId w:val="4"/>
        </w:numPr>
        <w:spacing w:line="276" w:lineRule="auto"/>
        <w:rPr>
          <w:rFonts w:ascii="Arial" w:hAnsi="Arial" w:cs="Arial"/>
          <w:sz w:val="22"/>
          <w:szCs w:val="22"/>
        </w:rPr>
      </w:pPr>
      <w:r w:rsidRPr="00C7138D">
        <w:rPr>
          <w:rFonts w:ascii="Arial" w:hAnsi="Arial" w:cs="Arial"/>
          <w:sz w:val="22"/>
          <w:szCs w:val="22"/>
        </w:rPr>
        <w:t xml:space="preserve">The following listing </w:t>
      </w:r>
      <w:r w:rsidR="00990A7F" w:rsidRPr="00C7138D">
        <w:rPr>
          <w:rFonts w:ascii="Arial" w:hAnsi="Arial" w:cs="Arial"/>
          <w:sz w:val="22"/>
          <w:szCs w:val="22"/>
        </w:rPr>
        <w:t>h</w:t>
      </w:r>
      <w:r w:rsidR="00176A3D">
        <w:rPr>
          <w:rFonts w:ascii="Arial" w:hAnsi="Arial" w:cs="Arial"/>
          <w:sz w:val="22"/>
          <w:szCs w:val="22"/>
        </w:rPr>
        <w:t>as</w:t>
      </w:r>
      <w:r w:rsidRPr="00C7138D">
        <w:rPr>
          <w:rFonts w:ascii="Arial" w:hAnsi="Arial" w:cs="Arial"/>
          <w:sz w:val="22"/>
          <w:szCs w:val="22"/>
        </w:rPr>
        <w:t xml:space="preserve"> been clarified. </w:t>
      </w:r>
      <w:r w:rsidR="00243A61" w:rsidRPr="00C7138D">
        <w:rPr>
          <w:rFonts w:ascii="Arial" w:hAnsi="Arial" w:cs="Arial"/>
          <w:sz w:val="22"/>
          <w:szCs w:val="22"/>
        </w:rPr>
        <w:t>These</w:t>
      </w:r>
      <w:r w:rsidR="00BF001E" w:rsidRPr="00C7138D">
        <w:rPr>
          <w:rFonts w:ascii="Arial" w:hAnsi="Arial" w:cs="Arial"/>
          <w:sz w:val="22"/>
          <w:szCs w:val="22"/>
        </w:rPr>
        <w:t xml:space="preserve"> change</w:t>
      </w:r>
      <w:r w:rsidR="00243A61" w:rsidRPr="00C7138D">
        <w:rPr>
          <w:rFonts w:ascii="Arial" w:hAnsi="Arial" w:cs="Arial"/>
          <w:sz w:val="22"/>
          <w:szCs w:val="22"/>
        </w:rPr>
        <w:t>s</w:t>
      </w:r>
      <w:r w:rsidR="00BF001E" w:rsidRPr="00C7138D">
        <w:rPr>
          <w:rFonts w:ascii="Arial" w:hAnsi="Arial" w:cs="Arial"/>
          <w:sz w:val="22"/>
          <w:szCs w:val="22"/>
        </w:rPr>
        <w:t xml:space="preserve"> do reflect a change in MassHealth policy.</w:t>
      </w:r>
    </w:p>
    <w:p w14:paraId="2A9A2646" w14:textId="1DD7093D" w:rsidR="00142373" w:rsidRPr="007223B3" w:rsidRDefault="0087632E" w:rsidP="009F0236">
      <w:pPr>
        <w:pStyle w:val="Default"/>
        <w:numPr>
          <w:ilvl w:val="1"/>
          <w:numId w:val="4"/>
        </w:numPr>
        <w:spacing w:line="276" w:lineRule="auto"/>
        <w:rPr>
          <w:rFonts w:ascii="Arial" w:hAnsi="Arial" w:cs="Arial"/>
          <w:b/>
          <w:bCs/>
          <w:color w:val="auto"/>
          <w:sz w:val="22"/>
          <w:szCs w:val="22"/>
        </w:rPr>
      </w:pPr>
      <w:bookmarkStart w:id="43" w:name="_Hlk59609596"/>
      <w:r w:rsidRPr="00C7138D">
        <w:rPr>
          <w:rFonts w:ascii="Arial" w:hAnsi="Arial" w:cs="Arial"/>
          <w:color w:val="auto"/>
          <w:sz w:val="22"/>
          <w:szCs w:val="22"/>
        </w:rPr>
        <w:t xml:space="preserve">pyridostigmine bromide 60 mg tablet, 180 mg </w:t>
      </w:r>
      <w:proofErr w:type="gramStart"/>
      <w:r w:rsidRPr="00C7138D">
        <w:rPr>
          <w:rFonts w:ascii="Arial" w:hAnsi="Arial" w:cs="Arial"/>
          <w:color w:val="auto"/>
          <w:sz w:val="22"/>
          <w:szCs w:val="22"/>
        </w:rPr>
        <w:t>extended-release</w:t>
      </w:r>
      <w:proofErr w:type="gramEnd"/>
      <w:r w:rsidRPr="00C7138D">
        <w:rPr>
          <w:rFonts w:ascii="Arial" w:hAnsi="Arial" w:cs="Arial"/>
          <w:color w:val="auto"/>
          <w:sz w:val="22"/>
          <w:szCs w:val="22"/>
        </w:rPr>
        <w:t xml:space="preserve"> </w:t>
      </w:r>
      <w:proofErr w:type="gramStart"/>
      <w:r w:rsidRPr="00C7138D">
        <w:rPr>
          <w:rFonts w:ascii="Arial" w:hAnsi="Arial" w:cs="Arial"/>
          <w:color w:val="auto"/>
          <w:sz w:val="22"/>
          <w:szCs w:val="22"/>
        </w:rPr>
        <w:t>tablet;</w:t>
      </w:r>
      <w:proofErr w:type="gramEnd"/>
      <w:r w:rsidRPr="00C7138D">
        <w:rPr>
          <w:rFonts w:ascii="Arial" w:hAnsi="Arial" w:cs="Arial"/>
          <w:color w:val="auto"/>
          <w:sz w:val="22"/>
          <w:szCs w:val="22"/>
        </w:rPr>
        <w:t xml:space="preserve"> A90</w:t>
      </w:r>
    </w:p>
    <w:p w14:paraId="4E080658" w14:textId="77777777" w:rsidR="00C41838" w:rsidRPr="007223B3" w:rsidRDefault="00C41838" w:rsidP="00C41838">
      <w:pPr>
        <w:pStyle w:val="Default"/>
        <w:numPr>
          <w:ilvl w:val="0"/>
          <w:numId w:val="4"/>
        </w:numPr>
        <w:spacing w:line="276" w:lineRule="auto"/>
        <w:rPr>
          <w:rFonts w:ascii="Arial" w:hAnsi="Arial" w:cs="Arial"/>
          <w:sz w:val="22"/>
          <w:szCs w:val="22"/>
        </w:rPr>
      </w:pPr>
      <w:r w:rsidRPr="007223B3">
        <w:rPr>
          <w:rFonts w:ascii="Arial" w:hAnsi="Arial" w:cs="Arial"/>
          <w:sz w:val="22"/>
          <w:szCs w:val="22"/>
        </w:rPr>
        <w:t xml:space="preserve">The following listings have been clarified. These changes do not reflect any change in MassHealth policy. </w:t>
      </w:r>
    </w:p>
    <w:p w14:paraId="5E504584" w14:textId="77777777" w:rsidR="00AF2022" w:rsidRPr="00AF2022" w:rsidRDefault="00AF2022" w:rsidP="00AF2022">
      <w:pPr>
        <w:pStyle w:val="ListParagraph"/>
        <w:numPr>
          <w:ilvl w:val="1"/>
          <w:numId w:val="4"/>
        </w:numPr>
        <w:spacing w:after="0"/>
        <w:rPr>
          <w:rFonts w:cs="Arial"/>
          <w:color w:val="000000"/>
        </w:rPr>
      </w:pPr>
      <w:r w:rsidRPr="00AF2022">
        <w:rPr>
          <w:rFonts w:cs="Arial"/>
          <w:bCs/>
        </w:rPr>
        <w:t xml:space="preserve">Entresto (sacubitril/valsartan) – </w:t>
      </w:r>
      <w:r w:rsidRPr="00AF2022">
        <w:rPr>
          <w:rFonts w:cs="Arial"/>
          <w:b/>
        </w:rPr>
        <w:t>PA</w:t>
      </w:r>
    </w:p>
    <w:p w14:paraId="2E4FBD39" w14:textId="29B3C712" w:rsidR="0074508C" w:rsidRPr="00E334E3" w:rsidRDefault="000E23B2" w:rsidP="007223B3">
      <w:pPr>
        <w:pStyle w:val="Default"/>
        <w:numPr>
          <w:ilvl w:val="0"/>
          <w:numId w:val="35"/>
        </w:numPr>
        <w:spacing w:line="276" w:lineRule="auto"/>
        <w:ind w:left="1080"/>
        <w:rPr>
          <w:rFonts w:ascii="Arial" w:hAnsi="Arial" w:cs="Arial"/>
          <w:b/>
          <w:color w:val="auto"/>
          <w:sz w:val="22"/>
          <w:szCs w:val="22"/>
        </w:rPr>
      </w:pPr>
      <w:proofErr w:type="spellStart"/>
      <w:r w:rsidRPr="00471A1D">
        <w:rPr>
          <w:rFonts w:ascii="Arial" w:hAnsi="Arial" w:cs="Arial"/>
          <w:sz w:val="22"/>
          <w:szCs w:val="22"/>
        </w:rPr>
        <w:t>Koat</w:t>
      </w:r>
      <w:r>
        <w:rPr>
          <w:rFonts w:ascii="Arial" w:hAnsi="Arial" w:cs="Arial"/>
          <w:sz w:val="22"/>
          <w:szCs w:val="22"/>
        </w:rPr>
        <w:t>e</w:t>
      </w:r>
      <w:proofErr w:type="spellEnd"/>
      <w:r w:rsidRPr="00471A1D">
        <w:rPr>
          <w:rFonts w:ascii="Arial" w:hAnsi="Arial" w:cs="Arial"/>
          <w:sz w:val="22"/>
          <w:szCs w:val="22"/>
        </w:rPr>
        <w:t xml:space="preserve"> (antihemophilic factor, human)</w:t>
      </w:r>
    </w:p>
    <w:p w14:paraId="65A7FFF7" w14:textId="77777777" w:rsidR="00163F72" w:rsidRPr="003E17E9" w:rsidRDefault="00163F72" w:rsidP="00163F72">
      <w:pPr>
        <w:pStyle w:val="Default"/>
        <w:numPr>
          <w:ilvl w:val="1"/>
          <w:numId w:val="4"/>
        </w:numPr>
        <w:spacing w:line="276" w:lineRule="auto"/>
        <w:rPr>
          <w:rFonts w:ascii="Arial" w:hAnsi="Arial" w:cs="Arial"/>
          <w:sz w:val="22"/>
          <w:szCs w:val="22"/>
        </w:rPr>
      </w:pPr>
      <w:r w:rsidRPr="003E17E9">
        <w:rPr>
          <w:rFonts w:ascii="Arial" w:hAnsi="Arial" w:cs="Arial"/>
          <w:sz w:val="22"/>
          <w:szCs w:val="22"/>
        </w:rPr>
        <w:t>Premarin (estrogens, conjugated tablet); BP; A90</w:t>
      </w:r>
    </w:p>
    <w:p w14:paraId="6373B1C3" w14:textId="56E43C1A" w:rsidR="00163F72" w:rsidRPr="00E334E3" w:rsidRDefault="00163F72" w:rsidP="00E334E3">
      <w:pPr>
        <w:pStyle w:val="Default"/>
        <w:numPr>
          <w:ilvl w:val="1"/>
          <w:numId w:val="4"/>
        </w:numPr>
        <w:spacing w:line="276" w:lineRule="auto"/>
        <w:rPr>
          <w:rFonts w:ascii="Arial" w:hAnsi="Arial" w:cs="Arial"/>
          <w:sz w:val="22"/>
          <w:szCs w:val="22"/>
        </w:rPr>
      </w:pPr>
      <w:r w:rsidRPr="003E17E9">
        <w:rPr>
          <w:rFonts w:ascii="Arial" w:hAnsi="Arial" w:cs="Arial"/>
          <w:sz w:val="22"/>
          <w:szCs w:val="22"/>
        </w:rPr>
        <w:t>Premarin (estrogens, conjugated cream, vial); A90</w:t>
      </w:r>
    </w:p>
    <w:p w14:paraId="183151A6" w14:textId="720B4CB4" w:rsidR="00DA1140" w:rsidRPr="00E334E3" w:rsidRDefault="00DA1140" w:rsidP="00CE7830">
      <w:pPr>
        <w:pStyle w:val="Default"/>
        <w:numPr>
          <w:ilvl w:val="0"/>
          <w:numId w:val="35"/>
        </w:numPr>
        <w:spacing w:line="276" w:lineRule="auto"/>
        <w:ind w:left="1080"/>
        <w:rPr>
          <w:rFonts w:ascii="Arial" w:hAnsi="Arial" w:cs="Arial"/>
          <w:color w:val="auto"/>
          <w:sz w:val="22"/>
          <w:szCs w:val="22"/>
        </w:rPr>
      </w:pPr>
      <w:r w:rsidRPr="00E334E3">
        <w:rPr>
          <w:rFonts w:ascii="Arial" w:hAnsi="Arial" w:cs="Arial"/>
          <w:color w:val="auto"/>
          <w:sz w:val="22"/>
          <w:szCs w:val="22"/>
        </w:rPr>
        <w:t xml:space="preserve">ustekinumab-ttwe, unbranded 130 mg/26 mL vial </w:t>
      </w:r>
      <w:r w:rsidRPr="00A1112C">
        <w:rPr>
          <w:rFonts w:ascii="Arial" w:hAnsi="Arial" w:cs="Arial"/>
          <w:color w:val="auto"/>
          <w:sz w:val="22"/>
          <w:szCs w:val="22"/>
        </w:rPr>
        <w:t xml:space="preserve">– </w:t>
      </w:r>
      <w:r w:rsidRPr="00A1112C">
        <w:rPr>
          <w:rFonts w:ascii="Arial" w:hAnsi="Arial" w:cs="Arial"/>
          <w:b/>
          <w:bCs/>
          <w:color w:val="auto"/>
          <w:sz w:val="22"/>
          <w:szCs w:val="22"/>
        </w:rPr>
        <w:t xml:space="preserve">PA; </w:t>
      </w:r>
      <w:r w:rsidRPr="00A1112C">
        <w:rPr>
          <w:rFonts w:ascii="Arial" w:hAnsi="Arial" w:cs="Arial"/>
          <w:color w:val="auto"/>
          <w:sz w:val="22"/>
          <w:szCs w:val="22"/>
        </w:rPr>
        <w:t>MB</w:t>
      </w:r>
    </w:p>
    <w:p w14:paraId="5181E06A" w14:textId="2E91EA4F" w:rsidR="006E7038" w:rsidRPr="00C7138D" w:rsidRDefault="00DC121B" w:rsidP="006E7038">
      <w:pPr>
        <w:pStyle w:val="Default"/>
        <w:spacing w:line="276" w:lineRule="auto"/>
        <w:ind w:left="-90"/>
        <w:rPr>
          <w:rFonts w:ascii="Arial" w:hAnsi="Arial" w:cs="Arial"/>
          <w:szCs w:val="21"/>
        </w:rPr>
      </w:pPr>
      <w:bookmarkStart w:id="44" w:name="_Hlk138935334"/>
      <w:bookmarkStart w:id="45" w:name="_Hlk98933263"/>
      <w:bookmarkEnd w:id="43"/>
      <w:r>
        <w:rPr>
          <w:rFonts w:ascii="Arial" w:hAnsi="Arial" w:cs="Arial"/>
        </w:rPr>
        <w:pict w14:anchorId="023F4D37">
          <v:rect id="_x0000_i1038" style="width:548.5pt;height:3pt" o:hrpct="991" o:hrstd="t" o:hrnoshade="t" o:hr="t" fillcolor="gray" stroked="f"/>
        </w:pict>
      </w:r>
    </w:p>
    <w:p w14:paraId="1547E595" w14:textId="7C6DE497" w:rsidR="006E7038" w:rsidRPr="00C7138D" w:rsidRDefault="006E7038" w:rsidP="006E7038">
      <w:pPr>
        <w:pStyle w:val="Heading1"/>
        <w:spacing w:line="276" w:lineRule="auto"/>
        <w:rPr>
          <w:rFonts w:cs="Arial"/>
          <w:b w:val="0"/>
          <w:bCs/>
          <w:sz w:val="22"/>
          <w:szCs w:val="22"/>
        </w:rPr>
      </w:pPr>
      <w:r w:rsidRPr="00C7138D">
        <w:rPr>
          <w:rStyle w:val="Heading1Char"/>
          <w:b/>
          <w:bCs/>
        </w:rPr>
        <w:t>Abbreviations, Acronyms, and Symbols</w:t>
      </w:r>
      <w:r w:rsidRPr="00C7138D">
        <w:rPr>
          <w:b w:val="0"/>
          <w:bCs/>
        </w:rPr>
        <w:t xml:space="preserve"> </w:t>
      </w:r>
    </w:p>
    <w:bookmarkEnd w:id="44"/>
    <w:p w14:paraId="198808A9" w14:textId="768F2B63" w:rsidR="00AF6D51" w:rsidRPr="00C7138D" w:rsidRDefault="00AF6D51" w:rsidP="00556276">
      <w:pPr>
        <w:pStyle w:val="Default"/>
        <w:spacing w:after="120"/>
        <w:ind w:left="360"/>
        <w:rPr>
          <w:rFonts w:ascii="Arial" w:hAnsi="Arial" w:cs="Arial"/>
          <w:sz w:val="22"/>
          <w:szCs w:val="22"/>
        </w:rPr>
      </w:pPr>
      <w:r w:rsidRPr="00C7138D">
        <w:rPr>
          <w:rFonts w:ascii="Arial" w:hAnsi="Arial" w:cs="Arial"/>
          <w:b/>
          <w:bCs/>
          <w:sz w:val="22"/>
          <w:szCs w:val="22"/>
        </w:rPr>
        <w:t xml:space="preserve"># </w:t>
      </w:r>
      <w:r w:rsidRPr="00C7138D">
        <w:rPr>
          <w:rFonts w:ascii="Arial" w:hAnsi="Arial" w:cs="Arial"/>
          <w:sz w:val="22"/>
          <w:szCs w:val="22"/>
        </w:rPr>
        <w:t>This designates a brand-name drug with FDA “A”-rated generic equivalents. P</w:t>
      </w:r>
      <w:r w:rsidR="00077D74" w:rsidRPr="00C7138D">
        <w:rPr>
          <w:rFonts w:ascii="Arial" w:hAnsi="Arial" w:cs="Arial"/>
          <w:sz w:val="22"/>
          <w:szCs w:val="22"/>
        </w:rPr>
        <w:t xml:space="preserve">A </w:t>
      </w:r>
      <w:r w:rsidRPr="00C7138D">
        <w:rPr>
          <w:rFonts w:ascii="Arial" w:hAnsi="Arial" w:cs="Arial"/>
          <w:sz w:val="22"/>
          <w:szCs w:val="22"/>
        </w:rPr>
        <w:t xml:space="preserve">is required for the brand, unless a particular form of that drug (for example, tablet, capsule, or liquid) does not have an FDA “A”-rated generic equivalent. </w:t>
      </w:r>
    </w:p>
    <w:bookmarkEnd w:id="45"/>
    <w:p w14:paraId="3C497B5C" w14:textId="6E0A5E53" w:rsidR="296EBDA6" w:rsidRPr="00C7138D" w:rsidRDefault="296EBDA6" w:rsidP="4EC78200">
      <w:pPr>
        <w:spacing w:after="120" w:line="240" w:lineRule="auto"/>
        <w:ind w:left="360" w:right="547"/>
      </w:pPr>
      <w:r w:rsidRPr="00C7138D">
        <w:rPr>
          <w:vertAlign w:val="superscript"/>
        </w:rPr>
        <w:t>MB</w:t>
      </w:r>
      <w:r w:rsidRPr="00C7138D">
        <w:t xml:space="preserve"> </w:t>
      </w:r>
      <w:r w:rsidR="00973D62" w:rsidRPr="00C7138D">
        <w:t>This drug is available through the health care professional who administers the drug or in an outpatient or inpatient hospital setting. MassHealth does not pay for this drug to be dispensed through the retail pharmacy.</w:t>
      </w:r>
      <w:r w:rsidR="00D63E45" w:rsidRPr="00D63E45">
        <w:t xml:space="preserve"> If listed, PA does not apply through the acute hospital inpatient settings, unless on the APAD/APEC carve out drug list, or in the emergency, trauma, or urgent acute hospital outpatient settings</w:t>
      </w:r>
      <w:r w:rsidR="00973D62" w:rsidRPr="00C7138D">
        <w:t xml:space="preserve">. </w:t>
      </w:r>
      <w:r w:rsidR="00973D62" w:rsidRPr="00C7138D">
        <w:lastRenderedPageBreak/>
        <w:t xml:space="preserve">Please refer to 130 CMR 433.408 for </w:t>
      </w:r>
      <w:r w:rsidR="00077D74" w:rsidRPr="00C7138D">
        <w:t>PA</w:t>
      </w:r>
      <w:r w:rsidR="00973D62" w:rsidRPr="00C7138D">
        <w:t xml:space="preserve"> requirements for other health care professionals.</w:t>
      </w:r>
      <w:r w:rsidR="007169CC" w:rsidRPr="00C7138D">
        <w:t xml:space="preserve"> Notwithstanding the above, this drug may be an exception to the unified pharmacy policy; please refer to respective MassHealth Accountable Care Partnership Plans (ACPPs) and Managed Care Organizations (MCOs) for </w:t>
      </w:r>
      <w:r w:rsidR="00077D74" w:rsidRPr="00C7138D">
        <w:t>PA</w:t>
      </w:r>
      <w:r w:rsidR="007169CC" w:rsidRPr="00C7138D">
        <w:t xml:space="preserve"> status and criteria, if applicable.</w:t>
      </w:r>
    </w:p>
    <w:p w14:paraId="12C10341" w14:textId="5BFACC92" w:rsidR="00AF6D51" w:rsidRPr="00C7138D" w:rsidRDefault="00AF6D51" w:rsidP="00556276">
      <w:pPr>
        <w:pStyle w:val="Default"/>
        <w:spacing w:after="120"/>
        <w:ind w:left="360"/>
        <w:rPr>
          <w:rFonts w:ascii="Arial" w:hAnsi="Arial" w:cs="Arial"/>
          <w:sz w:val="22"/>
          <w:szCs w:val="22"/>
        </w:rPr>
      </w:pPr>
      <w:r w:rsidRPr="00C7138D">
        <w:rPr>
          <w:rFonts w:ascii="Arial" w:hAnsi="Arial" w:cs="Arial"/>
          <w:b/>
          <w:bCs/>
          <w:sz w:val="22"/>
          <w:szCs w:val="22"/>
        </w:rPr>
        <w:t xml:space="preserve">PA </w:t>
      </w:r>
      <w:r w:rsidRPr="00C7138D">
        <w:rPr>
          <w:rFonts w:ascii="Arial" w:hAnsi="Arial" w:cs="Arial"/>
          <w:sz w:val="22"/>
          <w:szCs w:val="22"/>
        </w:rPr>
        <w:t xml:space="preserve">Prior authorization is required. The prescriber must obtain prior authorization for the drug in order for the </w:t>
      </w:r>
      <w:r w:rsidR="00051963" w:rsidRPr="00C7138D">
        <w:rPr>
          <w:rFonts w:ascii="Arial" w:hAnsi="Arial" w:cs="Arial"/>
          <w:sz w:val="22"/>
          <w:szCs w:val="22"/>
        </w:rPr>
        <w:t>provider</w:t>
      </w:r>
      <w:r w:rsidRPr="00C7138D">
        <w:rPr>
          <w:rFonts w:ascii="Arial" w:hAnsi="Arial" w:cs="Arial"/>
          <w:sz w:val="22"/>
          <w:szCs w:val="22"/>
        </w:rPr>
        <w:t xml:space="preserve"> to receive </w:t>
      </w:r>
      <w:r w:rsidR="00051963" w:rsidRPr="00C7138D">
        <w:rPr>
          <w:rFonts w:ascii="Arial" w:hAnsi="Arial" w:cs="Arial"/>
          <w:sz w:val="22"/>
          <w:szCs w:val="22"/>
        </w:rPr>
        <w:t>reimbursement</w:t>
      </w:r>
      <w:r w:rsidRPr="00C7138D">
        <w:rPr>
          <w:rFonts w:ascii="Arial" w:hAnsi="Arial" w:cs="Arial"/>
          <w:sz w:val="22"/>
          <w:szCs w:val="22"/>
        </w:rPr>
        <w:t xml:space="preserve">. Note: </w:t>
      </w:r>
      <w:r w:rsidR="00BF16D9" w:rsidRPr="00C7138D">
        <w:rPr>
          <w:rFonts w:ascii="Arial" w:hAnsi="Arial" w:cs="Arial"/>
          <w:sz w:val="22"/>
          <w:szCs w:val="22"/>
        </w:rPr>
        <w:t>PA</w:t>
      </w:r>
      <w:r w:rsidRPr="00C7138D">
        <w:rPr>
          <w:rFonts w:ascii="Arial" w:hAnsi="Arial" w:cs="Arial"/>
          <w:sz w:val="22"/>
          <w:szCs w:val="22"/>
        </w:rPr>
        <w:t xml:space="preserve"> applies to both the brand-name and the FDA “A”-rated generic equivalent of listed product. </w:t>
      </w:r>
    </w:p>
    <w:p w14:paraId="145D26C0" w14:textId="2371B97C" w:rsidR="004506D7" w:rsidRPr="00C7138D" w:rsidRDefault="004506D7" w:rsidP="004506D7">
      <w:pPr>
        <w:spacing w:after="120" w:line="240" w:lineRule="auto"/>
        <w:ind w:left="360" w:right="547"/>
        <w:rPr>
          <w:rFonts w:cs="Arial"/>
        </w:rPr>
      </w:pPr>
      <w:r w:rsidRPr="00C7138D">
        <w:rPr>
          <w:rFonts w:cs="Arial"/>
          <w:b/>
          <w:vertAlign w:val="superscript"/>
        </w:rPr>
        <w:t>A90</w:t>
      </w:r>
      <w:r w:rsidRPr="00C7138D">
        <w:rPr>
          <w:rFonts w:cs="Arial"/>
        </w:rPr>
        <w:t xml:space="preserve"> Allowable 90-day supply. Dispensing in up to a 90-day supply is allowed. May not include all strengths or formulations. Quantity limits and other restrictions may apply. </w:t>
      </w:r>
    </w:p>
    <w:p w14:paraId="216F2492" w14:textId="5C0DB171" w:rsidR="00556276" w:rsidRPr="00C7138D" w:rsidRDefault="00AF6D51" w:rsidP="00556276">
      <w:pPr>
        <w:spacing w:after="120" w:line="240" w:lineRule="auto"/>
        <w:ind w:left="360" w:right="547"/>
        <w:rPr>
          <w:rFonts w:cs="Arial"/>
        </w:rPr>
      </w:pPr>
      <w:r w:rsidRPr="00C7138D">
        <w:rPr>
          <w:rFonts w:cs="Arial"/>
          <w:b/>
          <w:vertAlign w:val="superscript"/>
        </w:rPr>
        <w:t>BP</w:t>
      </w:r>
      <w:r w:rsidRPr="00C7138D">
        <w:rPr>
          <w:rFonts w:cs="Arial"/>
        </w:rPr>
        <w:t xml:space="preserve"> Brand Preferred over generic equivalents. In general, MassHealth requires a trial of the preferred drug or clinical rationale for prescribing the non-preferred drug generic equivalent.</w:t>
      </w:r>
    </w:p>
    <w:p w14:paraId="0B245CCE" w14:textId="2BAFC726" w:rsidR="004506D7" w:rsidRPr="00C7138D" w:rsidRDefault="004506D7" w:rsidP="004506D7">
      <w:pPr>
        <w:spacing w:after="120" w:line="240" w:lineRule="auto"/>
        <w:ind w:left="360" w:right="547"/>
        <w:rPr>
          <w:rFonts w:cs="Arial"/>
          <w:sz w:val="32"/>
        </w:rPr>
      </w:pPr>
      <w:bookmarkStart w:id="46" w:name="_Hlk99013636"/>
      <w:r w:rsidRPr="00C7138D">
        <w:rPr>
          <w:rFonts w:cs="Arial"/>
          <w:b/>
          <w:vertAlign w:val="superscript"/>
        </w:rPr>
        <w:t>M90</w:t>
      </w:r>
      <w:r w:rsidRPr="00C7138D">
        <w:rPr>
          <w:rFonts w:cs="Arial"/>
        </w:rPr>
        <w:t xml:space="preserve"> </w:t>
      </w:r>
      <w:r w:rsidR="0048053D" w:rsidRPr="00C7138D">
        <w:rPr>
          <w:rFonts w:cs="Arial"/>
        </w:rPr>
        <w:t>M</w:t>
      </w:r>
      <w:r w:rsidRPr="00C7138D">
        <w:rPr>
          <w:rFonts w:cs="Arial"/>
        </w:rPr>
        <w:t xml:space="preserve">andatory 90-day supply. After dispensing up to a 30-day supply initial fill, dispensing in a 90-day supply is required. May not include all strengths or formulations. Quantity limits and other restrictions may also apply. </w:t>
      </w:r>
    </w:p>
    <w:p w14:paraId="00B7AE15" w14:textId="77777777" w:rsidR="0009448C" w:rsidRPr="00193B04" w:rsidRDefault="0009448C" w:rsidP="0009448C">
      <w:pPr>
        <w:spacing w:after="120" w:line="240" w:lineRule="auto"/>
        <w:ind w:left="360" w:right="547"/>
        <w:rPr>
          <w:rFonts w:cs="Arial"/>
        </w:rPr>
      </w:pPr>
      <w:proofErr w:type="gramStart"/>
      <w:r w:rsidRPr="00C7138D">
        <w:rPr>
          <w:rFonts w:cs="Arial"/>
          <w:b/>
          <w:vertAlign w:val="superscript"/>
        </w:rPr>
        <w:t>PD</w:t>
      </w:r>
      <w:proofErr w:type="gramEnd"/>
      <w:r w:rsidRPr="00C7138D">
        <w:rPr>
          <w:rFonts w:cs="Arial"/>
        </w:rPr>
        <w:t xml:space="preserve"> Preferred Drug. In general, MassHealth requires a trial of the preferred drug or clinical rationale for prescribing a non-preferred drug within a therapeutic class.</w:t>
      </w:r>
      <w:bookmarkEnd w:id="46"/>
    </w:p>
    <w:sectPr w:rsidR="0009448C" w:rsidRPr="00193B04" w:rsidSect="00E77ACF">
      <w:headerReference w:type="default" r:id="rId12"/>
      <w:headerReference w:type="first" r:id="rId13"/>
      <w:footerReference w:type="first" r:id="rId14"/>
      <w:pgSz w:w="12240" w:h="15840"/>
      <w:pgMar w:top="994" w:right="360" w:bottom="180" w:left="547" w:header="720" w:footer="2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B88E9" w14:textId="77777777" w:rsidR="00DC121B" w:rsidRDefault="00DC121B" w:rsidP="006D1726">
      <w:pPr>
        <w:spacing w:after="0" w:line="240" w:lineRule="auto"/>
      </w:pPr>
      <w:r>
        <w:separator/>
      </w:r>
    </w:p>
  </w:endnote>
  <w:endnote w:type="continuationSeparator" w:id="0">
    <w:p w14:paraId="1D29A0DB" w14:textId="77777777" w:rsidR="00DC121B" w:rsidRDefault="00DC121B" w:rsidP="006D1726">
      <w:pPr>
        <w:spacing w:after="0" w:line="240" w:lineRule="auto"/>
      </w:pPr>
      <w:r>
        <w:continuationSeparator/>
      </w:r>
    </w:p>
  </w:endnote>
  <w:endnote w:type="continuationNotice" w:id="1">
    <w:p w14:paraId="3D40DAA6" w14:textId="77777777" w:rsidR="00DC121B" w:rsidRDefault="00DC12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11CD" w14:textId="58452F29" w:rsidR="006476E6" w:rsidRDefault="006476E6" w:rsidP="008141CB">
    <w:pPr>
      <w:pStyle w:val="Footer"/>
      <w:tabs>
        <w:tab w:val="clear" w:pos="4680"/>
        <w:tab w:val="center" w:pos="8730"/>
      </w:tabs>
    </w:pPr>
    <w:r>
      <w:t>Summary Update (Rev. 04/20)</w:t>
    </w:r>
    <w:r>
      <w:tab/>
    </w:r>
    <w:r w:rsidRPr="007150A1">
      <w:t xml:space="preserve">Last updated: </w:t>
    </w:r>
    <w:r>
      <w:fldChar w:fldCharType="begin"/>
    </w:r>
    <w:r>
      <w:instrText xml:space="preserve"> DATE \@ "M/d/yyyy" </w:instrText>
    </w:r>
    <w:r>
      <w:fldChar w:fldCharType="separate"/>
    </w:r>
    <w:r w:rsidR="002E71BA">
      <w:rPr>
        <w:noProof/>
      </w:rPr>
      <w:t>3/12/2026</w:t>
    </w:r>
    <w:r>
      <w:fldChar w:fldCharType="end"/>
    </w:r>
  </w:p>
  <w:p w14:paraId="2981B75F" w14:textId="77777777" w:rsidR="006476E6" w:rsidRDefault="00647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E6DE0" w14:textId="77777777" w:rsidR="00DC121B" w:rsidRDefault="00DC121B" w:rsidP="006D1726">
      <w:pPr>
        <w:spacing w:after="0" w:line="240" w:lineRule="auto"/>
      </w:pPr>
      <w:r>
        <w:separator/>
      </w:r>
    </w:p>
  </w:footnote>
  <w:footnote w:type="continuationSeparator" w:id="0">
    <w:p w14:paraId="42EAA8F4" w14:textId="77777777" w:rsidR="00DC121B" w:rsidRDefault="00DC121B" w:rsidP="006D1726">
      <w:pPr>
        <w:spacing w:after="0" w:line="240" w:lineRule="auto"/>
      </w:pPr>
      <w:r>
        <w:continuationSeparator/>
      </w:r>
    </w:p>
  </w:footnote>
  <w:footnote w:type="continuationNotice" w:id="1">
    <w:p w14:paraId="7456705C" w14:textId="77777777" w:rsidR="00DC121B" w:rsidRDefault="00DC12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02972" w14:textId="77777777" w:rsidR="006476E6" w:rsidRPr="00BF098E" w:rsidRDefault="006476E6" w:rsidP="001A128C">
    <w:pPr>
      <w:tabs>
        <w:tab w:val="center" w:pos="4320"/>
        <w:tab w:val="right" w:pos="8640"/>
      </w:tabs>
      <w:spacing w:after="0" w:line="240" w:lineRule="auto"/>
      <w:rPr>
        <w:rFonts w:ascii="Times New Roman" w:eastAsia="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F4A4" w14:textId="19F9A785" w:rsidR="006476E6" w:rsidRPr="00EE6D85" w:rsidRDefault="006476E6" w:rsidP="008141CB">
    <w:pPr>
      <w:pStyle w:val="Header"/>
      <w:rPr>
        <w:rFonts w:eastAsia="Times New Roman" w:cs="Arial"/>
      </w:rPr>
    </w:pPr>
    <w:bookmarkStart w:id="47" w:name="_Hlk3361259"/>
    <w:r w:rsidRPr="00EE6D85">
      <w:rPr>
        <w:rFonts w:eastAsia="Times New Roman" w:cs="Arial"/>
      </w:rPr>
      <w:t xml:space="preserve">Tentative dates: </w:t>
    </w:r>
    <w:r w:rsidRPr="00EE6D85">
      <w:rPr>
        <w:rFonts w:cs="Arial"/>
        <w:highlight w:val="yellow"/>
      </w:rPr>
      <w:t>03/30/2020</w:t>
    </w:r>
    <w:r w:rsidRPr="00EE6D85">
      <w:rPr>
        <w:rFonts w:eastAsia="Times New Roman" w:cs="Arial"/>
        <w:highlight w:val="yellow"/>
      </w:rPr>
      <w:t xml:space="preserve"> (Summary Draft); </w:t>
    </w:r>
    <w:r w:rsidRPr="00EE6D85">
      <w:rPr>
        <w:rFonts w:cs="Arial"/>
        <w:highlight w:val="yellow"/>
      </w:rPr>
      <w:t>04/06/2020</w:t>
    </w:r>
    <w:r w:rsidRPr="00EE6D85">
      <w:rPr>
        <w:rFonts w:eastAsia="Times New Roman" w:cs="Arial"/>
        <w:highlight w:val="yellow"/>
      </w:rPr>
      <w:t xml:space="preserve"> (MHDL published)</w:t>
    </w:r>
    <w:r w:rsidRPr="00EE6D85">
      <w:rPr>
        <w:rFonts w:eastAsia="Times New Roman" w:cs="Arial"/>
      </w:rPr>
      <w:t xml:space="preserve"> </w:t>
    </w:r>
  </w:p>
  <w:p w14:paraId="181105BB" w14:textId="4F623DB1" w:rsidR="006476E6" w:rsidRPr="00EE6D85" w:rsidRDefault="006476E6" w:rsidP="008141CB">
    <w:pPr>
      <w:tabs>
        <w:tab w:val="center" w:pos="4320"/>
        <w:tab w:val="right" w:pos="8640"/>
      </w:tabs>
      <w:spacing w:after="0" w:line="240" w:lineRule="auto"/>
      <w:rPr>
        <w:rFonts w:eastAsia="Times New Roman" w:cs="Arial"/>
      </w:rPr>
    </w:pPr>
    <w:r w:rsidRPr="00EE6D85">
      <w:rPr>
        <w:rFonts w:eastAsia="Times New Roman" w:cs="Arial"/>
      </w:rPr>
      <w:t>MHDL 107</w:t>
    </w:r>
    <w:r w:rsidRPr="00EE6D85">
      <w:rPr>
        <w:rFonts w:eastAsia="Times New Roman" w:cs="Arial"/>
        <w:vertAlign w:val="superscript"/>
      </w:rPr>
      <w:t>th</w:t>
    </w:r>
    <w:r w:rsidRPr="00EE6D85">
      <w:rPr>
        <w:rFonts w:eastAsia="Times New Roman" w:cs="Arial"/>
      </w:rPr>
      <w:t xml:space="preserve"> Rollout</w:t>
    </w:r>
  </w:p>
  <w:p w14:paraId="006B9115" w14:textId="33624706" w:rsidR="006476E6" w:rsidRPr="00EE6D85" w:rsidRDefault="006476E6" w:rsidP="008141CB">
    <w:pPr>
      <w:tabs>
        <w:tab w:val="center" w:pos="4320"/>
        <w:tab w:val="right" w:pos="8640"/>
      </w:tabs>
      <w:spacing w:after="0" w:line="240" w:lineRule="auto"/>
      <w:rPr>
        <w:rFonts w:eastAsia="Times New Roman" w:cs="Arial"/>
      </w:rPr>
    </w:pPr>
    <w:r w:rsidRPr="00EE6D85">
      <w:rPr>
        <w:rFonts w:eastAsia="Times New Roman" w:cs="Arial"/>
      </w:rPr>
      <w:t>DRAFT</w:t>
    </w:r>
  </w:p>
  <w:bookmarkEnd w:id="47"/>
  <w:p w14:paraId="4E7E715D" w14:textId="77777777" w:rsidR="006476E6" w:rsidRDefault="006476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0758"/>
    <w:multiLevelType w:val="hybridMultilevel"/>
    <w:tmpl w:val="BE52F1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A1305"/>
    <w:multiLevelType w:val="hybridMultilevel"/>
    <w:tmpl w:val="636EF83E"/>
    <w:lvl w:ilvl="0" w:tplc="04090019">
      <w:start w:val="1"/>
      <w:numFmt w:val="lowerLetter"/>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E51C7"/>
    <w:multiLevelType w:val="hybridMultilevel"/>
    <w:tmpl w:val="1C540FCC"/>
    <w:lvl w:ilvl="0" w:tplc="77A0994E">
      <w:start w:val="1"/>
      <w:numFmt w:val="decimal"/>
      <w:lvlText w:val="%1."/>
      <w:lvlJc w:val="left"/>
      <w:pPr>
        <w:ind w:left="1020" w:hanging="360"/>
      </w:pPr>
    </w:lvl>
    <w:lvl w:ilvl="1" w:tplc="C4A8F0E8">
      <w:start w:val="1"/>
      <w:numFmt w:val="decimal"/>
      <w:lvlText w:val="%2."/>
      <w:lvlJc w:val="left"/>
      <w:pPr>
        <w:ind w:left="1020" w:hanging="360"/>
      </w:pPr>
    </w:lvl>
    <w:lvl w:ilvl="2" w:tplc="B5A2864E">
      <w:start w:val="1"/>
      <w:numFmt w:val="decimal"/>
      <w:lvlText w:val="%3."/>
      <w:lvlJc w:val="left"/>
      <w:pPr>
        <w:ind w:left="1020" w:hanging="360"/>
      </w:pPr>
    </w:lvl>
    <w:lvl w:ilvl="3" w:tplc="D542D80E">
      <w:start w:val="1"/>
      <w:numFmt w:val="decimal"/>
      <w:lvlText w:val="%4."/>
      <w:lvlJc w:val="left"/>
      <w:pPr>
        <w:ind w:left="1020" w:hanging="360"/>
      </w:pPr>
    </w:lvl>
    <w:lvl w:ilvl="4" w:tplc="18BEB09C">
      <w:start w:val="1"/>
      <w:numFmt w:val="decimal"/>
      <w:lvlText w:val="%5."/>
      <w:lvlJc w:val="left"/>
      <w:pPr>
        <w:ind w:left="1020" w:hanging="360"/>
      </w:pPr>
    </w:lvl>
    <w:lvl w:ilvl="5" w:tplc="E080084C">
      <w:start w:val="1"/>
      <w:numFmt w:val="decimal"/>
      <w:lvlText w:val="%6."/>
      <w:lvlJc w:val="left"/>
      <w:pPr>
        <w:ind w:left="1020" w:hanging="360"/>
      </w:pPr>
    </w:lvl>
    <w:lvl w:ilvl="6" w:tplc="B43E55EE">
      <w:start w:val="1"/>
      <w:numFmt w:val="decimal"/>
      <w:lvlText w:val="%7."/>
      <w:lvlJc w:val="left"/>
      <w:pPr>
        <w:ind w:left="1020" w:hanging="360"/>
      </w:pPr>
    </w:lvl>
    <w:lvl w:ilvl="7" w:tplc="EDC4186E">
      <w:start w:val="1"/>
      <w:numFmt w:val="decimal"/>
      <w:lvlText w:val="%8."/>
      <w:lvlJc w:val="left"/>
      <w:pPr>
        <w:ind w:left="1020" w:hanging="360"/>
      </w:pPr>
    </w:lvl>
    <w:lvl w:ilvl="8" w:tplc="93CA4C4C">
      <w:start w:val="1"/>
      <w:numFmt w:val="decimal"/>
      <w:lvlText w:val="%9."/>
      <w:lvlJc w:val="left"/>
      <w:pPr>
        <w:ind w:left="1020" w:hanging="360"/>
      </w:pPr>
    </w:lvl>
  </w:abstractNum>
  <w:abstractNum w:abstractNumId="3" w15:restartNumberingAfterBreak="0">
    <w:nsid w:val="0A907068"/>
    <w:multiLevelType w:val="hybridMultilevel"/>
    <w:tmpl w:val="DAD47B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313B2C"/>
    <w:multiLevelType w:val="hybridMultilevel"/>
    <w:tmpl w:val="83549A2C"/>
    <w:lvl w:ilvl="0" w:tplc="0CEAE6F0">
      <w:start w:val="1"/>
      <w:numFmt w:val="decimal"/>
      <w:lvlText w:val="%1."/>
      <w:lvlJc w:val="left"/>
      <w:pPr>
        <w:ind w:left="720" w:hanging="360"/>
      </w:pPr>
    </w:lvl>
    <w:lvl w:ilvl="1" w:tplc="269ED67A">
      <w:start w:val="1"/>
      <w:numFmt w:val="decimal"/>
      <w:lvlText w:val="%2."/>
      <w:lvlJc w:val="left"/>
      <w:pPr>
        <w:ind w:left="720" w:hanging="360"/>
      </w:pPr>
    </w:lvl>
    <w:lvl w:ilvl="2" w:tplc="B3EA8AA2">
      <w:start w:val="1"/>
      <w:numFmt w:val="decimal"/>
      <w:lvlText w:val="%3."/>
      <w:lvlJc w:val="left"/>
      <w:pPr>
        <w:ind w:left="720" w:hanging="360"/>
      </w:pPr>
    </w:lvl>
    <w:lvl w:ilvl="3" w:tplc="DAACA068">
      <w:start w:val="1"/>
      <w:numFmt w:val="decimal"/>
      <w:lvlText w:val="%4."/>
      <w:lvlJc w:val="left"/>
      <w:pPr>
        <w:ind w:left="720" w:hanging="360"/>
      </w:pPr>
    </w:lvl>
    <w:lvl w:ilvl="4" w:tplc="1F3811CE">
      <w:start w:val="1"/>
      <w:numFmt w:val="decimal"/>
      <w:lvlText w:val="%5."/>
      <w:lvlJc w:val="left"/>
      <w:pPr>
        <w:ind w:left="720" w:hanging="360"/>
      </w:pPr>
    </w:lvl>
    <w:lvl w:ilvl="5" w:tplc="7550111A">
      <w:start w:val="1"/>
      <w:numFmt w:val="decimal"/>
      <w:lvlText w:val="%6."/>
      <w:lvlJc w:val="left"/>
      <w:pPr>
        <w:ind w:left="720" w:hanging="360"/>
      </w:pPr>
    </w:lvl>
    <w:lvl w:ilvl="6" w:tplc="8BD2698C">
      <w:start w:val="1"/>
      <w:numFmt w:val="decimal"/>
      <w:lvlText w:val="%7."/>
      <w:lvlJc w:val="left"/>
      <w:pPr>
        <w:ind w:left="720" w:hanging="360"/>
      </w:pPr>
    </w:lvl>
    <w:lvl w:ilvl="7" w:tplc="9FE8F00A">
      <w:start w:val="1"/>
      <w:numFmt w:val="decimal"/>
      <w:lvlText w:val="%8."/>
      <w:lvlJc w:val="left"/>
      <w:pPr>
        <w:ind w:left="720" w:hanging="360"/>
      </w:pPr>
    </w:lvl>
    <w:lvl w:ilvl="8" w:tplc="799CB68E">
      <w:start w:val="1"/>
      <w:numFmt w:val="decimal"/>
      <w:lvlText w:val="%9."/>
      <w:lvlJc w:val="left"/>
      <w:pPr>
        <w:ind w:left="720" w:hanging="360"/>
      </w:pPr>
    </w:lvl>
  </w:abstractNum>
  <w:abstractNum w:abstractNumId="5" w15:restartNumberingAfterBreak="0">
    <w:nsid w:val="18302F4C"/>
    <w:multiLevelType w:val="hybridMultilevel"/>
    <w:tmpl w:val="3B302AA8"/>
    <w:lvl w:ilvl="0" w:tplc="6D74651E">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ED1EC1"/>
    <w:multiLevelType w:val="hybridMultilevel"/>
    <w:tmpl w:val="08109C40"/>
    <w:lvl w:ilvl="0" w:tplc="F33AA2D6">
      <w:start w:val="1"/>
      <w:numFmt w:val="bullet"/>
      <w:lvlText w:val=""/>
      <w:lvlJc w:val="left"/>
      <w:pPr>
        <w:ind w:left="720" w:hanging="360"/>
      </w:pPr>
      <w:rPr>
        <w:rFonts w:ascii="Symbol" w:hAnsi="Symbol"/>
      </w:rPr>
    </w:lvl>
    <w:lvl w:ilvl="1" w:tplc="586CA7E6">
      <w:start w:val="1"/>
      <w:numFmt w:val="bullet"/>
      <w:lvlText w:val=""/>
      <w:lvlJc w:val="left"/>
      <w:pPr>
        <w:ind w:left="720" w:hanging="360"/>
      </w:pPr>
      <w:rPr>
        <w:rFonts w:ascii="Symbol" w:hAnsi="Symbol"/>
      </w:rPr>
    </w:lvl>
    <w:lvl w:ilvl="2" w:tplc="AF82AE8E">
      <w:start w:val="1"/>
      <w:numFmt w:val="bullet"/>
      <w:lvlText w:val=""/>
      <w:lvlJc w:val="left"/>
      <w:pPr>
        <w:ind w:left="720" w:hanging="360"/>
      </w:pPr>
      <w:rPr>
        <w:rFonts w:ascii="Symbol" w:hAnsi="Symbol"/>
      </w:rPr>
    </w:lvl>
    <w:lvl w:ilvl="3" w:tplc="06CAE3CA">
      <w:start w:val="1"/>
      <w:numFmt w:val="bullet"/>
      <w:lvlText w:val=""/>
      <w:lvlJc w:val="left"/>
      <w:pPr>
        <w:ind w:left="720" w:hanging="360"/>
      </w:pPr>
      <w:rPr>
        <w:rFonts w:ascii="Symbol" w:hAnsi="Symbol"/>
      </w:rPr>
    </w:lvl>
    <w:lvl w:ilvl="4" w:tplc="5D0ADDB0">
      <w:start w:val="1"/>
      <w:numFmt w:val="bullet"/>
      <w:lvlText w:val=""/>
      <w:lvlJc w:val="left"/>
      <w:pPr>
        <w:ind w:left="720" w:hanging="360"/>
      </w:pPr>
      <w:rPr>
        <w:rFonts w:ascii="Symbol" w:hAnsi="Symbol"/>
      </w:rPr>
    </w:lvl>
    <w:lvl w:ilvl="5" w:tplc="2250E1BA">
      <w:start w:val="1"/>
      <w:numFmt w:val="bullet"/>
      <w:lvlText w:val=""/>
      <w:lvlJc w:val="left"/>
      <w:pPr>
        <w:ind w:left="720" w:hanging="360"/>
      </w:pPr>
      <w:rPr>
        <w:rFonts w:ascii="Symbol" w:hAnsi="Symbol"/>
      </w:rPr>
    </w:lvl>
    <w:lvl w:ilvl="6" w:tplc="48CC5294">
      <w:start w:val="1"/>
      <w:numFmt w:val="bullet"/>
      <w:lvlText w:val=""/>
      <w:lvlJc w:val="left"/>
      <w:pPr>
        <w:ind w:left="720" w:hanging="360"/>
      </w:pPr>
      <w:rPr>
        <w:rFonts w:ascii="Symbol" w:hAnsi="Symbol"/>
      </w:rPr>
    </w:lvl>
    <w:lvl w:ilvl="7" w:tplc="526A1EBA">
      <w:start w:val="1"/>
      <w:numFmt w:val="bullet"/>
      <w:lvlText w:val=""/>
      <w:lvlJc w:val="left"/>
      <w:pPr>
        <w:ind w:left="720" w:hanging="360"/>
      </w:pPr>
      <w:rPr>
        <w:rFonts w:ascii="Symbol" w:hAnsi="Symbol"/>
      </w:rPr>
    </w:lvl>
    <w:lvl w:ilvl="8" w:tplc="2FCAC0D6">
      <w:start w:val="1"/>
      <w:numFmt w:val="bullet"/>
      <w:lvlText w:val=""/>
      <w:lvlJc w:val="left"/>
      <w:pPr>
        <w:ind w:left="720" w:hanging="360"/>
      </w:pPr>
      <w:rPr>
        <w:rFonts w:ascii="Symbol" w:hAnsi="Symbol"/>
      </w:rPr>
    </w:lvl>
  </w:abstractNum>
  <w:abstractNum w:abstractNumId="7" w15:restartNumberingAfterBreak="0">
    <w:nsid w:val="1B1A5EAF"/>
    <w:multiLevelType w:val="hybridMultilevel"/>
    <w:tmpl w:val="3D869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A0593"/>
    <w:multiLevelType w:val="hybridMultilevel"/>
    <w:tmpl w:val="CFEABF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24159A"/>
    <w:multiLevelType w:val="hybridMultilevel"/>
    <w:tmpl w:val="F1FE5E40"/>
    <w:lvl w:ilvl="0" w:tplc="45322392">
      <w:start w:val="1"/>
      <w:numFmt w:val="decimal"/>
      <w:lvlText w:val="%1."/>
      <w:lvlJc w:val="left"/>
      <w:pPr>
        <w:ind w:left="1800" w:hanging="360"/>
      </w:pPr>
    </w:lvl>
    <w:lvl w:ilvl="1" w:tplc="DE96D382">
      <w:start w:val="1"/>
      <w:numFmt w:val="decimal"/>
      <w:lvlText w:val="%2."/>
      <w:lvlJc w:val="left"/>
      <w:pPr>
        <w:ind w:left="1800" w:hanging="360"/>
      </w:pPr>
    </w:lvl>
    <w:lvl w:ilvl="2" w:tplc="D1BCC7B2">
      <w:start w:val="1"/>
      <w:numFmt w:val="decimal"/>
      <w:lvlText w:val="%3."/>
      <w:lvlJc w:val="left"/>
      <w:pPr>
        <w:ind w:left="1800" w:hanging="360"/>
      </w:pPr>
    </w:lvl>
    <w:lvl w:ilvl="3" w:tplc="9C307D3E">
      <w:start w:val="1"/>
      <w:numFmt w:val="decimal"/>
      <w:lvlText w:val="%4."/>
      <w:lvlJc w:val="left"/>
      <w:pPr>
        <w:ind w:left="1800" w:hanging="360"/>
      </w:pPr>
    </w:lvl>
    <w:lvl w:ilvl="4" w:tplc="4AD656AC">
      <w:start w:val="1"/>
      <w:numFmt w:val="decimal"/>
      <w:lvlText w:val="%5."/>
      <w:lvlJc w:val="left"/>
      <w:pPr>
        <w:ind w:left="1800" w:hanging="360"/>
      </w:pPr>
    </w:lvl>
    <w:lvl w:ilvl="5" w:tplc="8ABA6B5E">
      <w:start w:val="1"/>
      <w:numFmt w:val="decimal"/>
      <w:lvlText w:val="%6."/>
      <w:lvlJc w:val="left"/>
      <w:pPr>
        <w:ind w:left="1800" w:hanging="360"/>
      </w:pPr>
    </w:lvl>
    <w:lvl w:ilvl="6" w:tplc="735CE966">
      <w:start w:val="1"/>
      <w:numFmt w:val="decimal"/>
      <w:lvlText w:val="%7."/>
      <w:lvlJc w:val="left"/>
      <w:pPr>
        <w:ind w:left="1800" w:hanging="360"/>
      </w:pPr>
    </w:lvl>
    <w:lvl w:ilvl="7" w:tplc="8EE6B63A">
      <w:start w:val="1"/>
      <w:numFmt w:val="decimal"/>
      <w:lvlText w:val="%8."/>
      <w:lvlJc w:val="left"/>
      <w:pPr>
        <w:ind w:left="1800" w:hanging="360"/>
      </w:pPr>
    </w:lvl>
    <w:lvl w:ilvl="8" w:tplc="52CA8A2E">
      <w:start w:val="1"/>
      <w:numFmt w:val="decimal"/>
      <w:lvlText w:val="%9."/>
      <w:lvlJc w:val="left"/>
      <w:pPr>
        <w:ind w:left="1800" w:hanging="360"/>
      </w:pPr>
    </w:lvl>
  </w:abstractNum>
  <w:abstractNum w:abstractNumId="10" w15:restartNumberingAfterBreak="0">
    <w:nsid w:val="2CB713E1"/>
    <w:multiLevelType w:val="hybridMultilevel"/>
    <w:tmpl w:val="94CA8862"/>
    <w:lvl w:ilvl="0" w:tplc="AEE2AD1E">
      <w:start w:val="1"/>
      <w:numFmt w:val="bullet"/>
      <w:lvlText w:val=""/>
      <w:lvlJc w:val="left"/>
      <w:pPr>
        <w:ind w:left="720" w:hanging="360"/>
      </w:pPr>
      <w:rPr>
        <w:rFonts w:ascii="Symbol" w:hAnsi="Symbol"/>
      </w:rPr>
    </w:lvl>
    <w:lvl w:ilvl="1" w:tplc="D954EBC2">
      <w:start w:val="1"/>
      <w:numFmt w:val="bullet"/>
      <w:lvlText w:val=""/>
      <w:lvlJc w:val="left"/>
      <w:pPr>
        <w:ind w:left="720" w:hanging="360"/>
      </w:pPr>
      <w:rPr>
        <w:rFonts w:ascii="Symbol" w:hAnsi="Symbol"/>
      </w:rPr>
    </w:lvl>
    <w:lvl w:ilvl="2" w:tplc="39327DC2">
      <w:start w:val="1"/>
      <w:numFmt w:val="bullet"/>
      <w:lvlText w:val=""/>
      <w:lvlJc w:val="left"/>
      <w:pPr>
        <w:ind w:left="720" w:hanging="360"/>
      </w:pPr>
      <w:rPr>
        <w:rFonts w:ascii="Symbol" w:hAnsi="Symbol"/>
      </w:rPr>
    </w:lvl>
    <w:lvl w:ilvl="3" w:tplc="F0E422E8">
      <w:start w:val="1"/>
      <w:numFmt w:val="bullet"/>
      <w:lvlText w:val=""/>
      <w:lvlJc w:val="left"/>
      <w:pPr>
        <w:ind w:left="720" w:hanging="360"/>
      </w:pPr>
      <w:rPr>
        <w:rFonts w:ascii="Symbol" w:hAnsi="Symbol"/>
      </w:rPr>
    </w:lvl>
    <w:lvl w:ilvl="4" w:tplc="79D0BA48">
      <w:start w:val="1"/>
      <w:numFmt w:val="bullet"/>
      <w:lvlText w:val=""/>
      <w:lvlJc w:val="left"/>
      <w:pPr>
        <w:ind w:left="720" w:hanging="360"/>
      </w:pPr>
      <w:rPr>
        <w:rFonts w:ascii="Symbol" w:hAnsi="Symbol"/>
      </w:rPr>
    </w:lvl>
    <w:lvl w:ilvl="5" w:tplc="FBFCBDB6">
      <w:start w:val="1"/>
      <w:numFmt w:val="bullet"/>
      <w:lvlText w:val=""/>
      <w:lvlJc w:val="left"/>
      <w:pPr>
        <w:ind w:left="720" w:hanging="360"/>
      </w:pPr>
      <w:rPr>
        <w:rFonts w:ascii="Symbol" w:hAnsi="Symbol"/>
      </w:rPr>
    </w:lvl>
    <w:lvl w:ilvl="6" w:tplc="8DEE5E02">
      <w:start w:val="1"/>
      <w:numFmt w:val="bullet"/>
      <w:lvlText w:val=""/>
      <w:lvlJc w:val="left"/>
      <w:pPr>
        <w:ind w:left="720" w:hanging="360"/>
      </w:pPr>
      <w:rPr>
        <w:rFonts w:ascii="Symbol" w:hAnsi="Symbol"/>
      </w:rPr>
    </w:lvl>
    <w:lvl w:ilvl="7" w:tplc="F9FA927C">
      <w:start w:val="1"/>
      <w:numFmt w:val="bullet"/>
      <w:lvlText w:val=""/>
      <w:lvlJc w:val="left"/>
      <w:pPr>
        <w:ind w:left="720" w:hanging="360"/>
      </w:pPr>
      <w:rPr>
        <w:rFonts w:ascii="Symbol" w:hAnsi="Symbol"/>
      </w:rPr>
    </w:lvl>
    <w:lvl w:ilvl="8" w:tplc="41E0A9A0">
      <w:start w:val="1"/>
      <w:numFmt w:val="bullet"/>
      <w:lvlText w:val=""/>
      <w:lvlJc w:val="left"/>
      <w:pPr>
        <w:ind w:left="720" w:hanging="360"/>
      </w:pPr>
      <w:rPr>
        <w:rFonts w:ascii="Symbol" w:hAnsi="Symbol"/>
      </w:rPr>
    </w:lvl>
  </w:abstractNum>
  <w:abstractNum w:abstractNumId="11" w15:restartNumberingAfterBreak="0">
    <w:nsid w:val="3388255C"/>
    <w:multiLevelType w:val="hybridMultilevel"/>
    <w:tmpl w:val="AAD41D8E"/>
    <w:lvl w:ilvl="0" w:tplc="127EE7C4">
      <w:start w:val="1"/>
      <w:numFmt w:val="lowerLetter"/>
      <w:lvlText w:val="%1."/>
      <w:lvlJc w:val="left"/>
      <w:pPr>
        <w:ind w:left="720" w:hanging="360"/>
      </w:pPr>
      <w:rPr>
        <w:rFonts w:hint="default"/>
        <w:b w:val="0"/>
        <w:bCs w:val="0"/>
      </w:rPr>
    </w:lvl>
    <w:lvl w:ilvl="1" w:tplc="6D74651E">
      <w:start w:val="1"/>
      <w:numFmt w:val="bullet"/>
      <w:lvlText w:val=""/>
      <w:lvlJc w:val="left"/>
      <w:pPr>
        <w:ind w:left="1080" w:hanging="360"/>
      </w:pPr>
      <w:rPr>
        <w:rFonts w:ascii="Symbol" w:hAnsi="Symbol"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622E96"/>
    <w:multiLevelType w:val="hybridMultilevel"/>
    <w:tmpl w:val="2716CD86"/>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101D2D"/>
    <w:multiLevelType w:val="hybridMultilevel"/>
    <w:tmpl w:val="1C5C7A7A"/>
    <w:lvl w:ilvl="0" w:tplc="1FC05574">
      <w:start w:val="1"/>
      <w:numFmt w:val="lowerLetter"/>
      <w:lvlText w:val="%1."/>
      <w:lvlJc w:val="left"/>
      <w:pPr>
        <w:ind w:left="720" w:hanging="360"/>
      </w:pPr>
      <w:rPr>
        <w:rFonts w:ascii="Arial" w:eastAsiaTheme="minorHAnsi" w:hAnsi="Arial" w:cs="Arial"/>
        <w:b w:val="0"/>
        <w:bCs w:val="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4877A4"/>
    <w:multiLevelType w:val="hybridMultilevel"/>
    <w:tmpl w:val="A0987332"/>
    <w:lvl w:ilvl="0" w:tplc="B164E944">
      <w:start w:val="1"/>
      <w:numFmt w:val="lowerLetter"/>
      <w:lvlText w:val="%1."/>
      <w:lvlJc w:val="left"/>
      <w:pPr>
        <w:ind w:left="720" w:hanging="360"/>
      </w:pPr>
      <w:rPr>
        <w:rFonts w:ascii="Arial" w:eastAsiaTheme="minorHAnsi" w:hAnsi="Arial" w:cs="Arial"/>
      </w:rPr>
    </w:lvl>
    <w:lvl w:ilvl="1" w:tplc="FFFFFFFF">
      <w:start w:val="1"/>
      <w:numFmt w:val="bullet"/>
      <w:lvlText w:val=""/>
      <w:lvlJc w:val="left"/>
      <w:pPr>
        <w:ind w:left="1440" w:hanging="360"/>
      </w:pPr>
      <w:rPr>
        <w:rFonts w:ascii="Symbol" w:hAnsi="Symbol" w:hint="default"/>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EA0B17"/>
    <w:multiLevelType w:val="hybridMultilevel"/>
    <w:tmpl w:val="4B42A69E"/>
    <w:lvl w:ilvl="0" w:tplc="90C2F5E4">
      <w:start w:val="1"/>
      <w:numFmt w:val="decimal"/>
      <w:lvlText w:val="%1."/>
      <w:lvlJc w:val="left"/>
      <w:pPr>
        <w:ind w:left="1800" w:hanging="360"/>
      </w:pPr>
    </w:lvl>
    <w:lvl w:ilvl="1" w:tplc="C7CA15C2">
      <w:start w:val="1"/>
      <w:numFmt w:val="decimal"/>
      <w:lvlText w:val="%2."/>
      <w:lvlJc w:val="left"/>
      <w:pPr>
        <w:ind w:left="1800" w:hanging="360"/>
      </w:pPr>
    </w:lvl>
    <w:lvl w:ilvl="2" w:tplc="30C8DEEE">
      <w:start w:val="1"/>
      <w:numFmt w:val="decimal"/>
      <w:lvlText w:val="%3."/>
      <w:lvlJc w:val="left"/>
      <w:pPr>
        <w:ind w:left="1800" w:hanging="360"/>
      </w:pPr>
    </w:lvl>
    <w:lvl w:ilvl="3" w:tplc="FF38C94C">
      <w:start w:val="1"/>
      <w:numFmt w:val="decimal"/>
      <w:lvlText w:val="%4."/>
      <w:lvlJc w:val="left"/>
      <w:pPr>
        <w:ind w:left="1800" w:hanging="360"/>
      </w:pPr>
    </w:lvl>
    <w:lvl w:ilvl="4" w:tplc="F0CC7C7E">
      <w:start w:val="1"/>
      <w:numFmt w:val="decimal"/>
      <w:lvlText w:val="%5."/>
      <w:lvlJc w:val="left"/>
      <w:pPr>
        <w:ind w:left="1800" w:hanging="360"/>
      </w:pPr>
    </w:lvl>
    <w:lvl w:ilvl="5" w:tplc="7896AACA">
      <w:start w:val="1"/>
      <w:numFmt w:val="decimal"/>
      <w:lvlText w:val="%6."/>
      <w:lvlJc w:val="left"/>
      <w:pPr>
        <w:ind w:left="1800" w:hanging="360"/>
      </w:pPr>
    </w:lvl>
    <w:lvl w:ilvl="6" w:tplc="ABB23944">
      <w:start w:val="1"/>
      <w:numFmt w:val="decimal"/>
      <w:lvlText w:val="%7."/>
      <w:lvlJc w:val="left"/>
      <w:pPr>
        <w:ind w:left="1800" w:hanging="360"/>
      </w:pPr>
    </w:lvl>
    <w:lvl w:ilvl="7" w:tplc="420AE222">
      <w:start w:val="1"/>
      <w:numFmt w:val="decimal"/>
      <w:lvlText w:val="%8."/>
      <w:lvlJc w:val="left"/>
      <w:pPr>
        <w:ind w:left="1800" w:hanging="360"/>
      </w:pPr>
    </w:lvl>
    <w:lvl w:ilvl="8" w:tplc="B1F0FBDA">
      <w:start w:val="1"/>
      <w:numFmt w:val="decimal"/>
      <w:lvlText w:val="%9."/>
      <w:lvlJc w:val="left"/>
      <w:pPr>
        <w:ind w:left="1800" w:hanging="360"/>
      </w:pPr>
    </w:lvl>
  </w:abstractNum>
  <w:abstractNum w:abstractNumId="16" w15:restartNumberingAfterBreak="0">
    <w:nsid w:val="3FE90019"/>
    <w:multiLevelType w:val="hybridMultilevel"/>
    <w:tmpl w:val="CD54B032"/>
    <w:lvl w:ilvl="0" w:tplc="FFFFFFFF">
      <w:start w:val="1"/>
      <w:numFmt w:val="lowerLetter"/>
      <w:lvlText w:val="%1."/>
      <w:lvlJc w:val="left"/>
      <w:pPr>
        <w:ind w:left="720" w:hanging="360"/>
      </w:pPr>
      <w:rPr>
        <w:rFonts w:ascii="Arial" w:eastAsiaTheme="minorHAnsi" w:hAnsi="Arial" w:cs="Arial"/>
      </w:rPr>
    </w:lvl>
    <w:lvl w:ilvl="1" w:tplc="FFFFFFFF">
      <w:start w:val="1"/>
      <w:numFmt w:val="bullet"/>
      <w:lvlText w:val=""/>
      <w:lvlJc w:val="left"/>
      <w:pPr>
        <w:ind w:left="1440" w:hanging="360"/>
      </w:pPr>
      <w:rPr>
        <w:rFonts w:ascii="Symbol" w:hAnsi="Symbol" w:hint="default"/>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E42868"/>
    <w:multiLevelType w:val="hybridMultilevel"/>
    <w:tmpl w:val="8E5CED56"/>
    <w:lvl w:ilvl="0" w:tplc="79D09564">
      <w:start w:val="1"/>
      <w:numFmt w:val="decimal"/>
      <w:lvlText w:val="%1."/>
      <w:lvlJc w:val="left"/>
      <w:pPr>
        <w:ind w:left="1020" w:hanging="360"/>
      </w:pPr>
    </w:lvl>
    <w:lvl w:ilvl="1" w:tplc="C08688C4">
      <w:start w:val="1"/>
      <w:numFmt w:val="decimal"/>
      <w:lvlText w:val="%2."/>
      <w:lvlJc w:val="left"/>
      <w:pPr>
        <w:ind w:left="1020" w:hanging="360"/>
      </w:pPr>
    </w:lvl>
    <w:lvl w:ilvl="2" w:tplc="521676AE">
      <w:start w:val="1"/>
      <w:numFmt w:val="decimal"/>
      <w:lvlText w:val="%3."/>
      <w:lvlJc w:val="left"/>
      <w:pPr>
        <w:ind w:left="1020" w:hanging="360"/>
      </w:pPr>
    </w:lvl>
    <w:lvl w:ilvl="3" w:tplc="7638E6B4">
      <w:start w:val="1"/>
      <w:numFmt w:val="decimal"/>
      <w:lvlText w:val="%4."/>
      <w:lvlJc w:val="left"/>
      <w:pPr>
        <w:ind w:left="1020" w:hanging="360"/>
      </w:pPr>
    </w:lvl>
    <w:lvl w:ilvl="4" w:tplc="19ECC0BE">
      <w:start w:val="1"/>
      <w:numFmt w:val="decimal"/>
      <w:lvlText w:val="%5."/>
      <w:lvlJc w:val="left"/>
      <w:pPr>
        <w:ind w:left="1020" w:hanging="360"/>
      </w:pPr>
    </w:lvl>
    <w:lvl w:ilvl="5" w:tplc="CB228052">
      <w:start w:val="1"/>
      <w:numFmt w:val="decimal"/>
      <w:lvlText w:val="%6."/>
      <w:lvlJc w:val="left"/>
      <w:pPr>
        <w:ind w:left="1020" w:hanging="360"/>
      </w:pPr>
    </w:lvl>
    <w:lvl w:ilvl="6" w:tplc="54D01704">
      <w:start w:val="1"/>
      <w:numFmt w:val="decimal"/>
      <w:lvlText w:val="%7."/>
      <w:lvlJc w:val="left"/>
      <w:pPr>
        <w:ind w:left="1020" w:hanging="360"/>
      </w:pPr>
    </w:lvl>
    <w:lvl w:ilvl="7" w:tplc="689480A6">
      <w:start w:val="1"/>
      <w:numFmt w:val="decimal"/>
      <w:lvlText w:val="%8."/>
      <w:lvlJc w:val="left"/>
      <w:pPr>
        <w:ind w:left="1020" w:hanging="360"/>
      </w:pPr>
    </w:lvl>
    <w:lvl w:ilvl="8" w:tplc="C88EAAAC">
      <w:start w:val="1"/>
      <w:numFmt w:val="decimal"/>
      <w:lvlText w:val="%9."/>
      <w:lvlJc w:val="left"/>
      <w:pPr>
        <w:ind w:left="1020" w:hanging="360"/>
      </w:pPr>
    </w:lvl>
  </w:abstractNum>
  <w:abstractNum w:abstractNumId="18" w15:restartNumberingAfterBreak="0">
    <w:nsid w:val="41BC0F66"/>
    <w:multiLevelType w:val="hybridMultilevel"/>
    <w:tmpl w:val="1DA6E372"/>
    <w:lvl w:ilvl="0" w:tplc="6D74651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ACC2FEB"/>
    <w:multiLevelType w:val="hybridMultilevel"/>
    <w:tmpl w:val="4E2C3C96"/>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861E34"/>
    <w:multiLevelType w:val="hybridMultilevel"/>
    <w:tmpl w:val="B9B4BFF8"/>
    <w:lvl w:ilvl="0" w:tplc="FFFFFFFF">
      <w:start w:val="1"/>
      <w:numFmt w:val="lowerLetter"/>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116708"/>
    <w:multiLevelType w:val="hybridMultilevel"/>
    <w:tmpl w:val="E750ACBE"/>
    <w:lvl w:ilvl="0" w:tplc="6E288F96">
      <w:start w:val="1"/>
      <w:numFmt w:val="bullet"/>
      <w:lvlText w:val=""/>
      <w:lvlJc w:val="left"/>
      <w:pPr>
        <w:ind w:left="720" w:hanging="360"/>
      </w:pPr>
      <w:rPr>
        <w:rFonts w:ascii="Symbol" w:hAnsi="Symbol"/>
      </w:rPr>
    </w:lvl>
    <w:lvl w:ilvl="1" w:tplc="E11EC1F6">
      <w:start w:val="1"/>
      <w:numFmt w:val="bullet"/>
      <w:lvlText w:val=""/>
      <w:lvlJc w:val="left"/>
      <w:pPr>
        <w:ind w:left="720" w:hanging="360"/>
      </w:pPr>
      <w:rPr>
        <w:rFonts w:ascii="Symbol" w:hAnsi="Symbol"/>
      </w:rPr>
    </w:lvl>
    <w:lvl w:ilvl="2" w:tplc="71C02BEE">
      <w:start w:val="1"/>
      <w:numFmt w:val="bullet"/>
      <w:lvlText w:val=""/>
      <w:lvlJc w:val="left"/>
      <w:pPr>
        <w:ind w:left="720" w:hanging="360"/>
      </w:pPr>
      <w:rPr>
        <w:rFonts w:ascii="Symbol" w:hAnsi="Symbol"/>
      </w:rPr>
    </w:lvl>
    <w:lvl w:ilvl="3" w:tplc="9EC686B0">
      <w:start w:val="1"/>
      <w:numFmt w:val="bullet"/>
      <w:lvlText w:val=""/>
      <w:lvlJc w:val="left"/>
      <w:pPr>
        <w:ind w:left="720" w:hanging="360"/>
      </w:pPr>
      <w:rPr>
        <w:rFonts w:ascii="Symbol" w:hAnsi="Symbol"/>
      </w:rPr>
    </w:lvl>
    <w:lvl w:ilvl="4" w:tplc="723A74F2">
      <w:start w:val="1"/>
      <w:numFmt w:val="bullet"/>
      <w:lvlText w:val=""/>
      <w:lvlJc w:val="left"/>
      <w:pPr>
        <w:ind w:left="720" w:hanging="360"/>
      </w:pPr>
      <w:rPr>
        <w:rFonts w:ascii="Symbol" w:hAnsi="Symbol"/>
      </w:rPr>
    </w:lvl>
    <w:lvl w:ilvl="5" w:tplc="FBE4F328">
      <w:start w:val="1"/>
      <w:numFmt w:val="bullet"/>
      <w:lvlText w:val=""/>
      <w:lvlJc w:val="left"/>
      <w:pPr>
        <w:ind w:left="720" w:hanging="360"/>
      </w:pPr>
      <w:rPr>
        <w:rFonts w:ascii="Symbol" w:hAnsi="Symbol"/>
      </w:rPr>
    </w:lvl>
    <w:lvl w:ilvl="6" w:tplc="CDC82FCC">
      <w:start w:val="1"/>
      <w:numFmt w:val="bullet"/>
      <w:lvlText w:val=""/>
      <w:lvlJc w:val="left"/>
      <w:pPr>
        <w:ind w:left="720" w:hanging="360"/>
      </w:pPr>
      <w:rPr>
        <w:rFonts w:ascii="Symbol" w:hAnsi="Symbol"/>
      </w:rPr>
    </w:lvl>
    <w:lvl w:ilvl="7" w:tplc="11D8CB56">
      <w:start w:val="1"/>
      <w:numFmt w:val="bullet"/>
      <w:lvlText w:val=""/>
      <w:lvlJc w:val="left"/>
      <w:pPr>
        <w:ind w:left="720" w:hanging="360"/>
      </w:pPr>
      <w:rPr>
        <w:rFonts w:ascii="Symbol" w:hAnsi="Symbol"/>
      </w:rPr>
    </w:lvl>
    <w:lvl w:ilvl="8" w:tplc="559CA206">
      <w:start w:val="1"/>
      <w:numFmt w:val="bullet"/>
      <w:lvlText w:val=""/>
      <w:lvlJc w:val="left"/>
      <w:pPr>
        <w:ind w:left="720" w:hanging="360"/>
      </w:pPr>
      <w:rPr>
        <w:rFonts w:ascii="Symbol" w:hAnsi="Symbol"/>
      </w:rPr>
    </w:lvl>
  </w:abstractNum>
  <w:abstractNum w:abstractNumId="22" w15:restartNumberingAfterBreak="0">
    <w:nsid w:val="562F132B"/>
    <w:multiLevelType w:val="hybridMultilevel"/>
    <w:tmpl w:val="DCD45CE8"/>
    <w:lvl w:ilvl="0" w:tplc="6D74651E">
      <w:start w:val="1"/>
      <w:numFmt w:val="bullet"/>
      <w:lvlText w:val=""/>
      <w:lvlJc w:val="left"/>
      <w:pPr>
        <w:ind w:left="1080" w:hanging="360"/>
      </w:pPr>
      <w:rPr>
        <w:rFonts w:ascii="Symbol" w:hAnsi="Symbol" w:hint="default"/>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8FF7CA1"/>
    <w:multiLevelType w:val="hybridMultilevel"/>
    <w:tmpl w:val="1D6AF488"/>
    <w:lvl w:ilvl="0" w:tplc="A23A3AFA">
      <w:start w:val="1"/>
      <w:numFmt w:val="bullet"/>
      <w:lvlText w:val=""/>
      <w:lvlJc w:val="left"/>
      <w:pPr>
        <w:ind w:left="720" w:hanging="360"/>
      </w:pPr>
      <w:rPr>
        <w:rFonts w:ascii="Symbol" w:hAnsi="Symbol"/>
      </w:rPr>
    </w:lvl>
    <w:lvl w:ilvl="1" w:tplc="143A3A96">
      <w:start w:val="1"/>
      <w:numFmt w:val="bullet"/>
      <w:lvlText w:val=""/>
      <w:lvlJc w:val="left"/>
      <w:pPr>
        <w:ind w:left="720" w:hanging="360"/>
      </w:pPr>
      <w:rPr>
        <w:rFonts w:ascii="Symbol" w:hAnsi="Symbol"/>
      </w:rPr>
    </w:lvl>
    <w:lvl w:ilvl="2" w:tplc="D5A22E2E">
      <w:start w:val="1"/>
      <w:numFmt w:val="bullet"/>
      <w:lvlText w:val=""/>
      <w:lvlJc w:val="left"/>
      <w:pPr>
        <w:ind w:left="720" w:hanging="360"/>
      </w:pPr>
      <w:rPr>
        <w:rFonts w:ascii="Symbol" w:hAnsi="Symbol"/>
      </w:rPr>
    </w:lvl>
    <w:lvl w:ilvl="3" w:tplc="F1FC0300">
      <w:start w:val="1"/>
      <w:numFmt w:val="bullet"/>
      <w:lvlText w:val=""/>
      <w:lvlJc w:val="left"/>
      <w:pPr>
        <w:ind w:left="720" w:hanging="360"/>
      </w:pPr>
      <w:rPr>
        <w:rFonts w:ascii="Symbol" w:hAnsi="Symbol"/>
      </w:rPr>
    </w:lvl>
    <w:lvl w:ilvl="4" w:tplc="85D23C62">
      <w:start w:val="1"/>
      <w:numFmt w:val="bullet"/>
      <w:lvlText w:val=""/>
      <w:lvlJc w:val="left"/>
      <w:pPr>
        <w:ind w:left="720" w:hanging="360"/>
      </w:pPr>
      <w:rPr>
        <w:rFonts w:ascii="Symbol" w:hAnsi="Symbol"/>
      </w:rPr>
    </w:lvl>
    <w:lvl w:ilvl="5" w:tplc="D930B35C">
      <w:start w:val="1"/>
      <w:numFmt w:val="bullet"/>
      <w:lvlText w:val=""/>
      <w:lvlJc w:val="left"/>
      <w:pPr>
        <w:ind w:left="720" w:hanging="360"/>
      </w:pPr>
      <w:rPr>
        <w:rFonts w:ascii="Symbol" w:hAnsi="Symbol"/>
      </w:rPr>
    </w:lvl>
    <w:lvl w:ilvl="6" w:tplc="70BC76FA">
      <w:start w:val="1"/>
      <w:numFmt w:val="bullet"/>
      <w:lvlText w:val=""/>
      <w:lvlJc w:val="left"/>
      <w:pPr>
        <w:ind w:left="720" w:hanging="360"/>
      </w:pPr>
      <w:rPr>
        <w:rFonts w:ascii="Symbol" w:hAnsi="Symbol"/>
      </w:rPr>
    </w:lvl>
    <w:lvl w:ilvl="7" w:tplc="C028340C">
      <w:start w:val="1"/>
      <w:numFmt w:val="bullet"/>
      <w:lvlText w:val=""/>
      <w:lvlJc w:val="left"/>
      <w:pPr>
        <w:ind w:left="720" w:hanging="360"/>
      </w:pPr>
      <w:rPr>
        <w:rFonts w:ascii="Symbol" w:hAnsi="Symbol"/>
      </w:rPr>
    </w:lvl>
    <w:lvl w:ilvl="8" w:tplc="F9F4CD22">
      <w:start w:val="1"/>
      <w:numFmt w:val="bullet"/>
      <w:lvlText w:val=""/>
      <w:lvlJc w:val="left"/>
      <w:pPr>
        <w:ind w:left="720" w:hanging="360"/>
      </w:pPr>
      <w:rPr>
        <w:rFonts w:ascii="Symbol" w:hAnsi="Symbol"/>
      </w:rPr>
    </w:lvl>
  </w:abstractNum>
  <w:abstractNum w:abstractNumId="24" w15:restartNumberingAfterBreak="0">
    <w:nsid w:val="591374B5"/>
    <w:multiLevelType w:val="hybridMultilevel"/>
    <w:tmpl w:val="F718DD4A"/>
    <w:lvl w:ilvl="0" w:tplc="6D74651E">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7C7384"/>
    <w:multiLevelType w:val="hybridMultilevel"/>
    <w:tmpl w:val="99609AF0"/>
    <w:lvl w:ilvl="0" w:tplc="781C6C4A">
      <w:start w:val="1"/>
      <w:numFmt w:val="bullet"/>
      <w:lvlText w:val=""/>
      <w:lvlJc w:val="left"/>
      <w:pPr>
        <w:ind w:left="108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8055241"/>
    <w:multiLevelType w:val="hybridMultilevel"/>
    <w:tmpl w:val="85CA3A9C"/>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4711A3"/>
    <w:multiLevelType w:val="hybridMultilevel"/>
    <w:tmpl w:val="C0BEB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1BD2609"/>
    <w:multiLevelType w:val="hybridMultilevel"/>
    <w:tmpl w:val="B7FA640C"/>
    <w:lvl w:ilvl="0" w:tplc="B5F8872C">
      <w:start w:val="1"/>
      <w:numFmt w:val="decimal"/>
      <w:lvlText w:val="%1."/>
      <w:lvlJc w:val="left"/>
      <w:pPr>
        <w:ind w:left="1020" w:hanging="360"/>
      </w:pPr>
    </w:lvl>
    <w:lvl w:ilvl="1" w:tplc="3AFA0194">
      <w:start w:val="1"/>
      <w:numFmt w:val="decimal"/>
      <w:lvlText w:val="%2."/>
      <w:lvlJc w:val="left"/>
      <w:pPr>
        <w:ind w:left="1020" w:hanging="360"/>
      </w:pPr>
    </w:lvl>
    <w:lvl w:ilvl="2" w:tplc="DEF03C56">
      <w:start w:val="1"/>
      <w:numFmt w:val="decimal"/>
      <w:lvlText w:val="%3."/>
      <w:lvlJc w:val="left"/>
      <w:pPr>
        <w:ind w:left="1020" w:hanging="360"/>
      </w:pPr>
    </w:lvl>
    <w:lvl w:ilvl="3" w:tplc="16BC6EE2">
      <w:start w:val="1"/>
      <w:numFmt w:val="decimal"/>
      <w:lvlText w:val="%4."/>
      <w:lvlJc w:val="left"/>
      <w:pPr>
        <w:ind w:left="1020" w:hanging="360"/>
      </w:pPr>
    </w:lvl>
    <w:lvl w:ilvl="4" w:tplc="472855A8">
      <w:start w:val="1"/>
      <w:numFmt w:val="decimal"/>
      <w:lvlText w:val="%5."/>
      <w:lvlJc w:val="left"/>
      <w:pPr>
        <w:ind w:left="1020" w:hanging="360"/>
      </w:pPr>
    </w:lvl>
    <w:lvl w:ilvl="5" w:tplc="67988F1C">
      <w:start w:val="1"/>
      <w:numFmt w:val="decimal"/>
      <w:lvlText w:val="%6."/>
      <w:lvlJc w:val="left"/>
      <w:pPr>
        <w:ind w:left="1020" w:hanging="360"/>
      </w:pPr>
    </w:lvl>
    <w:lvl w:ilvl="6" w:tplc="B7223160">
      <w:start w:val="1"/>
      <w:numFmt w:val="decimal"/>
      <w:lvlText w:val="%7."/>
      <w:lvlJc w:val="left"/>
      <w:pPr>
        <w:ind w:left="1020" w:hanging="360"/>
      </w:pPr>
    </w:lvl>
    <w:lvl w:ilvl="7" w:tplc="8E0830A6">
      <w:start w:val="1"/>
      <w:numFmt w:val="decimal"/>
      <w:lvlText w:val="%8."/>
      <w:lvlJc w:val="left"/>
      <w:pPr>
        <w:ind w:left="1020" w:hanging="360"/>
      </w:pPr>
    </w:lvl>
    <w:lvl w:ilvl="8" w:tplc="B1FCBC44">
      <w:start w:val="1"/>
      <w:numFmt w:val="decimal"/>
      <w:lvlText w:val="%9."/>
      <w:lvlJc w:val="left"/>
      <w:pPr>
        <w:ind w:left="1020" w:hanging="360"/>
      </w:pPr>
    </w:lvl>
  </w:abstractNum>
  <w:abstractNum w:abstractNumId="29" w15:restartNumberingAfterBreak="0">
    <w:nsid w:val="72AC09CA"/>
    <w:multiLevelType w:val="hybridMultilevel"/>
    <w:tmpl w:val="A24CDB18"/>
    <w:lvl w:ilvl="0" w:tplc="04090019">
      <w:start w:val="1"/>
      <w:numFmt w:val="lowerLetter"/>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1B3ECB"/>
    <w:multiLevelType w:val="hybridMultilevel"/>
    <w:tmpl w:val="999A190A"/>
    <w:lvl w:ilvl="0" w:tplc="FFFFFFFF">
      <w:start w:val="1"/>
      <w:numFmt w:val="lowerLetter"/>
      <w:lvlText w:val="%1."/>
      <w:lvlJc w:val="left"/>
      <w:pPr>
        <w:ind w:left="720" w:hanging="360"/>
      </w:pPr>
      <w:rPr>
        <w:rFonts w:ascii="Arial" w:eastAsiaTheme="minorHAnsi" w:hAnsi="Arial" w:cs="Arial"/>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858252B"/>
    <w:multiLevelType w:val="hybridMultilevel"/>
    <w:tmpl w:val="3806C07C"/>
    <w:lvl w:ilvl="0" w:tplc="F22AF65E">
      <w:start w:val="1"/>
      <w:numFmt w:val="decimal"/>
      <w:lvlText w:val="%1."/>
      <w:lvlJc w:val="left"/>
      <w:pPr>
        <w:ind w:left="1800" w:hanging="360"/>
      </w:pPr>
    </w:lvl>
    <w:lvl w:ilvl="1" w:tplc="1E343358">
      <w:start w:val="1"/>
      <w:numFmt w:val="decimal"/>
      <w:lvlText w:val="%2."/>
      <w:lvlJc w:val="left"/>
      <w:pPr>
        <w:ind w:left="1800" w:hanging="360"/>
      </w:pPr>
    </w:lvl>
    <w:lvl w:ilvl="2" w:tplc="47108860">
      <w:start w:val="1"/>
      <w:numFmt w:val="decimal"/>
      <w:lvlText w:val="%3."/>
      <w:lvlJc w:val="left"/>
      <w:pPr>
        <w:ind w:left="1800" w:hanging="360"/>
      </w:pPr>
    </w:lvl>
    <w:lvl w:ilvl="3" w:tplc="3A22917A">
      <w:start w:val="1"/>
      <w:numFmt w:val="decimal"/>
      <w:lvlText w:val="%4."/>
      <w:lvlJc w:val="left"/>
      <w:pPr>
        <w:ind w:left="1800" w:hanging="360"/>
      </w:pPr>
    </w:lvl>
    <w:lvl w:ilvl="4" w:tplc="9EBE5A04">
      <w:start w:val="1"/>
      <w:numFmt w:val="decimal"/>
      <w:lvlText w:val="%5."/>
      <w:lvlJc w:val="left"/>
      <w:pPr>
        <w:ind w:left="1800" w:hanging="360"/>
      </w:pPr>
    </w:lvl>
    <w:lvl w:ilvl="5" w:tplc="BCB64B0C">
      <w:start w:val="1"/>
      <w:numFmt w:val="decimal"/>
      <w:lvlText w:val="%6."/>
      <w:lvlJc w:val="left"/>
      <w:pPr>
        <w:ind w:left="1800" w:hanging="360"/>
      </w:pPr>
    </w:lvl>
    <w:lvl w:ilvl="6" w:tplc="591CE87A">
      <w:start w:val="1"/>
      <w:numFmt w:val="decimal"/>
      <w:lvlText w:val="%7."/>
      <w:lvlJc w:val="left"/>
      <w:pPr>
        <w:ind w:left="1800" w:hanging="360"/>
      </w:pPr>
    </w:lvl>
    <w:lvl w:ilvl="7" w:tplc="47283650">
      <w:start w:val="1"/>
      <w:numFmt w:val="decimal"/>
      <w:lvlText w:val="%8."/>
      <w:lvlJc w:val="left"/>
      <w:pPr>
        <w:ind w:left="1800" w:hanging="360"/>
      </w:pPr>
    </w:lvl>
    <w:lvl w:ilvl="8" w:tplc="0F128062">
      <w:start w:val="1"/>
      <w:numFmt w:val="decimal"/>
      <w:lvlText w:val="%9."/>
      <w:lvlJc w:val="left"/>
      <w:pPr>
        <w:ind w:left="1800" w:hanging="360"/>
      </w:pPr>
    </w:lvl>
  </w:abstractNum>
  <w:abstractNum w:abstractNumId="32" w15:restartNumberingAfterBreak="0">
    <w:nsid w:val="79993264"/>
    <w:multiLevelType w:val="hybridMultilevel"/>
    <w:tmpl w:val="A7B209A4"/>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AF27707"/>
    <w:multiLevelType w:val="hybridMultilevel"/>
    <w:tmpl w:val="4880B8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C2266C1"/>
    <w:multiLevelType w:val="hybridMultilevel"/>
    <w:tmpl w:val="81424E08"/>
    <w:lvl w:ilvl="0" w:tplc="6D74651E">
      <w:start w:val="1"/>
      <w:numFmt w:val="bullet"/>
      <w:lvlText w:val=""/>
      <w:lvlJc w:val="left"/>
      <w:pPr>
        <w:ind w:left="1440" w:hanging="360"/>
      </w:pPr>
      <w:rPr>
        <w:rFonts w:ascii="Symbol" w:hAnsi="Symbol" w:hint="default"/>
        <w:sz w:val="2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D1432AF"/>
    <w:multiLevelType w:val="hybridMultilevel"/>
    <w:tmpl w:val="0526D158"/>
    <w:lvl w:ilvl="0" w:tplc="6D74651E">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1945061">
    <w:abstractNumId w:val="24"/>
  </w:num>
  <w:num w:numId="2" w16cid:durableId="1069570371">
    <w:abstractNumId w:val="18"/>
  </w:num>
  <w:num w:numId="3" w16cid:durableId="1414740414">
    <w:abstractNumId w:val="22"/>
  </w:num>
  <w:num w:numId="4" w16cid:durableId="337193572">
    <w:abstractNumId w:val="13"/>
  </w:num>
  <w:num w:numId="5" w16cid:durableId="1564759148">
    <w:abstractNumId w:val="35"/>
  </w:num>
  <w:num w:numId="6" w16cid:durableId="848445145">
    <w:abstractNumId w:val="11"/>
  </w:num>
  <w:num w:numId="7" w16cid:durableId="1606841783">
    <w:abstractNumId w:val="26"/>
  </w:num>
  <w:num w:numId="8" w16cid:durableId="544561988">
    <w:abstractNumId w:val="19"/>
  </w:num>
  <w:num w:numId="9" w16cid:durableId="20132519">
    <w:abstractNumId w:val="5"/>
  </w:num>
  <w:num w:numId="10" w16cid:durableId="1714233546">
    <w:abstractNumId w:val="34"/>
  </w:num>
  <w:num w:numId="11" w16cid:durableId="573467208">
    <w:abstractNumId w:val="25"/>
  </w:num>
  <w:num w:numId="12" w16cid:durableId="552739578">
    <w:abstractNumId w:val="0"/>
  </w:num>
  <w:num w:numId="13" w16cid:durableId="1355228378">
    <w:abstractNumId w:val="8"/>
  </w:num>
  <w:num w:numId="14" w16cid:durableId="167213456">
    <w:abstractNumId w:val="3"/>
  </w:num>
  <w:num w:numId="15" w16cid:durableId="2112700178">
    <w:abstractNumId w:val="33"/>
  </w:num>
  <w:num w:numId="16" w16cid:durableId="373234596">
    <w:abstractNumId w:val="20"/>
  </w:num>
  <w:num w:numId="17" w16cid:durableId="1574928219">
    <w:abstractNumId w:val="14"/>
  </w:num>
  <w:num w:numId="18" w16cid:durableId="1185708180">
    <w:abstractNumId w:val="12"/>
  </w:num>
  <w:num w:numId="19" w16cid:durableId="1921670268">
    <w:abstractNumId w:val="16"/>
  </w:num>
  <w:num w:numId="20" w16cid:durableId="194658930">
    <w:abstractNumId w:val="29"/>
  </w:num>
  <w:num w:numId="21" w16cid:durableId="265770662">
    <w:abstractNumId w:val="27"/>
  </w:num>
  <w:num w:numId="22" w16cid:durableId="744453134">
    <w:abstractNumId w:val="7"/>
  </w:num>
  <w:num w:numId="23" w16cid:durableId="1795976374">
    <w:abstractNumId w:val="4"/>
  </w:num>
  <w:num w:numId="24" w16cid:durableId="641429348">
    <w:abstractNumId w:val="23"/>
  </w:num>
  <w:num w:numId="25" w16cid:durableId="1185750766">
    <w:abstractNumId w:val="6"/>
  </w:num>
  <w:num w:numId="26" w16cid:durableId="2140175217">
    <w:abstractNumId w:val="10"/>
  </w:num>
  <w:num w:numId="27" w16cid:durableId="515968235">
    <w:abstractNumId w:val="21"/>
  </w:num>
  <w:num w:numId="28" w16cid:durableId="1217351609">
    <w:abstractNumId w:val="2"/>
  </w:num>
  <w:num w:numId="29" w16cid:durableId="230896669">
    <w:abstractNumId w:val="28"/>
  </w:num>
  <w:num w:numId="30" w16cid:durableId="2134327417">
    <w:abstractNumId w:val="17"/>
  </w:num>
  <w:num w:numId="31" w16cid:durableId="932476555">
    <w:abstractNumId w:val="15"/>
  </w:num>
  <w:num w:numId="32" w16cid:durableId="1576670966">
    <w:abstractNumId w:val="31"/>
  </w:num>
  <w:num w:numId="33" w16cid:durableId="947085138">
    <w:abstractNumId w:val="9"/>
  </w:num>
  <w:num w:numId="34" w16cid:durableId="1115833209">
    <w:abstractNumId w:val="30"/>
  </w:num>
  <w:num w:numId="35" w16cid:durableId="1374622627">
    <w:abstractNumId w:val="32"/>
  </w:num>
  <w:num w:numId="36" w16cid:durableId="109008140">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473"/>
    <w:rsid w:val="00000049"/>
    <w:rsid w:val="000000CA"/>
    <w:rsid w:val="0000017C"/>
    <w:rsid w:val="000002A2"/>
    <w:rsid w:val="0000045F"/>
    <w:rsid w:val="00000789"/>
    <w:rsid w:val="0000091F"/>
    <w:rsid w:val="00000C05"/>
    <w:rsid w:val="00001329"/>
    <w:rsid w:val="000013C3"/>
    <w:rsid w:val="000015B2"/>
    <w:rsid w:val="000016C7"/>
    <w:rsid w:val="0000178C"/>
    <w:rsid w:val="000018A1"/>
    <w:rsid w:val="000019A5"/>
    <w:rsid w:val="000021AB"/>
    <w:rsid w:val="00002287"/>
    <w:rsid w:val="000026A6"/>
    <w:rsid w:val="000028F0"/>
    <w:rsid w:val="00002C75"/>
    <w:rsid w:val="000030AD"/>
    <w:rsid w:val="0000318A"/>
    <w:rsid w:val="00003265"/>
    <w:rsid w:val="0000335A"/>
    <w:rsid w:val="0000399A"/>
    <w:rsid w:val="00003CD6"/>
    <w:rsid w:val="00003CEF"/>
    <w:rsid w:val="00004538"/>
    <w:rsid w:val="00004894"/>
    <w:rsid w:val="00004927"/>
    <w:rsid w:val="00004BB1"/>
    <w:rsid w:val="00004BD5"/>
    <w:rsid w:val="00004D4E"/>
    <w:rsid w:val="000056EE"/>
    <w:rsid w:val="000057E6"/>
    <w:rsid w:val="00005A32"/>
    <w:rsid w:val="00005A39"/>
    <w:rsid w:val="00005C35"/>
    <w:rsid w:val="00005D9C"/>
    <w:rsid w:val="000065DB"/>
    <w:rsid w:val="00006646"/>
    <w:rsid w:val="0000673A"/>
    <w:rsid w:val="0000691F"/>
    <w:rsid w:val="00006B77"/>
    <w:rsid w:val="00006B98"/>
    <w:rsid w:val="00006DFA"/>
    <w:rsid w:val="00006EAD"/>
    <w:rsid w:val="00006F01"/>
    <w:rsid w:val="00007683"/>
    <w:rsid w:val="000079E1"/>
    <w:rsid w:val="00007A7A"/>
    <w:rsid w:val="00007DB4"/>
    <w:rsid w:val="00007DC3"/>
    <w:rsid w:val="00010041"/>
    <w:rsid w:val="0001026E"/>
    <w:rsid w:val="0001040C"/>
    <w:rsid w:val="000107ED"/>
    <w:rsid w:val="000108E8"/>
    <w:rsid w:val="00010BF1"/>
    <w:rsid w:val="000111BF"/>
    <w:rsid w:val="00011CA6"/>
    <w:rsid w:val="00011CDC"/>
    <w:rsid w:val="00011D83"/>
    <w:rsid w:val="00011E55"/>
    <w:rsid w:val="00012147"/>
    <w:rsid w:val="00012294"/>
    <w:rsid w:val="00012393"/>
    <w:rsid w:val="00012590"/>
    <w:rsid w:val="000125DA"/>
    <w:rsid w:val="000125EB"/>
    <w:rsid w:val="000128FC"/>
    <w:rsid w:val="00012CE9"/>
    <w:rsid w:val="00012D26"/>
    <w:rsid w:val="00012F6E"/>
    <w:rsid w:val="00013018"/>
    <w:rsid w:val="000130C9"/>
    <w:rsid w:val="000132F0"/>
    <w:rsid w:val="00013C3D"/>
    <w:rsid w:val="00014127"/>
    <w:rsid w:val="0001459E"/>
    <w:rsid w:val="00014685"/>
    <w:rsid w:val="00014C5B"/>
    <w:rsid w:val="000150AC"/>
    <w:rsid w:val="00015212"/>
    <w:rsid w:val="0001526D"/>
    <w:rsid w:val="0001550A"/>
    <w:rsid w:val="0001573D"/>
    <w:rsid w:val="00015824"/>
    <w:rsid w:val="00015B0E"/>
    <w:rsid w:val="00015C97"/>
    <w:rsid w:val="000160B5"/>
    <w:rsid w:val="00016173"/>
    <w:rsid w:val="000162F2"/>
    <w:rsid w:val="000163A6"/>
    <w:rsid w:val="00016520"/>
    <w:rsid w:val="00016654"/>
    <w:rsid w:val="000168D7"/>
    <w:rsid w:val="0001755B"/>
    <w:rsid w:val="00017E09"/>
    <w:rsid w:val="00017E8E"/>
    <w:rsid w:val="0002006A"/>
    <w:rsid w:val="00020366"/>
    <w:rsid w:val="00020424"/>
    <w:rsid w:val="0002049F"/>
    <w:rsid w:val="00020E90"/>
    <w:rsid w:val="00021040"/>
    <w:rsid w:val="000210CB"/>
    <w:rsid w:val="00021439"/>
    <w:rsid w:val="000215BF"/>
    <w:rsid w:val="00021C40"/>
    <w:rsid w:val="00021CA5"/>
    <w:rsid w:val="00022407"/>
    <w:rsid w:val="000224CC"/>
    <w:rsid w:val="00022661"/>
    <w:rsid w:val="000228C2"/>
    <w:rsid w:val="000229E4"/>
    <w:rsid w:val="00022B10"/>
    <w:rsid w:val="00022CCD"/>
    <w:rsid w:val="00022D40"/>
    <w:rsid w:val="00022D45"/>
    <w:rsid w:val="00022FFF"/>
    <w:rsid w:val="000233C9"/>
    <w:rsid w:val="00023987"/>
    <w:rsid w:val="00023BF0"/>
    <w:rsid w:val="00024083"/>
    <w:rsid w:val="000240E8"/>
    <w:rsid w:val="000242E0"/>
    <w:rsid w:val="000246EB"/>
    <w:rsid w:val="000247DE"/>
    <w:rsid w:val="00024B9F"/>
    <w:rsid w:val="00024D02"/>
    <w:rsid w:val="0002530C"/>
    <w:rsid w:val="00025419"/>
    <w:rsid w:val="0002541C"/>
    <w:rsid w:val="00025474"/>
    <w:rsid w:val="000255AE"/>
    <w:rsid w:val="000259CD"/>
    <w:rsid w:val="00025C92"/>
    <w:rsid w:val="00025E80"/>
    <w:rsid w:val="00025FB9"/>
    <w:rsid w:val="00026830"/>
    <w:rsid w:val="00026ABE"/>
    <w:rsid w:val="00027021"/>
    <w:rsid w:val="00027208"/>
    <w:rsid w:val="00027375"/>
    <w:rsid w:val="000278EB"/>
    <w:rsid w:val="00027AB3"/>
    <w:rsid w:val="00027C2A"/>
    <w:rsid w:val="00027D70"/>
    <w:rsid w:val="000302BE"/>
    <w:rsid w:val="000305E2"/>
    <w:rsid w:val="000306DA"/>
    <w:rsid w:val="00030C6A"/>
    <w:rsid w:val="00030F19"/>
    <w:rsid w:val="000310C7"/>
    <w:rsid w:val="000311AB"/>
    <w:rsid w:val="000313DD"/>
    <w:rsid w:val="00031535"/>
    <w:rsid w:val="0003161D"/>
    <w:rsid w:val="00031BD6"/>
    <w:rsid w:val="00031D1F"/>
    <w:rsid w:val="00031D5A"/>
    <w:rsid w:val="00031ECE"/>
    <w:rsid w:val="00031FCB"/>
    <w:rsid w:val="00032235"/>
    <w:rsid w:val="000326D7"/>
    <w:rsid w:val="0003279E"/>
    <w:rsid w:val="0003286D"/>
    <w:rsid w:val="00032F8C"/>
    <w:rsid w:val="000331A2"/>
    <w:rsid w:val="000331AC"/>
    <w:rsid w:val="0003335E"/>
    <w:rsid w:val="00033B1A"/>
    <w:rsid w:val="00033B1D"/>
    <w:rsid w:val="00033B31"/>
    <w:rsid w:val="00033B40"/>
    <w:rsid w:val="00033BDB"/>
    <w:rsid w:val="00033CDC"/>
    <w:rsid w:val="00033F47"/>
    <w:rsid w:val="00034096"/>
    <w:rsid w:val="0003487C"/>
    <w:rsid w:val="000349C6"/>
    <w:rsid w:val="00034D5C"/>
    <w:rsid w:val="00035520"/>
    <w:rsid w:val="0003556E"/>
    <w:rsid w:val="000360A7"/>
    <w:rsid w:val="0003655B"/>
    <w:rsid w:val="00036895"/>
    <w:rsid w:val="00036A3A"/>
    <w:rsid w:val="00036C55"/>
    <w:rsid w:val="00036E9F"/>
    <w:rsid w:val="0003721D"/>
    <w:rsid w:val="000378B9"/>
    <w:rsid w:val="000379E5"/>
    <w:rsid w:val="00040690"/>
    <w:rsid w:val="000409D2"/>
    <w:rsid w:val="00040AA5"/>
    <w:rsid w:val="00040BB0"/>
    <w:rsid w:val="00040D12"/>
    <w:rsid w:val="0004109A"/>
    <w:rsid w:val="00041725"/>
    <w:rsid w:val="00041A20"/>
    <w:rsid w:val="00041B60"/>
    <w:rsid w:val="00041C22"/>
    <w:rsid w:val="00041E78"/>
    <w:rsid w:val="00041FA9"/>
    <w:rsid w:val="00041FDA"/>
    <w:rsid w:val="0004206D"/>
    <w:rsid w:val="00042108"/>
    <w:rsid w:val="0004263F"/>
    <w:rsid w:val="00042CD1"/>
    <w:rsid w:val="00042FC9"/>
    <w:rsid w:val="00042FCA"/>
    <w:rsid w:val="00042FE2"/>
    <w:rsid w:val="00043569"/>
    <w:rsid w:val="00043719"/>
    <w:rsid w:val="000438E3"/>
    <w:rsid w:val="00043AF6"/>
    <w:rsid w:val="00044526"/>
    <w:rsid w:val="000448EE"/>
    <w:rsid w:val="00044D7F"/>
    <w:rsid w:val="00045375"/>
    <w:rsid w:val="00045493"/>
    <w:rsid w:val="000456C2"/>
    <w:rsid w:val="00045A5B"/>
    <w:rsid w:val="00045A74"/>
    <w:rsid w:val="00045C23"/>
    <w:rsid w:val="00045CD6"/>
    <w:rsid w:val="00045DA7"/>
    <w:rsid w:val="0004610A"/>
    <w:rsid w:val="000463A1"/>
    <w:rsid w:val="00046996"/>
    <w:rsid w:val="00046C7D"/>
    <w:rsid w:val="000471B2"/>
    <w:rsid w:val="00047344"/>
    <w:rsid w:val="000473F1"/>
    <w:rsid w:val="000477BF"/>
    <w:rsid w:val="000479B1"/>
    <w:rsid w:val="00047A4F"/>
    <w:rsid w:val="00047B9A"/>
    <w:rsid w:val="00047C36"/>
    <w:rsid w:val="000500E4"/>
    <w:rsid w:val="00050312"/>
    <w:rsid w:val="00050360"/>
    <w:rsid w:val="00050407"/>
    <w:rsid w:val="0005083D"/>
    <w:rsid w:val="00050844"/>
    <w:rsid w:val="00051014"/>
    <w:rsid w:val="00051963"/>
    <w:rsid w:val="00051A82"/>
    <w:rsid w:val="00051DCC"/>
    <w:rsid w:val="00051EAC"/>
    <w:rsid w:val="00052395"/>
    <w:rsid w:val="00052B9C"/>
    <w:rsid w:val="00052BA3"/>
    <w:rsid w:val="00052D6B"/>
    <w:rsid w:val="00052ED9"/>
    <w:rsid w:val="000535AA"/>
    <w:rsid w:val="0005399D"/>
    <w:rsid w:val="00053E34"/>
    <w:rsid w:val="00053FFA"/>
    <w:rsid w:val="00054023"/>
    <w:rsid w:val="00054D6B"/>
    <w:rsid w:val="00054F52"/>
    <w:rsid w:val="000550EE"/>
    <w:rsid w:val="0005517B"/>
    <w:rsid w:val="000553AC"/>
    <w:rsid w:val="00055A6E"/>
    <w:rsid w:val="00055B79"/>
    <w:rsid w:val="000561E0"/>
    <w:rsid w:val="00056A11"/>
    <w:rsid w:val="00057100"/>
    <w:rsid w:val="000572A6"/>
    <w:rsid w:val="00057608"/>
    <w:rsid w:val="00057992"/>
    <w:rsid w:val="00057B67"/>
    <w:rsid w:val="0006006C"/>
    <w:rsid w:val="0006045F"/>
    <w:rsid w:val="00060A77"/>
    <w:rsid w:val="00060B92"/>
    <w:rsid w:val="00060DE6"/>
    <w:rsid w:val="000614C0"/>
    <w:rsid w:val="00061539"/>
    <w:rsid w:val="0006155B"/>
    <w:rsid w:val="00061891"/>
    <w:rsid w:val="00062597"/>
    <w:rsid w:val="00062706"/>
    <w:rsid w:val="00062744"/>
    <w:rsid w:val="00062BC1"/>
    <w:rsid w:val="00063052"/>
    <w:rsid w:val="00063135"/>
    <w:rsid w:val="0006317B"/>
    <w:rsid w:val="00063284"/>
    <w:rsid w:val="0006354F"/>
    <w:rsid w:val="0006358D"/>
    <w:rsid w:val="000636F3"/>
    <w:rsid w:val="00063897"/>
    <w:rsid w:val="000639B5"/>
    <w:rsid w:val="00063C6F"/>
    <w:rsid w:val="00063E87"/>
    <w:rsid w:val="00063F56"/>
    <w:rsid w:val="00064013"/>
    <w:rsid w:val="0006419E"/>
    <w:rsid w:val="000643D6"/>
    <w:rsid w:val="000645D4"/>
    <w:rsid w:val="00064E10"/>
    <w:rsid w:val="00064FD6"/>
    <w:rsid w:val="00065308"/>
    <w:rsid w:val="00065AE8"/>
    <w:rsid w:val="00065FC1"/>
    <w:rsid w:val="000660DB"/>
    <w:rsid w:val="0006628B"/>
    <w:rsid w:val="00066504"/>
    <w:rsid w:val="00066A16"/>
    <w:rsid w:val="00067821"/>
    <w:rsid w:val="000678ED"/>
    <w:rsid w:val="00067AFC"/>
    <w:rsid w:val="00067B99"/>
    <w:rsid w:val="00067D41"/>
    <w:rsid w:val="00067D7C"/>
    <w:rsid w:val="00067E83"/>
    <w:rsid w:val="0007011D"/>
    <w:rsid w:val="00070366"/>
    <w:rsid w:val="00070382"/>
    <w:rsid w:val="000705A1"/>
    <w:rsid w:val="00070B54"/>
    <w:rsid w:val="0007102C"/>
    <w:rsid w:val="000715E6"/>
    <w:rsid w:val="00071752"/>
    <w:rsid w:val="000717B9"/>
    <w:rsid w:val="00071EB3"/>
    <w:rsid w:val="0007205E"/>
    <w:rsid w:val="0007225E"/>
    <w:rsid w:val="00072683"/>
    <w:rsid w:val="0007270E"/>
    <w:rsid w:val="00072732"/>
    <w:rsid w:val="000727AD"/>
    <w:rsid w:val="00072896"/>
    <w:rsid w:val="00072A7B"/>
    <w:rsid w:val="0007301E"/>
    <w:rsid w:val="00073082"/>
    <w:rsid w:val="000731B2"/>
    <w:rsid w:val="00073302"/>
    <w:rsid w:val="00073523"/>
    <w:rsid w:val="00073529"/>
    <w:rsid w:val="00073A99"/>
    <w:rsid w:val="00073AAA"/>
    <w:rsid w:val="00073BBB"/>
    <w:rsid w:val="00073F8D"/>
    <w:rsid w:val="0007400A"/>
    <w:rsid w:val="000741C0"/>
    <w:rsid w:val="00074482"/>
    <w:rsid w:val="00074E7D"/>
    <w:rsid w:val="00074EB8"/>
    <w:rsid w:val="0007510D"/>
    <w:rsid w:val="000754FE"/>
    <w:rsid w:val="000758AE"/>
    <w:rsid w:val="00075B24"/>
    <w:rsid w:val="000760DF"/>
    <w:rsid w:val="000760F4"/>
    <w:rsid w:val="0007661B"/>
    <w:rsid w:val="00076752"/>
    <w:rsid w:val="000767F4"/>
    <w:rsid w:val="00076D67"/>
    <w:rsid w:val="000770DD"/>
    <w:rsid w:val="00077328"/>
    <w:rsid w:val="0007740E"/>
    <w:rsid w:val="00077D74"/>
    <w:rsid w:val="00080006"/>
    <w:rsid w:val="00080BB2"/>
    <w:rsid w:val="00080DF3"/>
    <w:rsid w:val="00080F39"/>
    <w:rsid w:val="00081304"/>
    <w:rsid w:val="00081B18"/>
    <w:rsid w:val="00081D63"/>
    <w:rsid w:val="00081EDD"/>
    <w:rsid w:val="00082070"/>
    <w:rsid w:val="000820F3"/>
    <w:rsid w:val="00082331"/>
    <w:rsid w:val="0008253D"/>
    <w:rsid w:val="000825EF"/>
    <w:rsid w:val="000829A4"/>
    <w:rsid w:val="00082B6F"/>
    <w:rsid w:val="00082E0C"/>
    <w:rsid w:val="00083120"/>
    <w:rsid w:val="000831F3"/>
    <w:rsid w:val="0008365D"/>
    <w:rsid w:val="00083775"/>
    <w:rsid w:val="00083B01"/>
    <w:rsid w:val="00083B3E"/>
    <w:rsid w:val="00083D80"/>
    <w:rsid w:val="00083FD8"/>
    <w:rsid w:val="000843B0"/>
    <w:rsid w:val="00084747"/>
    <w:rsid w:val="00084843"/>
    <w:rsid w:val="00084BCB"/>
    <w:rsid w:val="00084EAB"/>
    <w:rsid w:val="00084F51"/>
    <w:rsid w:val="00084F53"/>
    <w:rsid w:val="00084FBD"/>
    <w:rsid w:val="000851CA"/>
    <w:rsid w:val="00085295"/>
    <w:rsid w:val="0008554D"/>
    <w:rsid w:val="00085BC6"/>
    <w:rsid w:val="00085EC9"/>
    <w:rsid w:val="00085F50"/>
    <w:rsid w:val="00085F81"/>
    <w:rsid w:val="00086747"/>
    <w:rsid w:val="00086C7C"/>
    <w:rsid w:val="00086D1E"/>
    <w:rsid w:val="00086FB0"/>
    <w:rsid w:val="00087104"/>
    <w:rsid w:val="00087480"/>
    <w:rsid w:val="0008776F"/>
    <w:rsid w:val="000879CC"/>
    <w:rsid w:val="00087FDF"/>
    <w:rsid w:val="000900B9"/>
    <w:rsid w:val="00090804"/>
    <w:rsid w:val="0009095E"/>
    <w:rsid w:val="00090AC5"/>
    <w:rsid w:val="00091146"/>
    <w:rsid w:val="000911A8"/>
    <w:rsid w:val="00091848"/>
    <w:rsid w:val="000919CB"/>
    <w:rsid w:val="00091F83"/>
    <w:rsid w:val="000921C2"/>
    <w:rsid w:val="000923C9"/>
    <w:rsid w:val="000927B4"/>
    <w:rsid w:val="00093534"/>
    <w:rsid w:val="000938EF"/>
    <w:rsid w:val="000940E1"/>
    <w:rsid w:val="000941B2"/>
    <w:rsid w:val="0009424C"/>
    <w:rsid w:val="0009448C"/>
    <w:rsid w:val="00094650"/>
    <w:rsid w:val="000947E2"/>
    <w:rsid w:val="0009493E"/>
    <w:rsid w:val="00094B80"/>
    <w:rsid w:val="00094F59"/>
    <w:rsid w:val="00094F6A"/>
    <w:rsid w:val="0009568F"/>
    <w:rsid w:val="000956AF"/>
    <w:rsid w:val="00095895"/>
    <w:rsid w:val="00095908"/>
    <w:rsid w:val="000959F3"/>
    <w:rsid w:val="00095EA5"/>
    <w:rsid w:val="00095FB9"/>
    <w:rsid w:val="0009672C"/>
    <w:rsid w:val="00096766"/>
    <w:rsid w:val="00096A68"/>
    <w:rsid w:val="00096EAC"/>
    <w:rsid w:val="00096F50"/>
    <w:rsid w:val="00097104"/>
    <w:rsid w:val="0009710E"/>
    <w:rsid w:val="00097E62"/>
    <w:rsid w:val="00097EE3"/>
    <w:rsid w:val="000A0014"/>
    <w:rsid w:val="000A00AB"/>
    <w:rsid w:val="000A01D2"/>
    <w:rsid w:val="000A0296"/>
    <w:rsid w:val="000A0460"/>
    <w:rsid w:val="000A05C9"/>
    <w:rsid w:val="000A06A9"/>
    <w:rsid w:val="000A070A"/>
    <w:rsid w:val="000A094E"/>
    <w:rsid w:val="000A0D4A"/>
    <w:rsid w:val="000A182D"/>
    <w:rsid w:val="000A1AB6"/>
    <w:rsid w:val="000A2155"/>
    <w:rsid w:val="000A23C2"/>
    <w:rsid w:val="000A2839"/>
    <w:rsid w:val="000A29F2"/>
    <w:rsid w:val="000A2AF5"/>
    <w:rsid w:val="000A2B84"/>
    <w:rsid w:val="000A2CB9"/>
    <w:rsid w:val="000A2CF0"/>
    <w:rsid w:val="000A32FB"/>
    <w:rsid w:val="000A34D8"/>
    <w:rsid w:val="000A35E5"/>
    <w:rsid w:val="000A35FB"/>
    <w:rsid w:val="000A37C4"/>
    <w:rsid w:val="000A39B5"/>
    <w:rsid w:val="000A3C66"/>
    <w:rsid w:val="000A3C71"/>
    <w:rsid w:val="000A3F4A"/>
    <w:rsid w:val="000A41B5"/>
    <w:rsid w:val="000A42F2"/>
    <w:rsid w:val="000A43DD"/>
    <w:rsid w:val="000A454A"/>
    <w:rsid w:val="000A49D6"/>
    <w:rsid w:val="000A4D8A"/>
    <w:rsid w:val="000A4E36"/>
    <w:rsid w:val="000A552F"/>
    <w:rsid w:val="000A5DE1"/>
    <w:rsid w:val="000A5E82"/>
    <w:rsid w:val="000A6161"/>
    <w:rsid w:val="000A6391"/>
    <w:rsid w:val="000A63AB"/>
    <w:rsid w:val="000A6A76"/>
    <w:rsid w:val="000A7290"/>
    <w:rsid w:val="000A7326"/>
    <w:rsid w:val="000A7423"/>
    <w:rsid w:val="000A75F6"/>
    <w:rsid w:val="000A77EB"/>
    <w:rsid w:val="000A78B2"/>
    <w:rsid w:val="000A7CBB"/>
    <w:rsid w:val="000B040E"/>
    <w:rsid w:val="000B061D"/>
    <w:rsid w:val="000B08A8"/>
    <w:rsid w:val="000B0B24"/>
    <w:rsid w:val="000B0C9A"/>
    <w:rsid w:val="000B0EED"/>
    <w:rsid w:val="000B10D7"/>
    <w:rsid w:val="000B1220"/>
    <w:rsid w:val="000B1303"/>
    <w:rsid w:val="000B1503"/>
    <w:rsid w:val="000B154B"/>
    <w:rsid w:val="000B189D"/>
    <w:rsid w:val="000B18A4"/>
    <w:rsid w:val="000B1971"/>
    <w:rsid w:val="000B1A14"/>
    <w:rsid w:val="000B1E11"/>
    <w:rsid w:val="000B1EF6"/>
    <w:rsid w:val="000B22A9"/>
    <w:rsid w:val="000B2761"/>
    <w:rsid w:val="000B28F6"/>
    <w:rsid w:val="000B2C14"/>
    <w:rsid w:val="000B2FD5"/>
    <w:rsid w:val="000B302C"/>
    <w:rsid w:val="000B305C"/>
    <w:rsid w:val="000B34F2"/>
    <w:rsid w:val="000B35EF"/>
    <w:rsid w:val="000B36FC"/>
    <w:rsid w:val="000B389C"/>
    <w:rsid w:val="000B39C6"/>
    <w:rsid w:val="000B3A1C"/>
    <w:rsid w:val="000B3C78"/>
    <w:rsid w:val="000B44D0"/>
    <w:rsid w:val="000B45ED"/>
    <w:rsid w:val="000B4890"/>
    <w:rsid w:val="000B4DBF"/>
    <w:rsid w:val="000B4E8E"/>
    <w:rsid w:val="000B502C"/>
    <w:rsid w:val="000B5129"/>
    <w:rsid w:val="000B5171"/>
    <w:rsid w:val="000B5456"/>
    <w:rsid w:val="000B5B8B"/>
    <w:rsid w:val="000B608A"/>
    <w:rsid w:val="000B60E8"/>
    <w:rsid w:val="000B6966"/>
    <w:rsid w:val="000B6EB3"/>
    <w:rsid w:val="000B769F"/>
    <w:rsid w:val="000B7B0E"/>
    <w:rsid w:val="000C0049"/>
    <w:rsid w:val="000C0116"/>
    <w:rsid w:val="000C03BE"/>
    <w:rsid w:val="000C0862"/>
    <w:rsid w:val="000C097D"/>
    <w:rsid w:val="000C0F71"/>
    <w:rsid w:val="000C160F"/>
    <w:rsid w:val="000C1AC0"/>
    <w:rsid w:val="000C1CE6"/>
    <w:rsid w:val="000C20A5"/>
    <w:rsid w:val="000C20BC"/>
    <w:rsid w:val="000C227C"/>
    <w:rsid w:val="000C27C8"/>
    <w:rsid w:val="000C2CA9"/>
    <w:rsid w:val="000C2D07"/>
    <w:rsid w:val="000C2D51"/>
    <w:rsid w:val="000C3907"/>
    <w:rsid w:val="000C3AB2"/>
    <w:rsid w:val="000C3CD7"/>
    <w:rsid w:val="000C3FBD"/>
    <w:rsid w:val="000C40CA"/>
    <w:rsid w:val="000C40FA"/>
    <w:rsid w:val="000C4423"/>
    <w:rsid w:val="000C491D"/>
    <w:rsid w:val="000C4DD1"/>
    <w:rsid w:val="000C50D9"/>
    <w:rsid w:val="000C51AE"/>
    <w:rsid w:val="000C51D8"/>
    <w:rsid w:val="000C57BA"/>
    <w:rsid w:val="000C5CA0"/>
    <w:rsid w:val="000C5EDF"/>
    <w:rsid w:val="000C5FF8"/>
    <w:rsid w:val="000C625F"/>
    <w:rsid w:val="000C68F5"/>
    <w:rsid w:val="000C769B"/>
    <w:rsid w:val="000C7A95"/>
    <w:rsid w:val="000D094D"/>
    <w:rsid w:val="000D0AC7"/>
    <w:rsid w:val="000D0C88"/>
    <w:rsid w:val="000D167E"/>
    <w:rsid w:val="000D1A43"/>
    <w:rsid w:val="000D1DCC"/>
    <w:rsid w:val="000D1DEF"/>
    <w:rsid w:val="000D1E5B"/>
    <w:rsid w:val="000D1E6E"/>
    <w:rsid w:val="000D1FAD"/>
    <w:rsid w:val="000D1FE5"/>
    <w:rsid w:val="000D2058"/>
    <w:rsid w:val="000D224B"/>
    <w:rsid w:val="000D22B2"/>
    <w:rsid w:val="000D22F8"/>
    <w:rsid w:val="000D2330"/>
    <w:rsid w:val="000D2C7F"/>
    <w:rsid w:val="000D2E19"/>
    <w:rsid w:val="000D2F13"/>
    <w:rsid w:val="000D2FD0"/>
    <w:rsid w:val="000D3765"/>
    <w:rsid w:val="000D383C"/>
    <w:rsid w:val="000D3D77"/>
    <w:rsid w:val="000D3E54"/>
    <w:rsid w:val="000D4101"/>
    <w:rsid w:val="000D4156"/>
    <w:rsid w:val="000D4283"/>
    <w:rsid w:val="000D460E"/>
    <w:rsid w:val="000D4698"/>
    <w:rsid w:val="000D4C21"/>
    <w:rsid w:val="000D4DC8"/>
    <w:rsid w:val="000D50C4"/>
    <w:rsid w:val="000D52C7"/>
    <w:rsid w:val="000D5586"/>
    <w:rsid w:val="000D5B5C"/>
    <w:rsid w:val="000D5BB3"/>
    <w:rsid w:val="000D5C06"/>
    <w:rsid w:val="000D5CFF"/>
    <w:rsid w:val="000D66C5"/>
    <w:rsid w:val="000D6B8B"/>
    <w:rsid w:val="000D6E69"/>
    <w:rsid w:val="000D703F"/>
    <w:rsid w:val="000D727B"/>
    <w:rsid w:val="000D7316"/>
    <w:rsid w:val="000D734C"/>
    <w:rsid w:val="000D73E5"/>
    <w:rsid w:val="000D7D68"/>
    <w:rsid w:val="000E0A2B"/>
    <w:rsid w:val="000E0AF8"/>
    <w:rsid w:val="000E11C0"/>
    <w:rsid w:val="000E1290"/>
    <w:rsid w:val="000E1986"/>
    <w:rsid w:val="000E22DC"/>
    <w:rsid w:val="000E2375"/>
    <w:rsid w:val="000E23B2"/>
    <w:rsid w:val="000E2565"/>
    <w:rsid w:val="000E271C"/>
    <w:rsid w:val="000E27F1"/>
    <w:rsid w:val="000E2F2C"/>
    <w:rsid w:val="000E3529"/>
    <w:rsid w:val="000E381F"/>
    <w:rsid w:val="000E3C47"/>
    <w:rsid w:val="000E3F76"/>
    <w:rsid w:val="000E4018"/>
    <w:rsid w:val="000E46E0"/>
    <w:rsid w:val="000E493C"/>
    <w:rsid w:val="000E4D8E"/>
    <w:rsid w:val="000E4FB8"/>
    <w:rsid w:val="000E4FFA"/>
    <w:rsid w:val="000E50A8"/>
    <w:rsid w:val="000E50DD"/>
    <w:rsid w:val="000E5B70"/>
    <w:rsid w:val="000E5BDF"/>
    <w:rsid w:val="000E5CAA"/>
    <w:rsid w:val="000E5FF3"/>
    <w:rsid w:val="000E6DFE"/>
    <w:rsid w:val="000E6E5C"/>
    <w:rsid w:val="000E6FC4"/>
    <w:rsid w:val="000E767B"/>
    <w:rsid w:val="000E7CFE"/>
    <w:rsid w:val="000E7E8C"/>
    <w:rsid w:val="000E7EE1"/>
    <w:rsid w:val="000F014E"/>
    <w:rsid w:val="000F044E"/>
    <w:rsid w:val="000F05F6"/>
    <w:rsid w:val="000F0789"/>
    <w:rsid w:val="000F0D62"/>
    <w:rsid w:val="000F0D7A"/>
    <w:rsid w:val="000F0F37"/>
    <w:rsid w:val="000F0F64"/>
    <w:rsid w:val="000F11C9"/>
    <w:rsid w:val="000F12E3"/>
    <w:rsid w:val="000F189A"/>
    <w:rsid w:val="000F1A07"/>
    <w:rsid w:val="000F1F89"/>
    <w:rsid w:val="000F2191"/>
    <w:rsid w:val="000F2322"/>
    <w:rsid w:val="000F2414"/>
    <w:rsid w:val="000F2490"/>
    <w:rsid w:val="000F2A55"/>
    <w:rsid w:val="000F2BBF"/>
    <w:rsid w:val="000F2DE0"/>
    <w:rsid w:val="000F2EFB"/>
    <w:rsid w:val="000F35B7"/>
    <w:rsid w:val="000F3676"/>
    <w:rsid w:val="000F3688"/>
    <w:rsid w:val="000F37F0"/>
    <w:rsid w:val="000F38C0"/>
    <w:rsid w:val="000F403F"/>
    <w:rsid w:val="000F40E0"/>
    <w:rsid w:val="000F4142"/>
    <w:rsid w:val="000F42D0"/>
    <w:rsid w:val="000F4576"/>
    <w:rsid w:val="000F488A"/>
    <w:rsid w:val="000F4C34"/>
    <w:rsid w:val="000F4D61"/>
    <w:rsid w:val="000F54DE"/>
    <w:rsid w:val="000F583F"/>
    <w:rsid w:val="000F58F3"/>
    <w:rsid w:val="000F5A6C"/>
    <w:rsid w:val="000F5B57"/>
    <w:rsid w:val="000F5BAD"/>
    <w:rsid w:val="000F5C51"/>
    <w:rsid w:val="000F5CD6"/>
    <w:rsid w:val="000F601C"/>
    <w:rsid w:val="000F6035"/>
    <w:rsid w:val="000F66CA"/>
    <w:rsid w:val="000F69B7"/>
    <w:rsid w:val="000F6A58"/>
    <w:rsid w:val="000F6CC9"/>
    <w:rsid w:val="000F7196"/>
    <w:rsid w:val="000F7220"/>
    <w:rsid w:val="000F7313"/>
    <w:rsid w:val="000F740E"/>
    <w:rsid w:val="000F7842"/>
    <w:rsid w:val="000F7920"/>
    <w:rsid w:val="000F7C4F"/>
    <w:rsid w:val="000F7D2B"/>
    <w:rsid w:val="000F7ECA"/>
    <w:rsid w:val="000F7FF5"/>
    <w:rsid w:val="00100910"/>
    <w:rsid w:val="00100D48"/>
    <w:rsid w:val="001015C8"/>
    <w:rsid w:val="00101F41"/>
    <w:rsid w:val="001026FB"/>
    <w:rsid w:val="0010277D"/>
    <w:rsid w:val="00102AFB"/>
    <w:rsid w:val="00102C4D"/>
    <w:rsid w:val="00103402"/>
    <w:rsid w:val="00103431"/>
    <w:rsid w:val="00103B3E"/>
    <w:rsid w:val="00103F41"/>
    <w:rsid w:val="00104286"/>
    <w:rsid w:val="0010481A"/>
    <w:rsid w:val="0010487A"/>
    <w:rsid w:val="00104D34"/>
    <w:rsid w:val="00104F25"/>
    <w:rsid w:val="001050DB"/>
    <w:rsid w:val="00105626"/>
    <w:rsid w:val="001059B6"/>
    <w:rsid w:val="00105D70"/>
    <w:rsid w:val="001060F0"/>
    <w:rsid w:val="001062B7"/>
    <w:rsid w:val="0010666E"/>
    <w:rsid w:val="001069DF"/>
    <w:rsid w:val="001071D7"/>
    <w:rsid w:val="00107254"/>
    <w:rsid w:val="0010749A"/>
    <w:rsid w:val="001075BA"/>
    <w:rsid w:val="001078EF"/>
    <w:rsid w:val="00107D6C"/>
    <w:rsid w:val="00107F75"/>
    <w:rsid w:val="001103A8"/>
    <w:rsid w:val="0011065F"/>
    <w:rsid w:val="001109E9"/>
    <w:rsid w:val="00110BA7"/>
    <w:rsid w:val="00110DCC"/>
    <w:rsid w:val="00110DF7"/>
    <w:rsid w:val="00110FA0"/>
    <w:rsid w:val="00110FAE"/>
    <w:rsid w:val="00111091"/>
    <w:rsid w:val="00111367"/>
    <w:rsid w:val="001114E2"/>
    <w:rsid w:val="001116AA"/>
    <w:rsid w:val="00111769"/>
    <w:rsid w:val="00111843"/>
    <w:rsid w:val="0011185C"/>
    <w:rsid w:val="001119B1"/>
    <w:rsid w:val="00111D79"/>
    <w:rsid w:val="00111F66"/>
    <w:rsid w:val="0011218D"/>
    <w:rsid w:val="001121D8"/>
    <w:rsid w:val="00112749"/>
    <w:rsid w:val="001128DF"/>
    <w:rsid w:val="00112979"/>
    <w:rsid w:val="00112A96"/>
    <w:rsid w:val="00112ED4"/>
    <w:rsid w:val="00112F2E"/>
    <w:rsid w:val="00113696"/>
    <w:rsid w:val="001138F9"/>
    <w:rsid w:val="00113908"/>
    <w:rsid w:val="001139EB"/>
    <w:rsid w:val="00113AD4"/>
    <w:rsid w:val="00113DB3"/>
    <w:rsid w:val="00113F1E"/>
    <w:rsid w:val="0011494C"/>
    <w:rsid w:val="00114A3A"/>
    <w:rsid w:val="00114B53"/>
    <w:rsid w:val="00115208"/>
    <w:rsid w:val="00115455"/>
    <w:rsid w:val="001155DC"/>
    <w:rsid w:val="00115719"/>
    <w:rsid w:val="00115905"/>
    <w:rsid w:val="00115AB7"/>
    <w:rsid w:val="00115F2A"/>
    <w:rsid w:val="001167E9"/>
    <w:rsid w:val="00116ABB"/>
    <w:rsid w:val="00116E45"/>
    <w:rsid w:val="00116F04"/>
    <w:rsid w:val="0011703F"/>
    <w:rsid w:val="0011725C"/>
    <w:rsid w:val="0011767A"/>
    <w:rsid w:val="0011770E"/>
    <w:rsid w:val="00117AA3"/>
    <w:rsid w:val="0012045C"/>
    <w:rsid w:val="00120529"/>
    <w:rsid w:val="0012055D"/>
    <w:rsid w:val="0012078E"/>
    <w:rsid w:val="00120C29"/>
    <w:rsid w:val="00121340"/>
    <w:rsid w:val="001213B7"/>
    <w:rsid w:val="00121577"/>
    <w:rsid w:val="0012190F"/>
    <w:rsid w:val="00121A31"/>
    <w:rsid w:val="00121C48"/>
    <w:rsid w:val="00121F43"/>
    <w:rsid w:val="0012208E"/>
    <w:rsid w:val="00122752"/>
    <w:rsid w:val="00122B3F"/>
    <w:rsid w:val="00123024"/>
    <w:rsid w:val="001238B1"/>
    <w:rsid w:val="00123A37"/>
    <w:rsid w:val="00123F6F"/>
    <w:rsid w:val="00124444"/>
    <w:rsid w:val="00124583"/>
    <w:rsid w:val="001247F2"/>
    <w:rsid w:val="0012494E"/>
    <w:rsid w:val="001249F7"/>
    <w:rsid w:val="00124EC1"/>
    <w:rsid w:val="00125424"/>
    <w:rsid w:val="00125653"/>
    <w:rsid w:val="001257A3"/>
    <w:rsid w:val="00125932"/>
    <w:rsid w:val="00125B5C"/>
    <w:rsid w:val="00125FA2"/>
    <w:rsid w:val="001262FE"/>
    <w:rsid w:val="001267FC"/>
    <w:rsid w:val="00126891"/>
    <w:rsid w:val="00126982"/>
    <w:rsid w:val="00126A58"/>
    <w:rsid w:val="00126B16"/>
    <w:rsid w:val="00126C21"/>
    <w:rsid w:val="00126DBA"/>
    <w:rsid w:val="00126E5A"/>
    <w:rsid w:val="00126E5B"/>
    <w:rsid w:val="00127025"/>
    <w:rsid w:val="00127282"/>
    <w:rsid w:val="001275FA"/>
    <w:rsid w:val="00127CC9"/>
    <w:rsid w:val="00130BEA"/>
    <w:rsid w:val="00130F59"/>
    <w:rsid w:val="00130F60"/>
    <w:rsid w:val="00130FFE"/>
    <w:rsid w:val="0013131D"/>
    <w:rsid w:val="0013144F"/>
    <w:rsid w:val="00131915"/>
    <w:rsid w:val="00131AFE"/>
    <w:rsid w:val="001322F5"/>
    <w:rsid w:val="0013234A"/>
    <w:rsid w:val="001325CB"/>
    <w:rsid w:val="001326EC"/>
    <w:rsid w:val="0013295A"/>
    <w:rsid w:val="0013315E"/>
    <w:rsid w:val="001334D4"/>
    <w:rsid w:val="00133782"/>
    <w:rsid w:val="00133A11"/>
    <w:rsid w:val="00133B41"/>
    <w:rsid w:val="00133B6F"/>
    <w:rsid w:val="001340A8"/>
    <w:rsid w:val="0013411F"/>
    <w:rsid w:val="001342C7"/>
    <w:rsid w:val="00134803"/>
    <w:rsid w:val="00134CFE"/>
    <w:rsid w:val="00134E4C"/>
    <w:rsid w:val="00135493"/>
    <w:rsid w:val="001357AF"/>
    <w:rsid w:val="00135949"/>
    <w:rsid w:val="001359BE"/>
    <w:rsid w:val="00135DCF"/>
    <w:rsid w:val="00135F39"/>
    <w:rsid w:val="0013654A"/>
    <w:rsid w:val="00136805"/>
    <w:rsid w:val="001368B4"/>
    <w:rsid w:val="001368BA"/>
    <w:rsid w:val="00136A50"/>
    <w:rsid w:val="00136D3D"/>
    <w:rsid w:val="001372DA"/>
    <w:rsid w:val="00137462"/>
    <w:rsid w:val="001375A1"/>
    <w:rsid w:val="00137974"/>
    <w:rsid w:val="00137BA2"/>
    <w:rsid w:val="00137EA4"/>
    <w:rsid w:val="00137FED"/>
    <w:rsid w:val="00140027"/>
    <w:rsid w:val="0014007C"/>
    <w:rsid w:val="001408DB"/>
    <w:rsid w:val="0014104E"/>
    <w:rsid w:val="00141293"/>
    <w:rsid w:val="00141510"/>
    <w:rsid w:val="00141560"/>
    <w:rsid w:val="001416E3"/>
    <w:rsid w:val="00141A6B"/>
    <w:rsid w:val="00141B6B"/>
    <w:rsid w:val="00141C65"/>
    <w:rsid w:val="00142373"/>
    <w:rsid w:val="001423DC"/>
    <w:rsid w:val="00142601"/>
    <w:rsid w:val="00142838"/>
    <w:rsid w:val="00142993"/>
    <w:rsid w:val="00142A5D"/>
    <w:rsid w:val="00143760"/>
    <w:rsid w:val="00143A9E"/>
    <w:rsid w:val="00143C83"/>
    <w:rsid w:val="00143D30"/>
    <w:rsid w:val="00143D52"/>
    <w:rsid w:val="001440E2"/>
    <w:rsid w:val="00144195"/>
    <w:rsid w:val="001442CA"/>
    <w:rsid w:val="00144625"/>
    <w:rsid w:val="00144936"/>
    <w:rsid w:val="00144AAD"/>
    <w:rsid w:val="001450AA"/>
    <w:rsid w:val="001455B8"/>
    <w:rsid w:val="00145648"/>
    <w:rsid w:val="0014578E"/>
    <w:rsid w:val="0014584C"/>
    <w:rsid w:val="00145A99"/>
    <w:rsid w:val="001461F3"/>
    <w:rsid w:val="001465AB"/>
    <w:rsid w:val="001468D0"/>
    <w:rsid w:val="00146C3B"/>
    <w:rsid w:val="00146C5F"/>
    <w:rsid w:val="00146D11"/>
    <w:rsid w:val="001470E9"/>
    <w:rsid w:val="0014731F"/>
    <w:rsid w:val="001473FD"/>
    <w:rsid w:val="001474C6"/>
    <w:rsid w:val="001477AC"/>
    <w:rsid w:val="00147929"/>
    <w:rsid w:val="0014793D"/>
    <w:rsid w:val="00147B31"/>
    <w:rsid w:val="00147E91"/>
    <w:rsid w:val="00147EB8"/>
    <w:rsid w:val="00147FE6"/>
    <w:rsid w:val="0015001C"/>
    <w:rsid w:val="00150744"/>
    <w:rsid w:val="00150876"/>
    <w:rsid w:val="00150E40"/>
    <w:rsid w:val="00151533"/>
    <w:rsid w:val="0015160D"/>
    <w:rsid w:val="00151A4A"/>
    <w:rsid w:val="00151AB8"/>
    <w:rsid w:val="00152291"/>
    <w:rsid w:val="001528DB"/>
    <w:rsid w:val="00152B78"/>
    <w:rsid w:val="00152DD5"/>
    <w:rsid w:val="00152FD5"/>
    <w:rsid w:val="0015309E"/>
    <w:rsid w:val="001538F2"/>
    <w:rsid w:val="001539CB"/>
    <w:rsid w:val="00153C7A"/>
    <w:rsid w:val="00153D65"/>
    <w:rsid w:val="00153F90"/>
    <w:rsid w:val="00154386"/>
    <w:rsid w:val="00154831"/>
    <w:rsid w:val="00154B4B"/>
    <w:rsid w:val="00154B84"/>
    <w:rsid w:val="00154FA0"/>
    <w:rsid w:val="0015507E"/>
    <w:rsid w:val="001551A7"/>
    <w:rsid w:val="0015527B"/>
    <w:rsid w:val="001552DC"/>
    <w:rsid w:val="001554E2"/>
    <w:rsid w:val="001556F0"/>
    <w:rsid w:val="00155721"/>
    <w:rsid w:val="00155748"/>
    <w:rsid w:val="001557A8"/>
    <w:rsid w:val="00155937"/>
    <w:rsid w:val="001560B3"/>
    <w:rsid w:val="001561EC"/>
    <w:rsid w:val="00156790"/>
    <w:rsid w:val="00156A5A"/>
    <w:rsid w:val="00156A77"/>
    <w:rsid w:val="00156BEA"/>
    <w:rsid w:val="00156EF0"/>
    <w:rsid w:val="00157343"/>
    <w:rsid w:val="001578F4"/>
    <w:rsid w:val="00160439"/>
    <w:rsid w:val="00160988"/>
    <w:rsid w:val="00160ACF"/>
    <w:rsid w:val="00160D37"/>
    <w:rsid w:val="001610B8"/>
    <w:rsid w:val="00161689"/>
    <w:rsid w:val="001616E4"/>
    <w:rsid w:val="001619DD"/>
    <w:rsid w:val="00161C2E"/>
    <w:rsid w:val="00161D72"/>
    <w:rsid w:val="0016209A"/>
    <w:rsid w:val="001626C3"/>
    <w:rsid w:val="00162978"/>
    <w:rsid w:val="00162A96"/>
    <w:rsid w:val="00162BC7"/>
    <w:rsid w:val="001631C4"/>
    <w:rsid w:val="00163762"/>
    <w:rsid w:val="00163F72"/>
    <w:rsid w:val="00164BE9"/>
    <w:rsid w:val="00164D5B"/>
    <w:rsid w:val="00164FA3"/>
    <w:rsid w:val="0016539B"/>
    <w:rsid w:val="00165446"/>
    <w:rsid w:val="00165722"/>
    <w:rsid w:val="00165727"/>
    <w:rsid w:val="00165799"/>
    <w:rsid w:val="00165E6B"/>
    <w:rsid w:val="0016610C"/>
    <w:rsid w:val="001663A8"/>
    <w:rsid w:val="00166AEC"/>
    <w:rsid w:val="00166F93"/>
    <w:rsid w:val="00166FDB"/>
    <w:rsid w:val="00167051"/>
    <w:rsid w:val="00167054"/>
    <w:rsid w:val="00167371"/>
    <w:rsid w:val="00167423"/>
    <w:rsid w:val="00167507"/>
    <w:rsid w:val="00167552"/>
    <w:rsid w:val="00167587"/>
    <w:rsid w:val="00167834"/>
    <w:rsid w:val="00167CB9"/>
    <w:rsid w:val="00167E4F"/>
    <w:rsid w:val="00170041"/>
    <w:rsid w:val="00170479"/>
    <w:rsid w:val="00170653"/>
    <w:rsid w:val="001707CC"/>
    <w:rsid w:val="001707EF"/>
    <w:rsid w:val="0017088A"/>
    <w:rsid w:val="00170A8D"/>
    <w:rsid w:val="00170EE5"/>
    <w:rsid w:val="00171159"/>
    <w:rsid w:val="001713C4"/>
    <w:rsid w:val="001714A9"/>
    <w:rsid w:val="00171B7A"/>
    <w:rsid w:val="001720AD"/>
    <w:rsid w:val="0017227D"/>
    <w:rsid w:val="001724E3"/>
    <w:rsid w:val="001726F3"/>
    <w:rsid w:val="00172E5A"/>
    <w:rsid w:val="00172E87"/>
    <w:rsid w:val="00172E9F"/>
    <w:rsid w:val="00172F12"/>
    <w:rsid w:val="0017312F"/>
    <w:rsid w:val="001731FD"/>
    <w:rsid w:val="001734F8"/>
    <w:rsid w:val="00173B49"/>
    <w:rsid w:val="00173BDB"/>
    <w:rsid w:val="00173DAB"/>
    <w:rsid w:val="00173F83"/>
    <w:rsid w:val="00173FBD"/>
    <w:rsid w:val="001745D5"/>
    <w:rsid w:val="00174668"/>
    <w:rsid w:val="0017526E"/>
    <w:rsid w:val="001755EC"/>
    <w:rsid w:val="00175FB7"/>
    <w:rsid w:val="00176000"/>
    <w:rsid w:val="001761C6"/>
    <w:rsid w:val="001765C7"/>
    <w:rsid w:val="00176A3D"/>
    <w:rsid w:val="001772F8"/>
    <w:rsid w:val="001773E4"/>
    <w:rsid w:val="0017757A"/>
    <w:rsid w:val="001779F3"/>
    <w:rsid w:val="00177E72"/>
    <w:rsid w:val="0018058C"/>
    <w:rsid w:val="0018080B"/>
    <w:rsid w:val="00180A75"/>
    <w:rsid w:val="00180CA1"/>
    <w:rsid w:val="00180D50"/>
    <w:rsid w:val="00180E55"/>
    <w:rsid w:val="001811CE"/>
    <w:rsid w:val="00181AB4"/>
    <w:rsid w:val="00181DC2"/>
    <w:rsid w:val="0018278D"/>
    <w:rsid w:val="00182E01"/>
    <w:rsid w:val="00182ED2"/>
    <w:rsid w:val="001834FF"/>
    <w:rsid w:val="00183A74"/>
    <w:rsid w:val="00183BBD"/>
    <w:rsid w:val="00183D28"/>
    <w:rsid w:val="00183F14"/>
    <w:rsid w:val="0018411F"/>
    <w:rsid w:val="00184699"/>
    <w:rsid w:val="00184C78"/>
    <w:rsid w:val="00184D72"/>
    <w:rsid w:val="00185365"/>
    <w:rsid w:val="0018540B"/>
    <w:rsid w:val="00185AAA"/>
    <w:rsid w:val="00185C07"/>
    <w:rsid w:val="0018643A"/>
    <w:rsid w:val="00186662"/>
    <w:rsid w:val="001869D0"/>
    <w:rsid w:val="00186A14"/>
    <w:rsid w:val="00186B4A"/>
    <w:rsid w:val="00186D5A"/>
    <w:rsid w:val="0018714A"/>
    <w:rsid w:val="001872FB"/>
    <w:rsid w:val="001873A9"/>
    <w:rsid w:val="00187A7B"/>
    <w:rsid w:val="00187D59"/>
    <w:rsid w:val="00187E30"/>
    <w:rsid w:val="0019025C"/>
    <w:rsid w:val="0019035D"/>
    <w:rsid w:val="00190562"/>
    <w:rsid w:val="00191204"/>
    <w:rsid w:val="001917BF"/>
    <w:rsid w:val="00192937"/>
    <w:rsid w:val="00192B3A"/>
    <w:rsid w:val="00192C7D"/>
    <w:rsid w:val="00192D0C"/>
    <w:rsid w:val="00192EB3"/>
    <w:rsid w:val="00192FE0"/>
    <w:rsid w:val="00193149"/>
    <w:rsid w:val="00193187"/>
    <w:rsid w:val="0019328A"/>
    <w:rsid w:val="00193769"/>
    <w:rsid w:val="001938C1"/>
    <w:rsid w:val="00193931"/>
    <w:rsid w:val="00193B04"/>
    <w:rsid w:val="00194203"/>
    <w:rsid w:val="00194230"/>
    <w:rsid w:val="00194625"/>
    <w:rsid w:val="00194867"/>
    <w:rsid w:val="00194AEB"/>
    <w:rsid w:val="00194B41"/>
    <w:rsid w:val="00194C0C"/>
    <w:rsid w:val="00194C28"/>
    <w:rsid w:val="00194F2A"/>
    <w:rsid w:val="00194F9E"/>
    <w:rsid w:val="00195082"/>
    <w:rsid w:val="001950CB"/>
    <w:rsid w:val="00195283"/>
    <w:rsid w:val="00195370"/>
    <w:rsid w:val="0019552E"/>
    <w:rsid w:val="0019590C"/>
    <w:rsid w:val="00195DB6"/>
    <w:rsid w:val="00195E40"/>
    <w:rsid w:val="00195F0C"/>
    <w:rsid w:val="00195FFB"/>
    <w:rsid w:val="00196258"/>
    <w:rsid w:val="00196904"/>
    <w:rsid w:val="0019690A"/>
    <w:rsid w:val="00196EE2"/>
    <w:rsid w:val="0019709C"/>
    <w:rsid w:val="0019750B"/>
    <w:rsid w:val="00197E9C"/>
    <w:rsid w:val="00197F8E"/>
    <w:rsid w:val="001A01CE"/>
    <w:rsid w:val="001A0533"/>
    <w:rsid w:val="001A08C7"/>
    <w:rsid w:val="001A08E3"/>
    <w:rsid w:val="001A0A0F"/>
    <w:rsid w:val="001A0B8C"/>
    <w:rsid w:val="001A0DA4"/>
    <w:rsid w:val="001A0E36"/>
    <w:rsid w:val="001A0F3E"/>
    <w:rsid w:val="001A11F2"/>
    <w:rsid w:val="001A128C"/>
    <w:rsid w:val="001A1929"/>
    <w:rsid w:val="001A1FC8"/>
    <w:rsid w:val="001A2068"/>
    <w:rsid w:val="001A20D7"/>
    <w:rsid w:val="001A21C7"/>
    <w:rsid w:val="001A25E2"/>
    <w:rsid w:val="001A2696"/>
    <w:rsid w:val="001A26E5"/>
    <w:rsid w:val="001A2A8A"/>
    <w:rsid w:val="001A2CE9"/>
    <w:rsid w:val="001A2DEA"/>
    <w:rsid w:val="001A31E0"/>
    <w:rsid w:val="001A31FF"/>
    <w:rsid w:val="001A3342"/>
    <w:rsid w:val="001A33B6"/>
    <w:rsid w:val="001A38F1"/>
    <w:rsid w:val="001A3CC2"/>
    <w:rsid w:val="001A44DD"/>
    <w:rsid w:val="001A4575"/>
    <w:rsid w:val="001A4696"/>
    <w:rsid w:val="001A4BC0"/>
    <w:rsid w:val="001A5456"/>
    <w:rsid w:val="001A5B59"/>
    <w:rsid w:val="001A5C49"/>
    <w:rsid w:val="001A5D21"/>
    <w:rsid w:val="001A5D52"/>
    <w:rsid w:val="001A6064"/>
    <w:rsid w:val="001A67D8"/>
    <w:rsid w:val="001A6D0C"/>
    <w:rsid w:val="001A7126"/>
    <w:rsid w:val="001A72BB"/>
    <w:rsid w:val="001A7481"/>
    <w:rsid w:val="001A749E"/>
    <w:rsid w:val="001A77CC"/>
    <w:rsid w:val="001A7BB3"/>
    <w:rsid w:val="001A7D4E"/>
    <w:rsid w:val="001A7D6C"/>
    <w:rsid w:val="001A7F10"/>
    <w:rsid w:val="001B00D4"/>
    <w:rsid w:val="001B0266"/>
    <w:rsid w:val="001B0576"/>
    <w:rsid w:val="001B09EB"/>
    <w:rsid w:val="001B0A43"/>
    <w:rsid w:val="001B0B1B"/>
    <w:rsid w:val="001B0D9B"/>
    <w:rsid w:val="001B0DA1"/>
    <w:rsid w:val="001B0E9A"/>
    <w:rsid w:val="001B1125"/>
    <w:rsid w:val="001B18AA"/>
    <w:rsid w:val="001B20E9"/>
    <w:rsid w:val="001B24C9"/>
    <w:rsid w:val="001B2774"/>
    <w:rsid w:val="001B2799"/>
    <w:rsid w:val="001B2830"/>
    <w:rsid w:val="001B283B"/>
    <w:rsid w:val="001B2E82"/>
    <w:rsid w:val="001B2FA4"/>
    <w:rsid w:val="001B31A2"/>
    <w:rsid w:val="001B3716"/>
    <w:rsid w:val="001B3B86"/>
    <w:rsid w:val="001B3BF2"/>
    <w:rsid w:val="001B3C43"/>
    <w:rsid w:val="001B3CDD"/>
    <w:rsid w:val="001B42A5"/>
    <w:rsid w:val="001B44BD"/>
    <w:rsid w:val="001B45F6"/>
    <w:rsid w:val="001B491F"/>
    <w:rsid w:val="001B4AB0"/>
    <w:rsid w:val="001B4AE5"/>
    <w:rsid w:val="001B4EC7"/>
    <w:rsid w:val="001B5032"/>
    <w:rsid w:val="001B51B8"/>
    <w:rsid w:val="001B5479"/>
    <w:rsid w:val="001B554E"/>
    <w:rsid w:val="001B5AE3"/>
    <w:rsid w:val="001B5DC0"/>
    <w:rsid w:val="001B6055"/>
    <w:rsid w:val="001B6118"/>
    <w:rsid w:val="001B611B"/>
    <w:rsid w:val="001B6666"/>
    <w:rsid w:val="001B6C98"/>
    <w:rsid w:val="001B6EEB"/>
    <w:rsid w:val="001B706D"/>
    <w:rsid w:val="001B7333"/>
    <w:rsid w:val="001B751D"/>
    <w:rsid w:val="001B787E"/>
    <w:rsid w:val="001B797C"/>
    <w:rsid w:val="001B79E5"/>
    <w:rsid w:val="001B7ECF"/>
    <w:rsid w:val="001B7F2F"/>
    <w:rsid w:val="001C0069"/>
    <w:rsid w:val="001C08C9"/>
    <w:rsid w:val="001C1012"/>
    <w:rsid w:val="001C10EB"/>
    <w:rsid w:val="001C11CF"/>
    <w:rsid w:val="001C14D5"/>
    <w:rsid w:val="001C18A4"/>
    <w:rsid w:val="001C1C83"/>
    <w:rsid w:val="001C1E04"/>
    <w:rsid w:val="001C213F"/>
    <w:rsid w:val="001C2336"/>
    <w:rsid w:val="001C239B"/>
    <w:rsid w:val="001C25D2"/>
    <w:rsid w:val="001C2A23"/>
    <w:rsid w:val="001C2F46"/>
    <w:rsid w:val="001C3286"/>
    <w:rsid w:val="001C358D"/>
    <w:rsid w:val="001C36FC"/>
    <w:rsid w:val="001C3942"/>
    <w:rsid w:val="001C39EA"/>
    <w:rsid w:val="001C3F0B"/>
    <w:rsid w:val="001C4307"/>
    <w:rsid w:val="001C437D"/>
    <w:rsid w:val="001C4508"/>
    <w:rsid w:val="001C45AF"/>
    <w:rsid w:val="001C4F04"/>
    <w:rsid w:val="001C54EE"/>
    <w:rsid w:val="001C5BCD"/>
    <w:rsid w:val="001C5D82"/>
    <w:rsid w:val="001C5E68"/>
    <w:rsid w:val="001C60CC"/>
    <w:rsid w:val="001C6620"/>
    <w:rsid w:val="001C66AF"/>
    <w:rsid w:val="001C6992"/>
    <w:rsid w:val="001C6B00"/>
    <w:rsid w:val="001C6CCA"/>
    <w:rsid w:val="001C6DE3"/>
    <w:rsid w:val="001C6F26"/>
    <w:rsid w:val="001C7006"/>
    <w:rsid w:val="001C7021"/>
    <w:rsid w:val="001C7037"/>
    <w:rsid w:val="001C730D"/>
    <w:rsid w:val="001C7383"/>
    <w:rsid w:val="001C753D"/>
    <w:rsid w:val="001C765C"/>
    <w:rsid w:val="001C77B1"/>
    <w:rsid w:val="001C79D0"/>
    <w:rsid w:val="001C7CC7"/>
    <w:rsid w:val="001C7EF2"/>
    <w:rsid w:val="001C7F8D"/>
    <w:rsid w:val="001D03B5"/>
    <w:rsid w:val="001D0422"/>
    <w:rsid w:val="001D0DC6"/>
    <w:rsid w:val="001D116B"/>
    <w:rsid w:val="001D1238"/>
    <w:rsid w:val="001D148D"/>
    <w:rsid w:val="001D14A4"/>
    <w:rsid w:val="001D1869"/>
    <w:rsid w:val="001D1ACB"/>
    <w:rsid w:val="001D1DB7"/>
    <w:rsid w:val="001D213C"/>
    <w:rsid w:val="001D2861"/>
    <w:rsid w:val="001D2A77"/>
    <w:rsid w:val="001D2BD6"/>
    <w:rsid w:val="001D2C81"/>
    <w:rsid w:val="001D2E16"/>
    <w:rsid w:val="001D33C6"/>
    <w:rsid w:val="001D4691"/>
    <w:rsid w:val="001D4823"/>
    <w:rsid w:val="001D4EB4"/>
    <w:rsid w:val="001D4FEC"/>
    <w:rsid w:val="001D519B"/>
    <w:rsid w:val="001D5533"/>
    <w:rsid w:val="001D5674"/>
    <w:rsid w:val="001D58D0"/>
    <w:rsid w:val="001D6024"/>
    <w:rsid w:val="001D6177"/>
    <w:rsid w:val="001D6310"/>
    <w:rsid w:val="001D662A"/>
    <w:rsid w:val="001D68DF"/>
    <w:rsid w:val="001D6BE7"/>
    <w:rsid w:val="001D6FD4"/>
    <w:rsid w:val="001D7287"/>
    <w:rsid w:val="001D72AA"/>
    <w:rsid w:val="001D73FC"/>
    <w:rsid w:val="001D7418"/>
    <w:rsid w:val="001D7507"/>
    <w:rsid w:val="001D760A"/>
    <w:rsid w:val="001D7757"/>
    <w:rsid w:val="001D78C9"/>
    <w:rsid w:val="001D7EC8"/>
    <w:rsid w:val="001D7FCB"/>
    <w:rsid w:val="001E0598"/>
    <w:rsid w:val="001E080B"/>
    <w:rsid w:val="001E0994"/>
    <w:rsid w:val="001E0C47"/>
    <w:rsid w:val="001E0C58"/>
    <w:rsid w:val="001E0C69"/>
    <w:rsid w:val="001E0EB7"/>
    <w:rsid w:val="001E0EEA"/>
    <w:rsid w:val="001E115E"/>
    <w:rsid w:val="001E131D"/>
    <w:rsid w:val="001E14B1"/>
    <w:rsid w:val="001E18FB"/>
    <w:rsid w:val="001E1916"/>
    <w:rsid w:val="001E1B6B"/>
    <w:rsid w:val="001E1E27"/>
    <w:rsid w:val="001E24DE"/>
    <w:rsid w:val="001E273E"/>
    <w:rsid w:val="001E27BF"/>
    <w:rsid w:val="001E29D3"/>
    <w:rsid w:val="001E2F2B"/>
    <w:rsid w:val="001E2FB7"/>
    <w:rsid w:val="001E35EF"/>
    <w:rsid w:val="001E3715"/>
    <w:rsid w:val="001E385D"/>
    <w:rsid w:val="001E38CF"/>
    <w:rsid w:val="001E3B72"/>
    <w:rsid w:val="001E3E56"/>
    <w:rsid w:val="001E439F"/>
    <w:rsid w:val="001E447E"/>
    <w:rsid w:val="001E4B4C"/>
    <w:rsid w:val="001E4C5C"/>
    <w:rsid w:val="001E4E5F"/>
    <w:rsid w:val="001E5368"/>
    <w:rsid w:val="001E557B"/>
    <w:rsid w:val="001E5777"/>
    <w:rsid w:val="001E5CA0"/>
    <w:rsid w:val="001E5D48"/>
    <w:rsid w:val="001E5EF9"/>
    <w:rsid w:val="001E5FB8"/>
    <w:rsid w:val="001E60A5"/>
    <w:rsid w:val="001E6209"/>
    <w:rsid w:val="001E6424"/>
    <w:rsid w:val="001E6576"/>
    <w:rsid w:val="001E65FB"/>
    <w:rsid w:val="001E6809"/>
    <w:rsid w:val="001E6C24"/>
    <w:rsid w:val="001E6C53"/>
    <w:rsid w:val="001E6D5A"/>
    <w:rsid w:val="001E701E"/>
    <w:rsid w:val="001E7506"/>
    <w:rsid w:val="001E78FA"/>
    <w:rsid w:val="001E7977"/>
    <w:rsid w:val="001E7D3E"/>
    <w:rsid w:val="001F033A"/>
    <w:rsid w:val="001F060B"/>
    <w:rsid w:val="001F092B"/>
    <w:rsid w:val="001F0947"/>
    <w:rsid w:val="001F0D2F"/>
    <w:rsid w:val="001F0D7D"/>
    <w:rsid w:val="001F0FAF"/>
    <w:rsid w:val="001F1BBC"/>
    <w:rsid w:val="001F1D08"/>
    <w:rsid w:val="001F20BC"/>
    <w:rsid w:val="001F2110"/>
    <w:rsid w:val="001F21FA"/>
    <w:rsid w:val="001F230A"/>
    <w:rsid w:val="001F23A5"/>
    <w:rsid w:val="001F2545"/>
    <w:rsid w:val="001F2C61"/>
    <w:rsid w:val="001F2DCF"/>
    <w:rsid w:val="001F2F81"/>
    <w:rsid w:val="001F2FE0"/>
    <w:rsid w:val="001F3108"/>
    <w:rsid w:val="001F36CC"/>
    <w:rsid w:val="001F38D6"/>
    <w:rsid w:val="001F39C1"/>
    <w:rsid w:val="001F42AF"/>
    <w:rsid w:val="001F4401"/>
    <w:rsid w:val="001F48D1"/>
    <w:rsid w:val="001F4910"/>
    <w:rsid w:val="001F494F"/>
    <w:rsid w:val="001F4AF7"/>
    <w:rsid w:val="001F50EE"/>
    <w:rsid w:val="001F51C6"/>
    <w:rsid w:val="001F56FE"/>
    <w:rsid w:val="001F576B"/>
    <w:rsid w:val="001F599E"/>
    <w:rsid w:val="001F5ED6"/>
    <w:rsid w:val="001F6030"/>
    <w:rsid w:val="001F62B4"/>
    <w:rsid w:val="001F66BF"/>
    <w:rsid w:val="001F6B4B"/>
    <w:rsid w:val="001F6BB5"/>
    <w:rsid w:val="001F6EE8"/>
    <w:rsid w:val="001F6F6D"/>
    <w:rsid w:val="001F725E"/>
    <w:rsid w:val="001F727C"/>
    <w:rsid w:val="001F74EA"/>
    <w:rsid w:val="001F7A6C"/>
    <w:rsid w:val="001F7F13"/>
    <w:rsid w:val="002005C8"/>
    <w:rsid w:val="00200AD6"/>
    <w:rsid w:val="00200C30"/>
    <w:rsid w:val="002010B0"/>
    <w:rsid w:val="00201164"/>
    <w:rsid w:val="002012F5"/>
    <w:rsid w:val="002013D6"/>
    <w:rsid w:val="00201587"/>
    <w:rsid w:val="002019F0"/>
    <w:rsid w:val="00201AE7"/>
    <w:rsid w:val="00202405"/>
    <w:rsid w:val="002024D6"/>
    <w:rsid w:val="00202787"/>
    <w:rsid w:val="002029EF"/>
    <w:rsid w:val="00202A70"/>
    <w:rsid w:val="002032E3"/>
    <w:rsid w:val="00203474"/>
    <w:rsid w:val="002035A0"/>
    <w:rsid w:val="0020381C"/>
    <w:rsid w:val="002039D3"/>
    <w:rsid w:val="00203B28"/>
    <w:rsid w:val="00204442"/>
    <w:rsid w:val="002049CC"/>
    <w:rsid w:val="00204DF3"/>
    <w:rsid w:val="00204E04"/>
    <w:rsid w:val="0020500B"/>
    <w:rsid w:val="002050BD"/>
    <w:rsid w:val="00206525"/>
    <w:rsid w:val="0020675B"/>
    <w:rsid w:val="002068BF"/>
    <w:rsid w:val="00206BB1"/>
    <w:rsid w:val="00206E1C"/>
    <w:rsid w:val="00206F35"/>
    <w:rsid w:val="002073DF"/>
    <w:rsid w:val="00207454"/>
    <w:rsid w:val="0020786E"/>
    <w:rsid w:val="00207C48"/>
    <w:rsid w:val="00207F3D"/>
    <w:rsid w:val="00207F9F"/>
    <w:rsid w:val="0021013A"/>
    <w:rsid w:val="002104CF"/>
    <w:rsid w:val="00210C6A"/>
    <w:rsid w:val="00211020"/>
    <w:rsid w:val="0021108C"/>
    <w:rsid w:val="00211444"/>
    <w:rsid w:val="00211461"/>
    <w:rsid w:val="0021159A"/>
    <w:rsid w:val="00211800"/>
    <w:rsid w:val="00211A8B"/>
    <w:rsid w:val="00211D04"/>
    <w:rsid w:val="002123BB"/>
    <w:rsid w:val="00212410"/>
    <w:rsid w:val="00212792"/>
    <w:rsid w:val="00212910"/>
    <w:rsid w:val="00212917"/>
    <w:rsid w:val="00212BD2"/>
    <w:rsid w:val="00212D1C"/>
    <w:rsid w:val="002130BB"/>
    <w:rsid w:val="002131D3"/>
    <w:rsid w:val="0021368C"/>
    <w:rsid w:val="00213923"/>
    <w:rsid w:val="00213BAD"/>
    <w:rsid w:val="00213CE1"/>
    <w:rsid w:val="00213D25"/>
    <w:rsid w:val="00213DAC"/>
    <w:rsid w:val="00213DCB"/>
    <w:rsid w:val="00213E2C"/>
    <w:rsid w:val="00213E7C"/>
    <w:rsid w:val="00213F7D"/>
    <w:rsid w:val="00214573"/>
    <w:rsid w:val="002148D9"/>
    <w:rsid w:val="00214994"/>
    <w:rsid w:val="00214AC5"/>
    <w:rsid w:val="00214B1E"/>
    <w:rsid w:val="00215004"/>
    <w:rsid w:val="00215408"/>
    <w:rsid w:val="0021572E"/>
    <w:rsid w:val="00215F8A"/>
    <w:rsid w:val="00216079"/>
    <w:rsid w:val="0021626B"/>
    <w:rsid w:val="002165D4"/>
    <w:rsid w:val="00216916"/>
    <w:rsid w:val="00216E87"/>
    <w:rsid w:val="00217389"/>
    <w:rsid w:val="002175EA"/>
    <w:rsid w:val="00217694"/>
    <w:rsid w:val="002176F8"/>
    <w:rsid w:val="00217814"/>
    <w:rsid w:val="00217819"/>
    <w:rsid w:val="00217B0A"/>
    <w:rsid w:val="00217F67"/>
    <w:rsid w:val="00220162"/>
    <w:rsid w:val="00220379"/>
    <w:rsid w:val="002205A3"/>
    <w:rsid w:val="002205E8"/>
    <w:rsid w:val="00220810"/>
    <w:rsid w:val="00220CF8"/>
    <w:rsid w:val="00220D2B"/>
    <w:rsid w:val="00220E31"/>
    <w:rsid w:val="00220EAA"/>
    <w:rsid w:val="00220FF9"/>
    <w:rsid w:val="00221273"/>
    <w:rsid w:val="00221B86"/>
    <w:rsid w:val="00221C5E"/>
    <w:rsid w:val="002220B5"/>
    <w:rsid w:val="002221AC"/>
    <w:rsid w:val="002223C3"/>
    <w:rsid w:val="0022241B"/>
    <w:rsid w:val="002225BA"/>
    <w:rsid w:val="00222C24"/>
    <w:rsid w:val="0022305E"/>
    <w:rsid w:val="00223436"/>
    <w:rsid w:val="002235C7"/>
    <w:rsid w:val="002237F1"/>
    <w:rsid w:val="00223E74"/>
    <w:rsid w:val="00223F06"/>
    <w:rsid w:val="00224042"/>
    <w:rsid w:val="00224164"/>
    <w:rsid w:val="0022448F"/>
    <w:rsid w:val="002249A6"/>
    <w:rsid w:val="00224B28"/>
    <w:rsid w:val="00224E20"/>
    <w:rsid w:val="00225013"/>
    <w:rsid w:val="002255C4"/>
    <w:rsid w:val="00225604"/>
    <w:rsid w:val="00225964"/>
    <w:rsid w:val="00225A4B"/>
    <w:rsid w:val="00225AA2"/>
    <w:rsid w:val="00226213"/>
    <w:rsid w:val="00226235"/>
    <w:rsid w:val="002266AB"/>
    <w:rsid w:val="00226AAC"/>
    <w:rsid w:val="00226B55"/>
    <w:rsid w:val="00226DD1"/>
    <w:rsid w:val="00226E04"/>
    <w:rsid w:val="00226F78"/>
    <w:rsid w:val="0022709E"/>
    <w:rsid w:val="002272F5"/>
    <w:rsid w:val="00227627"/>
    <w:rsid w:val="00227BB8"/>
    <w:rsid w:val="002301F1"/>
    <w:rsid w:val="002303B0"/>
    <w:rsid w:val="0023049C"/>
    <w:rsid w:val="002308C6"/>
    <w:rsid w:val="002308F8"/>
    <w:rsid w:val="002309E6"/>
    <w:rsid w:val="00230C5E"/>
    <w:rsid w:val="002314C4"/>
    <w:rsid w:val="00231609"/>
    <w:rsid w:val="00231611"/>
    <w:rsid w:val="00231923"/>
    <w:rsid w:val="00231CEF"/>
    <w:rsid w:val="00231CF6"/>
    <w:rsid w:val="00232177"/>
    <w:rsid w:val="00232192"/>
    <w:rsid w:val="002321F4"/>
    <w:rsid w:val="002327F1"/>
    <w:rsid w:val="002329A1"/>
    <w:rsid w:val="00232AE4"/>
    <w:rsid w:val="00232C98"/>
    <w:rsid w:val="00233084"/>
    <w:rsid w:val="002334D4"/>
    <w:rsid w:val="00233FFD"/>
    <w:rsid w:val="002340C9"/>
    <w:rsid w:val="00234103"/>
    <w:rsid w:val="002341A1"/>
    <w:rsid w:val="00234452"/>
    <w:rsid w:val="0023454C"/>
    <w:rsid w:val="002346E7"/>
    <w:rsid w:val="00234902"/>
    <w:rsid w:val="00234D58"/>
    <w:rsid w:val="00234DAC"/>
    <w:rsid w:val="00234E9C"/>
    <w:rsid w:val="002352CA"/>
    <w:rsid w:val="00235DE9"/>
    <w:rsid w:val="00235ED8"/>
    <w:rsid w:val="00236CCB"/>
    <w:rsid w:val="00236CCC"/>
    <w:rsid w:val="00236F4B"/>
    <w:rsid w:val="0023704A"/>
    <w:rsid w:val="00237085"/>
    <w:rsid w:val="002372CF"/>
    <w:rsid w:val="00237562"/>
    <w:rsid w:val="00237775"/>
    <w:rsid w:val="002378CD"/>
    <w:rsid w:val="00237BE9"/>
    <w:rsid w:val="00237FA0"/>
    <w:rsid w:val="00237FDA"/>
    <w:rsid w:val="00240489"/>
    <w:rsid w:val="00240A13"/>
    <w:rsid w:val="00240A9A"/>
    <w:rsid w:val="00240E36"/>
    <w:rsid w:val="00240EEA"/>
    <w:rsid w:val="00240F62"/>
    <w:rsid w:val="00240F8B"/>
    <w:rsid w:val="002411DE"/>
    <w:rsid w:val="0024164C"/>
    <w:rsid w:val="002419CD"/>
    <w:rsid w:val="00241BC3"/>
    <w:rsid w:val="00241C9D"/>
    <w:rsid w:val="00241D8C"/>
    <w:rsid w:val="00241FEA"/>
    <w:rsid w:val="00242385"/>
    <w:rsid w:val="0024259E"/>
    <w:rsid w:val="002428DB"/>
    <w:rsid w:val="002429BB"/>
    <w:rsid w:val="00242BA4"/>
    <w:rsid w:val="00242CE2"/>
    <w:rsid w:val="00243049"/>
    <w:rsid w:val="0024312F"/>
    <w:rsid w:val="002433F6"/>
    <w:rsid w:val="00243692"/>
    <w:rsid w:val="00243A4E"/>
    <w:rsid w:val="00243A61"/>
    <w:rsid w:val="00243B91"/>
    <w:rsid w:val="00243D6E"/>
    <w:rsid w:val="00243E34"/>
    <w:rsid w:val="00244231"/>
    <w:rsid w:val="0024436B"/>
    <w:rsid w:val="002446CA"/>
    <w:rsid w:val="00244A74"/>
    <w:rsid w:val="00244AD0"/>
    <w:rsid w:val="00244BC9"/>
    <w:rsid w:val="00244F6D"/>
    <w:rsid w:val="002451AF"/>
    <w:rsid w:val="002454C6"/>
    <w:rsid w:val="002455AC"/>
    <w:rsid w:val="002457DE"/>
    <w:rsid w:val="00245D92"/>
    <w:rsid w:val="00245E83"/>
    <w:rsid w:val="00245ECD"/>
    <w:rsid w:val="0024670E"/>
    <w:rsid w:val="00246A10"/>
    <w:rsid w:val="00246AC0"/>
    <w:rsid w:val="00246B97"/>
    <w:rsid w:val="00246B98"/>
    <w:rsid w:val="00246C29"/>
    <w:rsid w:val="00246EBF"/>
    <w:rsid w:val="00246FAC"/>
    <w:rsid w:val="002472CB"/>
    <w:rsid w:val="002476B6"/>
    <w:rsid w:val="00247921"/>
    <w:rsid w:val="00247A0A"/>
    <w:rsid w:val="00247AB6"/>
    <w:rsid w:val="00247BCD"/>
    <w:rsid w:val="00247C0F"/>
    <w:rsid w:val="00250279"/>
    <w:rsid w:val="002502E2"/>
    <w:rsid w:val="002502F5"/>
    <w:rsid w:val="002503A9"/>
    <w:rsid w:val="0025077B"/>
    <w:rsid w:val="00250835"/>
    <w:rsid w:val="00250961"/>
    <w:rsid w:val="00250DB5"/>
    <w:rsid w:val="00251561"/>
    <w:rsid w:val="0025164E"/>
    <w:rsid w:val="00251C93"/>
    <w:rsid w:val="002526D9"/>
    <w:rsid w:val="0025274D"/>
    <w:rsid w:val="00253150"/>
    <w:rsid w:val="00253235"/>
    <w:rsid w:val="002532B2"/>
    <w:rsid w:val="002533F4"/>
    <w:rsid w:val="0025354D"/>
    <w:rsid w:val="002536C8"/>
    <w:rsid w:val="00253797"/>
    <w:rsid w:val="0025395D"/>
    <w:rsid w:val="00253EAC"/>
    <w:rsid w:val="0025419A"/>
    <w:rsid w:val="002542AE"/>
    <w:rsid w:val="002545D6"/>
    <w:rsid w:val="00254AFD"/>
    <w:rsid w:val="00254F00"/>
    <w:rsid w:val="002554FB"/>
    <w:rsid w:val="00255562"/>
    <w:rsid w:val="002555ED"/>
    <w:rsid w:val="00255777"/>
    <w:rsid w:val="00255A17"/>
    <w:rsid w:val="002563CB"/>
    <w:rsid w:val="002566F9"/>
    <w:rsid w:val="00256E5E"/>
    <w:rsid w:val="002570B4"/>
    <w:rsid w:val="002572C1"/>
    <w:rsid w:val="002573C0"/>
    <w:rsid w:val="0025772E"/>
    <w:rsid w:val="0025775A"/>
    <w:rsid w:val="00257835"/>
    <w:rsid w:val="0025784F"/>
    <w:rsid w:val="00257A9A"/>
    <w:rsid w:val="00257AF7"/>
    <w:rsid w:val="00257C9D"/>
    <w:rsid w:val="00257CE2"/>
    <w:rsid w:val="00257CE5"/>
    <w:rsid w:val="00257D6F"/>
    <w:rsid w:val="00257FFA"/>
    <w:rsid w:val="002601B6"/>
    <w:rsid w:val="002604E9"/>
    <w:rsid w:val="00260767"/>
    <w:rsid w:val="002608B5"/>
    <w:rsid w:val="00260D02"/>
    <w:rsid w:val="00260E67"/>
    <w:rsid w:val="002611F6"/>
    <w:rsid w:val="0026141C"/>
    <w:rsid w:val="0026189F"/>
    <w:rsid w:val="00261DE7"/>
    <w:rsid w:val="00261E2E"/>
    <w:rsid w:val="00261FC2"/>
    <w:rsid w:val="00262548"/>
    <w:rsid w:val="0026256F"/>
    <w:rsid w:val="002628A3"/>
    <w:rsid w:val="00262F83"/>
    <w:rsid w:val="00262FFD"/>
    <w:rsid w:val="00263043"/>
    <w:rsid w:val="002633DF"/>
    <w:rsid w:val="00263AC0"/>
    <w:rsid w:val="00263D83"/>
    <w:rsid w:val="00264171"/>
    <w:rsid w:val="00264633"/>
    <w:rsid w:val="00264A1A"/>
    <w:rsid w:val="00264E1C"/>
    <w:rsid w:val="00264F22"/>
    <w:rsid w:val="00264F66"/>
    <w:rsid w:val="002652AA"/>
    <w:rsid w:val="002654CB"/>
    <w:rsid w:val="00265891"/>
    <w:rsid w:val="00265A10"/>
    <w:rsid w:val="00265B80"/>
    <w:rsid w:val="00265FF8"/>
    <w:rsid w:val="0026641D"/>
    <w:rsid w:val="00266994"/>
    <w:rsid w:val="00266A1F"/>
    <w:rsid w:val="00266B94"/>
    <w:rsid w:val="00266C4C"/>
    <w:rsid w:val="00266CFA"/>
    <w:rsid w:val="00266D6C"/>
    <w:rsid w:val="00266F61"/>
    <w:rsid w:val="00267175"/>
    <w:rsid w:val="00267325"/>
    <w:rsid w:val="002677B4"/>
    <w:rsid w:val="0026781B"/>
    <w:rsid w:val="0026796E"/>
    <w:rsid w:val="00267F37"/>
    <w:rsid w:val="00270194"/>
    <w:rsid w:val="002703F8"/>
    <w:rsid w:val="002704E8"/>
    <w:rsid w:val="002708D2"/>
    <w:rsid w:val="002708EA"/>
    <w:rsid w:val="00270B45"/>
    <w:rsid w:val="00270B74"/>
    <w:rsid w:val="00270BA9"/>
    <w:rsid w:val="00270DFC"/>
    <w:rsid w:val="002714FA"/>
    <w:rsid w:val="00271666"/>
    <w:rsid w:val="002718B0"/>
    <w:rsid w:val="00271D9A"/>
    <w:rsid w:val="00271FB0"/>
    <w:rsid w:val="0027248B"/>
    <w:rsid w:val="00272881"/>
    <w:rsid w:val="002728EE"/>
    <w:rsid w:val="00272C60"/>
    <w:rsid w:val="00272C6B"/>
    <w:rsid w:val="00272D4E"/>
    <w:rsid w:val="00272E3C"/>
    <w:rsid w:val="00272F1D"/>
    <w:rsid w:val="00273042"/>
    <w:rsid w:val="0027323B"/>
    <w:rsid w:val="0027331C"/>
    <w:rsid w:val="002736A8"/>
    <w:rsid w:val="00273B4E"/>
    <w:rsid w:val="00273C9C"/>
    <w:rsid w:val="00273D2D"/>
    <w:rsid w:val="0027475E"/>
    <w:rsid w:val="002748E7"/>
    <w:rsid w:val="00274B3D"/>
    <w:rsid w:val="00274C99"/>
    <w:rsid w:val="00275074"/>
    <w:rsid w:val="00275132"/>
    <w:rsid w:val="0027545B"/>
    <w:rsid w:val="002755F9"/>
    <w:rsid w:val="00275DC2"/>
    <w:rsid w:val="00276465"/>
    <w:rsid w:val="00276746"/>
    <w:rsid w:val="002769D1"/>
    <w:rsid w:val="00276AF6"/>
    <w:rsid w:val="00276C0B"/>
    <w:rsid w:val="00276F03"/>
    <w:rsid w:val="002772EF"/>
    <w:rsid w:val="00277DCA"/>
    <w:rsid w:val="002803B0"/>
    <w:rsid w:val="00280AD3"/>
    <w:rsid w:val="0028103A"/>
    <w:rsid w:val="002810AB"/>
    <w:rsid w:val="002814EF"/>
    <w:rsid w:val="00281656"/>
    <w:rsid w:val="00281E6A"/>
    <w:rsid w:val="00282761"/>
    <w:rsid w:val="002827F7"/>
    <w:rsid w:val="00282AB5"/>
    <w:rsid w:val="00282B81"/>
    <w:rsid w:val="00282C95"/>
    <w:rsid w:val="0028346A"/>
    <w:rsid w:val="002835BC"/>
    <w:rsid w:val="002837E5"/>
    <w:rsid w:val="00283A4C"/>
    <w:rsid w:val="00283C9D"/>
    <w:rsid w:val="00283D26"/>
    <w:rsid w:val="00283EEF"/>
    <w:rsid w:val="00284495"/>
    <w:rsid w:val="00284685"/>
    <w:rsid w:val="00284911"/>
    <w:rsid w:val="00284AA9"/>
    <w:rsid w:val="00285B62"/>
    <w:rsid w:val="00285B85"/>
    <w:rsid w:val="00285BE7"/>
    <w:rsid w:val="00285DDB"/>
    <w:rsid w:val="00285EA2"/>
    <w:rsid w:val="00285EC7"/>
    <w:rsid w:val="002864E4"/>
    <w:rsid w:val="0028660D"/>
    <w:rsid w:val="0028672E"/>
    <w:rsid w:val="0028697D"/>
    <w:rsid w:val="00286A7E"/>
    <w:rsid w:val="00287209"/>
    <w:rsid w:val="00287696"/>
    <w:rsid w:val="0028778B"/>
    <w:rsid w:val="00287960"/>
    <w:rsid w:val="00287E61"/>
    <w:rsid w:val="00287FAE"/>
    <w:rsid w:val="00290662"/>
    <w:rsid w:val="00290C2E"/>
    <w:rsid w:val="0029108C"/>
    <w:rsid w:val="00291230"/>
    <w:rsid w:val="00291250"/>
    <w:rsid w:val="002913E4"/>
    <w:rsid w:val="002916FD"/>
    <w:rsid w:val="002919D7"/>
    <w:rsid w:val="00292182"/>
    <w:rsid w:val="00292389"/>
    <w:rsid w:val="00292465"/>
    <w:rsid w:val="002924E0"/>
    <w:rsid w:val="0029266C"/>
    <w:rsid w:val="00292C42"/>
    <w:rsid w:val="00292D0A"/>
    <w:rsid w:val="00292D82"/>
    <w:rsid w:val="00292FE6"/>
    <w:rsid w:val="002931FF"/>
    <w:rsid w:val="00293A15"/>
    <w:rsid w:val="00294194"/>
    <w:rsid w:val="00294727"/>
    <w:rsid w:val="00294838"/>
    <w:rsid w:val="00294A6B"/>
    <w:rsid w:val="00294F99"/>
    <w:rsid w:val="002953BE"/>
    <w:rsid w:val="002954E2"/>
    <w:rsid w:val="00295728"/>
    <w:rsid w:val="002957F6"/>
    <w:rsid w:val="002958DB"/>
    <w:rsid w:val="002959A5"/>
    <w:rsid w:val="002959E2"/>
    <w:rsid w:val="00295D7C"/>
    <w:rsid w:val="00296050"/>
    <w:rsid w:val="002960B8"/>
    <w:rsid w:val="002963C4"/>
    <w:rsid w:val="002965CC"/>
    <w:rsid w:val="002968A3"/>
    <w:rsid w:val="00296C49"/>
    <w:rsid w:val="00296DFB"/>
    <w:rsid w:val="00297445"/>
    <w:rsid w:val="002976A0"/>
    <w:rsid w:val="00297C42"/>
    <w:rsid w:val="00297F2F"/>
    <w:rsid w:val="002A03B7"/>
    <w:rsid w:val="002A0480"/>
    <w:rsid w:val="002A071F"/>
    <w:rsid w:val="002A082C"/>
    <w:rsid w:val="002A0884"/>
    <w:rsid w:val="002A094E"/>
    <w:rsid w:val="002A0D39"/>
    <w:rsid w:val="002A13BF"/>
    <w:rsid w:val="002A1A66"/>
    <w:rsid w:val="002A1C52"/>
    <w:rsid w:val="002A1CF4"/>
    <w:rsid w:val="002A1F89"/>
    <w:rsid w:val="002A22E5"/>
    <w:rsid w:val="002A2309"/>
    <w:rsid w:val="002A23AB"/>
    <w:rsid w:val="002A285D"/>
    <w:rsid w:val="002A29C4"/>
    <w:rsid w:val="002A29DA"/>
    <w:rsid w:val="002A365B"/>
    <w:rsid w:val="002A3882"/>
    <w:rsid w:val="002A388A"/>
    <w:rsid w:val="002A3B8D"/>
    <w:rsid w:val="002A3B93"/>
    <w:rsid w:val="002A3E22"/>
    <w:rsid w:val="002A405E"/>
    <w:rsid w:val="002A4150"/>
    <w:rsid w:val="002A43C9"/>
    <w:rsid w:val="002A43F7"/>
    <w:rsid w:val="002A4640"/>
    <w:rsid w:val="002A4A27"/>
    <w:rsid w:val="002A4C16"/>
    <w:rsid w:val="002A5B5E"/>
    <w:rsid w:val="002A5D10"/>
    <w:rsid w:val="002A5D9A"/>
    <w:rsid w:val="002A5F05"/>
    <w:rsid w:val="002A66E0"/>
    <w:rsid w:val="002A7143"/>
    <w:rsid w:val="002A7338"/>
    <w:rsid w:val="002A7417"/>
    <w:rsid w:val="002A79B2"/>
    <w:rsid w:val="002A7FD3"/>
    <w:rsid w:val="002B03DF"/>
    <w:rsid w:val="002B04E6"/>
    <w:rsid w:val="002B0520"/>
    <w:rsid w:val="002B0692"/>
    <w:rsid w:val="002B0EE2"/>
    <w:rsid w:val="002B1093"/>
    <w:rsid w:val="002B11EE"/>
    <w:rsid w:val="002B11F6"/>
    <w:rsid w:val="002B1A5D"/>
    <w:rsid w:val="002B1ADB"/>
    <w:rsid w:val="002B1C65"/>
    <w:rsid w:val="002B1CEE"/>
    <w:rsid w:val="002B1FBE"/>
    <w:rsid w:val="002B1FD5"/>
    <w:rsid w:val="002B2058"/>
    <w:rsid w:val="002B20EA"/>
    <w:rsid w:val="002B211E"/>
    <w:rsid w:val="002B21A3"/>
    <w:rsid w:val="002B252E"/>
    <w:rsid w:val="002B27A6"/>
    <w:rsid w:val="002B27EB"/>
    <w:rsid w:val="002B285E"/>
    <w:rsid w:val="002B2D81"/>
    <w:rsid w:val="002B2EA9"/>
    <w:rsid w:val="002B2EB8"/>
    <w:rsid w:val="002B36F0"/>
    <w:rsid w:val="002B381F"/>
    <w:rsid w:val="002B3E6E"/>
    <w:rsid w:val="002B3F3F"/>
    <w:rsid w:val="002B41C4"/>
    <w:rsid w:val="002B45B8"/>
    <w:rsid w:val="002B4CB4"/>
    <w:rsid w:val="002B4D4A"/>
    <w:rsid w:val="002B5624"/>
    <w:rsid w:val="002B56E3"/>
    <w:rsid w:val="002B5760"/>
    <w:rsid w:val="002B5841"/>
    <w:rsid w:val="002B584B"/>
    <w:rsid w:val="002B59E2"/>
    <w:rsid w:val="002B605C"/>
    <w:rsid w:val="002B6291"/>
    <w:rsid w:val="002B654C"/>
    <w:rsid w:val="002B65AB"/>
    <w:rsid w:val="002B6B05"/>
    <w:rsid w:val="002B6C87"/>
    <w:rsid w:val="002B6FCC"/>
    <w:rsid w:val="002B73EB"/>
    <w:rsid w:val="002B75A3"/>
    <w:rsid w:val="002B774E"/>
    <w:rsid w:val="002B7B86"/>
    <w:rsid w:val="002C011B"/>
    <w:rsid w:val="002C041D"/>
    <w:rsid w:val="002C05D9"/>
    <w:rsid w:val="002C0861"/>
    <w:rsid w:val="002C0A92"/>
    <w:rsid w:val="002C10DD"/>
    <w:rsid w:val="002C1256"/>
    <w:rsid w:val="002C14A7"/>
    <w:rsid w:val="002C15DC"/>
    <w:rsid w:val="002C1717"/>
    <w:rsid w:val="002C181C"/>
    <w:rsid w:val="002C18C4"/>
    <w:rsid w:val="002C196B"/>
    <w:rsid w:val="002C1C1E"/>
    <w:rsid w:val="002C1CA5"/>
    <w:rsid w:val="002C21C0"/>
    <w:rsid w:val="002C26AC"/>
    <w:rsid w:val="002C2A76"/>
    <w:rsid w:val="002C2AEE"/>
    <w:rsid w:val="002C3445"/>
    <w:rsid w:val="002C3449"/>
    <w:rsid w:val="002C34E3"/>
    <w:rsid w:val="002C37E2"/>
    <w:rsid w:val="002C38F4"/>
    <w:rsid w:val="002C3A36"/>
    <w:rsid w:val="002C3EDB"/>
    <w:rsid w:val="002C47E7"/>
    <w:rsid w:val="002C4B25"/>
    <w:rsid w:val="002C4C21"/>
    <w:rsid w:val="002C4C24"/>
    <w:rsid w:val="002C4E09"/>
    <w:rsid w:val="002C5390"/>
    <w:rsid w:val="002C5992"/>
    <w:rsid w:val="002C59F9"/>
    <w:rsid w:val="002C60A2"/>
    <w:rsid w:val="002C62A7"/>
    <w:rsid w:val="002C62CF"/>
    <w:rsid w:val="002C658E"/>
    <w:rsid w:val="002C661D"/>
    <w:rsid w:val="002C66A4"/>
    <w:rsid w:val="002C70A2"/>
    <w:rsid w:val="002C7376"/>
    <w:rsid w:val="002C73D9"/>
    <w:rsid w:val="002C741D"/>
    <w:rsid w:val="002C783A"/>
    <w:rsid w:val="002C7879"/>
    <w:rsid w:val="002C7B17"/>
    <w:rsid w:val="002C7B9A"/>
    <w:rsid w:val="002C7C36"/>
    <w:rsid w:val="002C7C92"/>
    <w:rsid w:val="002C7D35"/>
    <w:rsid w:val="002C7D82"/>
    <w:rsid w:val="002C7EF0"/>
    <w:rsid w:val="002D0620"/>
    <w:rsid w:val="002D07AC"/>
    <w:rsid w:val="002D124D"/>
    <w:rsid w:val="002D15F9"/>
    <w:rsid w:val="002D1611"/>
    <w:rsid w:val="002D1731"/>
    <w:rsid w:val="002D1767"/>
    <w:rsid w:val="002D1827"/>
    <w:rsid w:val="002D20C3"/>
    <w:rsid w:val="002D2324"/>
    <w:rsid w:val="002D280C"/>
    <w:rsid w:val="002D28F5"/>
    <w:rsid w:val="002D2E5A"/>
    <w:rsid w:val="002D32DC"/>
    <w:rsid w:val="002D3342"/>
    <w:rsid w:val="002D3349"/>
    <w:rsid w:val="002D33C2"/>
    <w:rsid w:val="002D3A04"/>
    <w:rsid w:val="002D3AAE"/>
    <w:rsid w:val="002D3E20"/>
    <w:rsid w:val="002D46D5"/>
    <w:rsid w:val="002D47A4"/>
    <w:rsid w:val="002D4801"/>
    <w:rsid w:val="002D4D55"/>
    <w:rsid w:val="002D4DC3"/>
    <w:rsid w:val="002D52D7"/>
    <w:rsid w:val="002D52DB"/>
    <w:rsid w:val="002D57A7"/>
    <w:rsid w:val="002D5B0E"/>
    <w:rsid w:val="002D5B30"/>
    <w:rsid w:val="002D5E2C"/>
    <w:rsid w:val="002D62B3"/>
    <w:rsid w:val="002D62F2"/>
    <w:rsid w:val="002D69A6"/>
    <w:rsid w:val="002D6A1F"/>
    <w:rsid w:val="002D73BE"/>
    <w:rsid w:val="002D74F2"/>
    <w:rsid w:val="002D75C9"/>
    <w:rsid w:val="002D7625"/>
    <w:rsid w:val="002D7672"/>
    <w:rsid w:val="002D7AF9"/>
    <w:rsid w:val="002D7C19"/>
    <w:rsid w:val="002E01A2"/>
    <w:rsid w:val="002E0609"/>
    <w:rsid w:val="002E06E2"/>
    <w:rsid w:val="002E078A"/>
    <w:rsid w:val="002E0A25"/>
    <w:rsid w:val="002E0C1E"/>
    <w:rsid w:val="002E0F60"/>
    <w:rsid w:val="002E10F2"/>
    <w:rsid w:val="002E1563"/>
    <w:rsid w:val="002E17EA"/>
    <w:rsid w:val="002E1966"/>
    <w:rsid w:val="002E1B34"/>
    <w:rsid w:val="002E1BB4"/>
    <w:rsid w:val="002E1D22"/>
    <w:rsid w:val="002E2416"/>
    <w:rsid w:val="002E2516"/>
    <w:rsid w:val="002E2B04"/>
    <w:rsid w:val="002E2D71"/>
    <w:rsid w:val="002E3184"/>
    <w:rsid w:val="002E3382"/>
    <w:rsid w:val="002E3476"/>
    <w:rsid w:val="002E3B25"/>
    <w:rsid w:val="002E3D2F"/>
    <w:rsid w:val="002E3F92"/>
    <w:rsid w:val="002E40C5"/>
    <w:rsid w:val="002E4169"/>
    <w:rsid w:val="002E45F5"/>
    <w:rsid w:val="002E4805"/>
    <w:rsid w:val="002E4BDA"/>
    <w:rsid w:val="002E5164"/>
    <w:rsid w:val="002E5243"/>
    <w:rsid w:val="002E5284"/>
    <w:rsid w:val="002E56D1"/>
    <w:rsid w:val="002E583B"/>
    <w:rsid w:val="002E5CFC"/>
    <w:rsid w:val="002E5EA1"/>
    <w:rsid w:val="002E600F"/>
    <w:rsid w:val="002E620A"/>
    <w:rsid w:val="002E6221"/>
    <w:rsid w:val="002E63F9"/>
    <w:rsid w:val="002E64FF"/>
    <w:rsid w:val="002E678C"/>
    <w:rsid w:val="002E69AE"/>
    <w:rsid w:val="002E6BEE"/>
    <w:rsid w:val="002E6FF3"/>
    <w:rsid w:val="002E71BA"/>
    <w:rsid w:val="002E7869"/>
    <w:rsid w:val="002E792E"/>
    <w:rsid w:val="002E7F2F"/>
    <w:rsid w:val="002F0996"/>
    <w:rsid w:val="002F0DA9"/>
    <w:rsid w:val="002F0DDC"/>
    <w:rsid w:val="002F0FD2"/>
    <w:rsid w:val="002F1609"/>
    <w:rsid w:val="002F17CB"/>
    <w:rsid w:val="002F1862"/>
    <w:rsid w:val="002F189C"/>
    <w:rsid w:val="002F1C74"/>
    <w:rsid w:val="002F1E54"/>
    <w:rsid w:val="002F1E8B"/>
    <w:rsid w:val="002F1F6B"/>
    <w:rsid w:val="002F2A6F"/>
    <w:rsid w:val="002F307A"/>
    <w:rsid w:val="002F32DD"/>
    <w:rsid w:val="002F37B1"/>
    <w:rsid w:val="002F37BC"/>
    <w:rsid w:val="002F3868"/>
    <w:rsid w:val="002F3E53"/>
    <w:rsid w:val="002F3EF9"/>
    <w:rsid w:val="002F3F3C"/>
    <w:rsid w:val="002F4591"/>
    <w:rsid w:val="002F4746"/>
    <w:rsid w:val="002F5315"/>
    <w:rsid w:val="002F5600"/>
    <w:rsid w:val="002F562D"/>
    <w:rsid w:val="002F5652"/>
    <w:rsid w:val="002F5A33"/>
    <w:rsid w:val="002F5E3A"/>
    <w:rsid w:val="002F5EFC"/>
    <w:rsid w:val="002F608C"/>
    <w:rsid w:val="002F61F6"/>
    <w:rsid w:val="002F6A11"/>
    <w:rsid w:val="002F6C40"/>
    <w:rsid w:val="002F6EE1"/>
    <w:rsid w:val="002F7042"/>
    <w:rsid w:val="002F7557"/>
    <w:rsid w:val="002F764E"/>
    <w:rsid w:val="002F781F"/>
    <w:rsid w:val="002F7C39"/>
    <w:rsid w:val="002F7CE9"/>
    <w:rsid w:val="003004B6"/>
    <w:rsid w:val="0030050A"/>
    <w:rsid w:val="00300543"/>
    <w:rsid w:val="00300684"/>
    <w:rsid w:val="00300962"/>
    <w:rsid w:val="00300A1B"/>
    <w:rsid w:val="00300DDD"/>
    <w:rsid w:val="00300DEB"/>
    <w:rsid w:val="00301384"/>
    <w:rsid w:val="00301416"/>
    <w:rsid w:val="003016BE"/>
    <w:rsid w:val="0030177C"/>
    <w:rsid w:val="00301858"/>
    <w:rsid w:val="00301B19"/>
    <w:rsid w:val="00301B8E"/>
    <w:rsid w:val="00301CB9"/>
    <w:rsid w:val="003021BF"/>
    <w:rsid w:val="00302296"/>
    <w:rsid w:val="003023B5"/>
    <w:rsid w:val="0030241B"/>
    <w:rsid w:val="00302445"/>
    <w:rsid w:val="00302503"/>
    <w:rsid w:val="003026C3"/>
    <w:rsid w:val="003026FC"/>
    <w:rsid w:val="0030289F"/>
    <w:rsid w:val="00302B53"/>
    <w:rsid w:val="00302BD4"/>
    <w:rsid w:val="003030B1"/>
    <w:rsid w:val="00303552"/>
    <w:rsid w:val="00304188"/>
    <w:rsid w:val="00304198"/>
    <w:rsid w:val="00304537"/>
    <w:rsid w:val="0030454E"/>
    <w:rsid w:val="003047B1"/>
    <w:rsid w:val="003047FD"/>
    <w:rsid w:val="00304919"/>
    <w:rsid w:val="00304D49"/>
    <w:rsid w:val="00304DD4"/>
    <w:rsid w:val="003053E2"/>
    <w:rsid w:val="0030554D"/>
    <w:rsid w:val="003057E2"/>
    <w:rsid w:val="003057E4"/>
    <w:rsid w:val="00305A8A"/>
    <w:rsid w:val="00305DE3"/>
    <w:rsid w:val="00305E2D"/>
    <w:rsid w:val="00306149"/>
    <w:rsid w:val="00306A23"/>
    <w:rsid w:val="00306B5E"/>
    <w:rsid w:val="00306C6F"/>
    <w:rsid w:val="00306D51"/>
    <w:rsid w:val="00306E0B"/>
    <w:rsid w:val="00306ECE"/>
    <w:rsid w:val="00307003"/>
    <w:rsid w:val="00307455"/>
    <w:rsid w:val="0030752B"/>
    <w:rsid w:val="003077C9"/>
    <w:rsid w:val="00307A7F"/>
    <w:rsid w:val="00307C21"/>
    <w:rsid w:val="00307C78"/>
    <w:rsid w:val="00307D67"/>
    <w:rsid w:val="00310131"/>
    <w:rsid w:val="003102A2"/>
    <w:rsid w:val="00310B81"/>
    <w:rsid w:val="00310BE6"/>
    <w:rsid w:val="00310EEC"/>
    <w:rsid w:val="00310EFE"/>
    <w:rsid w:val="00311010"/>
    <w:rsid w:val="003113AE"/>
    <w:rsid w:val="003113BC"/>
    <w:rsid w:val="003113FA"/>
    <w:rsid w:val="00311708"/>
    <w:rsid w:val="00311745"/>
    <w:rsid w:val="00311A05"/>
    <w:rsid w:val="00311A7E"/>
    <w:rsid w:val="00311C1D"/>
    <w:rsid w:val="00311C43"/>
    <w:rsid w:val="00311C6F"/>
    <w:rsid w:val="00311FB1"/>
    <w:rsid w:val="003120C5"/>
    <w:rsid w:val="003120ED"/>
    <w:rsid w:val="0031236D"/>
    <w:rsid w:val="00312537"/>
    <w:rsid w:val="0031355C"/>
    <w:rsid w:val="00313583"/>
    <w:rsid w:val="0031377E"/>
    <w:rsid w:val="003137CF"/>
    <w:rsid w:val="003139AF"/>
    <w:rsid w:val="00313EE9"/>
    <w:rsid w:val="003141FC"/>
    <w:rsid w:val="00314A66"/>
    <w:rsid w:val="00314D21"/>
    <w:rsid w:val="00314D88"/>
    <w:rsid w:val="0031553C"/>
    <w:rsid w:val="00315666"/>
    <w:rsid w:val="0031591A"/>
    <w:rsid w:val="00315B24"/>
    <w:rsid w:val="003160C2"/>
    <w:rsid w:val="0031617D"/>
    <w:rsid w:val="00316708"/>
    <w:rsid w:val="003167B2"/>
    <w:rsid w:val="00316F92"/>
    <w:rsid w:val="00316F93"/>
    <w:rsid w:val="003170E5"/>
    <w:rsid w:val="0031720B"/>
    <w:rsid w:val="00317ACC"/>
    <w:rsid w:val="00317CA7"/>
    <w:rsid w:val="00317F24"/>
    <w:rsid w:val="003202AE"/>
    <w:rsid w:val="00320B93"/>
    <w:rsid w:val="00320BDB"/>
    <w:rsid w:val="00321000"/>
    <w:rsid w:val="003218C6"/>
    <w:rsid w:val="00321AC3"/>
    <w:rsid w:val="003221A4"/>
    <w:rsid w:val="003222EA"/>
    <w:rsid w:val="00322361"/>
    <w:rsid w:val="00322F66"/>
    <w:rsid w:val="003232E9"/>
    <w:rsid w:val="00323409"/>
    <w:rsid w:val="0032342F"/>
    <w:rsid w:val="00323E7E"/>
    <w:rsid w:val="00324507"/>
    <w:rsid w:val="00324BCB"/>
    <w:rsid w:val="00325052"/>
    <w:rsid w:val="003252A2"/>
    <w:rsid w:val="0032536D"/>
    <w:rsid w:val="00325477"/>
    <w:rsid w:val="00325A01"/>
    <w:rsid w:val="00325A15"/>
    <w:rsid w:val="00325A5D"/>
    <w:rsid w:val="00325B50"/>
    <w:rsid w:val="00325EE4"/>
    <w:rsid w:val="00326527"/>
    <w:rsid w:val="0032667D"/>
    <w:rsid w:val="00326736"/>
    <w:rsid w:val="00326772"/>
    <w:rsid w:val="00326A50"/>
    <w:rsid w:val="00326E71"/>
    <w:rsid w:val="003270D1"/>
    <w:rsid w:val="00327621"/>
    <w:rsid w:val="003276DA"/>
    <w:rsid w:val="0032789E"/>
    <w:rsid w:val="00327C80"/>
    <w:rsid w:val="00327D50"/>
    <w:rsid w:val="00327DCA"/>
    <w:rsid w:val="00330048"/>
    <w:rsid w:val="0033029A"/>
    <w:rsid w:val="0033029B"/>
    <w:rsid w:val="003306BA"/>
    <w:rsid w:val="003309A0"/>
    <w:rsid w:val="00330B02"/>
    <w:rsid w:val="00331270"/>
    <w:rsid w:val="00331403"/>
    <w:rsid w:val="0033169F"/>
    <w:rsid w:val="003316E4"/>
    <w:rsid w:val="003316FA"/>
    <w:rsid w:val="00331705"/>
    <w:rsid w:val="00331900"/>
    <w:rsid w:val="00331AF2"/>
    <w:rsid w:val="00331F3F"/>
    <w:rsid w:val="0033221D"/>
    <w:rsid w:val="00332491"/>
    <w:rsid w:val="003324FA"/>
    <w:rsid w:val="00332789"/>
    <w:rsid w:val="003328C6"/>
    <w:rsid w:val="00332919"/>
    <w:rsid w:val="00332D7D"/>
    <w:rsid w:val="00332EC2"/>
    <w:rsid w:val="00333023"/>
    <w:rsid w:val="003331D3"/>
    <w:rsid w:val="0033346C"/>
    <w:rsid w:val="00333636"/>
    <w:rsid w:val="003336AE"/>
    <w:rsid w:val="00333A76"/>
    <w:rsid w:val="00333B3C"/>
    <w:rsid w:val="00333CAC"/>
    <w:rsid w:val="00333FE4"/>
    <w:rsid w:val="00333FFA"/>
    <w:rsid w:val="0033411D"/>
    <w:rsid w:val="003349A2"/>
    <w:rsid w:val="00334E44"/>
    <w:rsid w:val="00334F96"/>
    <w:rsid w:val="00334FF7"/>
    <w:rsid w:val="003350EF"/>
    <w:rsid w:val="0033535C"/>
    <w:rsid w:val="00335617"/>
    <w:rsid w:val="00335868"/>
    <w:rsid w:val="00335A1F"/>
    <w:rsid w:val="00335FBC"/>
    <w:rsid w:val="00336168"/>
    <w:rsid w:val="0033624E"/>
    <w:rsid w:val="003362A5"/>
    <w:rsid w:val="00336389"/>
    <w:rsid w:val="00336528"/>
    <w:rsid w:val="003369EF"/>
    <w:rsid w:val="00336F95"/>
    <w:rsid w:val="003375E8"/>
    <w:rsid w:val="003376CE"/>
    <w:rsid w:val="00337AED"/>
    <w:rsid w:val="00337C07"/>
    <w:rsid w:val="00340609"/>
    <w:rsid w:val="00340A15"/>
    <w:rsid w:val="00340A9F"/>
    <w:rsid w:val="00340CFC"/>
    <w:rsid w:val="00340DCF"/>
    <w:rsid w:val="003410EC"/>
    <w:rsid w:val="00341287"/>
    <w:rsid w:val="00341470"/>
    <w:rsid w:val="003414C3"/>
    <w:rsid w:val="003417CB"/>
    <w:rsid w:val="003418CC"/>
    <w:rsid w:val="00341A05"/>
    <w:rsid w:val="00341C73"/>
    <w:rsid w:val="00342636"/>
    <w:rsid w:val="00342EB2"/>
    <w:rsid w:val="00342F26"/>
    <w:rsid w:val="0034315D"/>
    <w:rsid w:val="00343173"/>
    <w:rsid w:val="0034390D"/>
    <w:rsid w:val="00343932"/>
    <w:rsid w:val="003442C2"/>
    <w:rsid w:val="003444E6"/>
    <w:rsid w:val="003447D7"/>
    <w:rsid w:val="003447DE"/>
    <w:rsid w:val="00344937"/>
    <w:rsid w:val="003449A3"/>
    <w:rsid w:val="00345141"/>
    <w:rsid w:val="00345B65"/>
    <w:rsid w:val="0034621D"/>
    <w:rsid w:val="00346303"/>
    <w:rsid w:val="00346480"/>
    <w:rsid w:val="00346D21"/>
    <w:rsid w:val="0034798E"/>
    <w:rsid w:val="00347AEC"/>
    <w:rsid w:val="00347C61"/>
    <w:rsid w:val="0035001C"/>
    <w:rsid w:val="00350374"/>
    <w:rsid w:val="003504AC"/>
    <w:rsid w:val="003508CD"/>
    <w:rsid w:val="00350B3C"/>
    <w:rsid w:val="00350C92"/>
    <w:rsid w:val="00350EE2"/>
    <w:rsid w:val="0035161D"/>
    <w:rsid w:val="003516B0"/>
    <w:rsid w:val="0035183F"/>
    <w:rsid w:val="00351A89"/>
    <w:rsid w:val="00351AC3"/>
    <w:rsid w:val="00351B06"/>
    <w:rsid w:val="0035239A"/>
    <w:rsid w:val="003525A6"/>
    <w:rsid w:val="0035260A"/>
    <w:rsid w:val="00352810"/>
    <w:rsid w:val="00352890"/>
    <w:rsid w:val="003528E3"/>
    <w:rsid w:val="0035296D"/>
    <w:rsid w:val="00352B95"/>
    <w:rsid w:val="00352D8C"/>
    <w:rsid w:val="00352E53"/>
    <w:rsid w:val="0035357C"/>
    <w:rsid w:val="003537CD"/>
    <w:rsid w:val="00353926"/>
    <w:rsid w:val="00353A17"/>
    <w:rsid w:val="00353B39"/>
    <w:rsid w:val="00353D7E"/>
    <w:rsid w:val="00354536"/>
    <w:rsid w:val="00354C7D"/>
    <w:rsid w:val="00354C9B"/>
    <w:rsid w:val="00354ECE"/>
    <w:rsid w:val="00354EED"/>
    <w:rsid w:val="003553B3"/>
    <w:rsid w:val="0035565A"/>
    <w:rsid w:val="00355760"/>
    <w:rsid w:val="00355BFD"/>
    <w:rsid w:val="003562A1"/>
    <w:rsid w:val="003564E7"/>
    <w:rsid w:val="00356FA1"/>
    <w:rsid w:val="00357195"/>
    <w:rsid w:val="00357CD0"/>
    <w:rsid w:val="00360342"/>
    <w:rsid w:val="00360447"/>
    <w:rsid w:val="00360629"/>
    <w:rsid w:val="0036121E"/>
    <w:rsid w:val="003612EC"/>
    <w:rsid w:val="003614E6"/>
    <w:rsid w:val="003614F6"/>
    <w:rsid w:val="00361BD8"/>
    <w:rsid w:val="00361CCA"/>
    <w:rsid w:val="00361DAA"/>
    <w:rsid w:val="00361DE1"/>
    <w:rsid w:val="00361F16"/>
    <w:rsid w:val="00361FA8"/>
    <w:rsid w:val="00362185"/>
    <w:rsid w:val="00362258"/>
    <w:rsid w:val="0036240A"/>
    <w:rsid w:val="003627E0"/>
    <w:rsid w:val="0036303D"/>
    <w:rsid w:val="00363156"/>
    <w:rsid w:val="003632AD"/>
    <w:rsid w:val="00363439"/>
    <w:rsid w:val="003635A6"/>
    <w:rsid w:val="00363786"/>
    <w:rsid w:val="0036378E"/>
    <w:rsid w:val="003637A7"/>
    <w:rsid w:val="003637EF"/>
    <w:rsid w:val="003638B3"/>
    <w:rsid w:val="00363C69"/>
    <w:rsid w:val="00364555"/>
    <w:rsid w:val="00364AC3"/>
    <w:rsid w:val="00364DE9"/>
    <w:rsid w:val="00365561"/>
    <w:rsid w:val="0036563C"/>
    <w:rsid w:val="00365716"/>
    <w:rsid w:val="0036581E"/>
    <w:rsid w:val="00365D16"/>
    <w:rsid w:val="00366239"/>
    <w:rsid w:val="003664CA"/>
    <w:rsid w:val="00366872"/>
    <w:rsid w:val="00366A43"/>
    <w:rsid w:val="00366C5D"/>
    <w:rsid w:val="00366F94"/>
    <w:rsid w:val="0036710A"/>
    <w:rsid w:val="003672E4"/>
    <w:rsid w:val="0036740E"/>
    <w:rsid w:val="003674FD"/>
    <w:rsid w:val="00367777"/>
    <w:rsid w:val="003677FB"/>
    <w:rsid w:val="00367BD7"/>
    <w:rsid w:val="00367CCE"/>
    <w:rsid w:val="00367D92"/>
    <w:rsid w:val="00367F24"/>
    <w:rsid w:val="003700DD"/>
    <w:rsid w:val="003702B7"/>
    <w:rsid w:val="0037033A"/>
    <w:rsid w:val="00370497"/>
    <w:rsid w:val="00370EED"/>
    <w:rsid w:val="00370F33"/>
    <w:rsid w:val="0037109F"/>
    <w:rsid w:val="0037130B"/>
    <w:rsid w:val="003714CB"/>
    <w:rsid w:val="00371F6F"/>
    <w:rsid w:val="0037295D"/>
    <w:rsid w:val="00372C9D"/>
    <w:rsid w:val="00372D1C"/>
    <w:rsid w:val="00372E4C"/>
    <w:rsid w:val="00372FC8"/>
    <w:rsid w:val="003732BE"/>
    <w:rsid w:val="003739F3"/>
    <w:rsid w:val="00373A2C"/>
    <w:rsid w:val="00373CE3"/>
    <w:rsid w:val="00373F0C"/>
    <w:rsid w:val="003740E7"/>
    <w:rsid w:val="00374125"/>
    <w:rsid w:val="00374444"/>
    <w:rsid w:val="00374494"/>
    <w:rsid w:val="003744D5"/>
    <w:rsid w:val="00374687"/>
    <w:rsid w:val="00374974"/>
    <w:rsid w:val="00374B21"/>
    <w:rsid w:val="00374DE0"/>
    <w:rsid w:val="003751EB"/>
    <w:rsid w:val="003752F9"/>
    <w:rsid w:val="003753C5"/>
    <w:rsid w:val="00376064"/>
    <w:rsid w:val="00376827"/>
    <w:rsid w:val="00376A88"/>
    <w:rsid w:val="0037729E"/>
    <w:rsid w:val="003779C3"/>
    <w:rsid w:val="00380014"/>
    <w:rsid w:val="003800BC"/>
    <w:rsid w:val="00380298"/>
    <w:rsid w:val="00380492"/>
    <w:rsid w:val="003804AF"/>
    <w:rsid w:val="0038054D"/>
    <w:rsid w:val="003805BA"/>
    <w:rsid w:val="00380691"/>
    <w:rsid w:val="00380F87"/>
    <w:rsid w:val="00381162"/>
    <w:rsid w:val="003811C9"/>
    <w:rsid w:val="003812A5"/>
    <w:rsid w:val="003813AC"/>
    <w:rsid w:val="00381B8D"/>
    <w:rsid w:val="00381BDF"/>
    <w:rsid w:val="00381C73"/>
    <w:rsid w:val="00381E52"/>
    <w:rsid w:val="003821AE"/>
    <w:rsid w:val="003821DF"/>
    <w:rsid w:val="00382ED9"/>
    <w:rsid w:val="00382EFE"/>
    <w:rsid w:val="0038310E"/>
    <w:rsid w:val="0038377B"/>
    <w:rsid w:val="00383AC0"/>
    <w:rsid w:val="00383C10"/>
    <w:rsid w:val="00383C2C"/>
    <w:rsid w:val="0038426A"/>
    <w:rsid w:val="0038449D"/>
    <w:rsid w:val="00384704"/>
    <w:rsid w:val="00384C7B"/>
    <w:rsid w:val="00384DB2"/>
    <w:rsid w:val="00384DC0"/>
    <w:rsid w:val="00384F2E"/>
    <w:rsid w:val="00385113"/>
    <w:rsid w:val="00385275"/>
    <w:rsid w:val="00385546"/>
    <w:rsid w:val="0038557A"/>
    <w:rsid w:val="0038574A"/>
    <w:rsid w:val="00385795"/>
    <w:rsid w:val="0038596B"/>
    <w:rsid w:val="00385A74"/>
    <w:rsid w:val="00385EEB"/>
    <w:rsid w:val="00385FE1"/>
    <w:rsid w:val="00386222"/>
    <w:rsid w:val="003865EC"/>
    <w:rsid w:val="00386681"/>
    <w:rsid w:val="00386BD0"/>
    <w:rsid w:val="00386E66"/>
    <w:rsid w:val="00387181"/>
    <w:rsid w:val="00387368"/>
    <w:rsid w:val="003877E1"/>
    <w:rsid w:val="00387ADC"/>
    <w:rsid w:val="00387BB2"/>
    <w:rsid w:val="00387E35"/>
    <w:rsid w:val="00390012"/>
    <w:rsid w:val="0039009C"/>
    <w:rsid w:val="00390118"/>
    <w:rsid w:val="00390188"/>
    <w:rsid w:val="003901EC"/>
    <w:rsid w:val="003906F3"/>
    <w:rsid w:val="00390CBE"/>
    <w:rsid w:val="003914F5"/>
    <w:rsid w:val="0039161E"/>
    <w:rsid w:val="00391749"/>
    <w:rsid w:val="003924F2"/>
    <w:rsid w:val="003925A7"/>
    <w:rsid w:val="003926A5"/>
    <w:rsid w:val="003927EE"/>
    <w:rsid w:val="00392972"/>
    <w:rsid w:val="00392A38"/>
    <w:rsid w:val="003935CB"/>
    <w:rsid w:val="00393ED2"/>
    <w:rsid w:val="003940EB"/>
    <w:rsid w:val="003943FC"/>
    <w:rsid w:val="00394B96"/>
    <w:rsid w:val="00394C76"/>
    <w:rsid w:val="00394D13"/>
    <w:rsid w:val="0039512A"/>
    <w:rsid w:val="0039575C"/>
    <w:rsid w:val="0039590A"/>
    <w:rsid w:val="00395ADD"/>
    <w:rsid w:val="00395BD7"/>
    <w:rsid w:val="00395D49"/>
    <w:rsid w:val="00395F28"/>
    <w:rsid w:val="0039617F"/>
    <w:rsid w:val="00396443"/>
    <w:rsid w:val="00396508"/>
    <w:rsid w:val="003966DB"/>
    <w:rsid w:val="00396848"/>
    <w:rsid w:val="00396A81"/>
    <w:rsid w:val="00396E6B"/>
    <w:rsid w:val="00397717"/>
    <w:rsid w:val="0039771C"/>
    <w:rsid w:val="00397769"/>
    <w:rsid w:val="0039787B"/>
    <w:rsid w:val="003979E0"/>
    <w:rsid w:val="00397E0A"/>
    <w:rsid w:val="003A0060"/>
    <w:rsid w:val="003A00F5"/>
    <w:rsid w:val="003A0497"/>
    <w:rsid w:val="003A0589"/>
    <w:rsid w:val="003A0ADD"/>
    <w:rsid w:val="003A0B49"/>
    <w:rsid w:val="003A0CD7"/>
    <w:rsid w:val="003A0DE2"/>
    <w:rsid w:val="003A0F14"/>
    <w:rsid w:val="003A1140"/>
    <w:rsid w:val="003A127E"/>
    <w:rsid w:val="003A1AB4"/>
    <w:rsid w:val="003A1B4A"/>
    <w:rsid w:val="003A1BF8"/>
    <w:rsid w:val="003A1E6B"/>
    <w:rsid w:val="003A1F79"/>
    <w:rsid w:val="003A20C9"/>
    <w:rsid w:val="003A22C1"/>
    <w:rsid w:val="003A2646"/>
    <w:rsid w:val="003A287C"/>
    <w:rsid w:val="003A28C3"/>
    <w:rsid w:val="003A2B22"/>
    <w:rsid w:val="003A2B8E"/>
    <w:rsid w:val="003A2FB6"/>
    <w:rsid w:val="003A2FBE"/>
    <w:rsid w:val="003A334A"/>
    <w:rsid w:val="003A3372"/>
    <w:rsid w:val="003A369D"/>
    <w:rsid w:val="003A3E41"/>
    <w:rsid w:val="003A3EFC"/>
    <w:rsid w:val="003A3FA9"/>
    <w:rsid w:val="003A43AF"/>
    <w:rsid w:val="003A4949"/>
    <w:rsid w:val="003A4A06"/>
    <w:rsid w:val="003A4A73"/>
    <w:rsid w:val="003A4AFE"/>
    <w:rsid w:val="003A4C04"/>
    <w:rsid w:val="003A5820"/>
    <w:rsid w:val="003A6033"/>
    <w:rsid w:val="003A61AD"/>
    <w:rsid w:val="003A697B"/>
    <w:rsid w:val="003A6A8A"/>
    <w:rsid w:val="003A6B43"/>
    <w:rsid w:val="003A6E49"/>
    <w:rsid w:val="003A6EBE"/>
    <w:rsid w:val="003A701E"/>
    <w:rsid w:val="003A7082"/>
    <w:rsid w:val="003A77DA"/>
    <w:rsid w:val="003A78B4"/>
    <w:rsid w:val="003A7A6B"/>
    <w:rsid w:val="003A7DC4"/>
    <w:rsid w:val="003B0128"/>
    <w:rsid w:val="003B019B"/>
    <w:rsid w:val="003B037A"/>
    <w:rsid w:val="003B03D2"/>
    <w:rsid w:val="003B076B"/>
    <w:rsid w:val="003B0877"/>
    <w:rsid w:val="003B0ACD"/>
    <w:rsid w:val="003B0BB9"/>
    <w:rsid w:val="003B0BCD"/>
    <w:rsid w:val="003B0E98"/>
    <w:rsid w:val="003B101E"/>
    <w:rsid w:val="003B1086"/>
    <w:rsid w:val="003B10C2"/>
    <w:rsid w:val="003B12D6"/>
    <w:rsid w:val="003B1395"/>
    <w:rsid w:val="003B1776"/>
    <w:rsid w:val="003B1964"/>
    <w:rsid w:val="003B1C9B"/>
    <w:rsid w:val="003B215D"/>
    <w:rsid w:val="003B222B"/>
    <w:rsid w:val="003B22C1"/>
    <w:rsid w:val="003B2430"/>
    <w:rsid w:val="003B2682"/>
    <w:rsid w:val="003B2750"/>
    <w:rsid w:val="003B27A0"/>
    <w:rsid w:val="003B2B9D"/>
    <w:rsid w:val="003B30F1"/>
    <w:rsid w:val="003B33BB"/>
    <w:rsid w:val="003B3682"/>
    <w:rsid w:val="003B3D03"/>
    <w:rsid w:val="003B3EA1"/>
    <w:rsid w:val="003B46A4"/>
    <w:rsid w:val="003B479D"/>
    <w:rsid w:val="003B4802"/>
    <w:rsid w:val="003B49D1"/>
    <w:rsid w:val="003B4CCC"/>
    <w:rsid w:val="003B4FE5"/>
    <w:rsid w:val="003B51AD"/>
    <w:rsid w:val="003B533B"/>
    <w:rsid w:val="003B5599"/>
    <w:rsid w:val="003B5783"/>
    <w:rsid w:val="003B59B3"/>
    <w:rsid w:val="003B5DBF"/>
    <w:rsid w:val="003B6137"/>
    <w:rsid w:val="003B64EA"/>
    <w:rsid w:val="003B67B4"/>
    <w:rsid w:val="003B687D"/>
    <w:rsid w:val="003B6F3A"/>
    <w:rsid w:val="003B7014"/>
    <w:rsid w:val="003B7167"/>
    <w:rsid w:val="003B7690"/>
    <w:rsid w:val="003B774F"/>
    <w:rsid w:val="003B79CD"/>
    <w:rsid w:val="003B7B2A"/>
    <w:rsid w:val="003B7DE7"/>
    <w:rsid w:val="003C0724"/>
    <w:rsid w:val="003C0C47"/>
    <w:rsid w:val="003C0DA3"/>
    <w:rsid w:val="003C118A"/>
    <w:rsid w:val="003C173E"/>
    <w:rsid w:val="003C17F5"/>
    <w:rsid w:val="003C1929"/>
    <w:rsid w:val="003C1D83"/>
    <w:rsid w:val="003C2273"/>
    <w:rsid w:val="003C2623"/>
    <w:rsid w:val="003C2628"/>
    <w:rsid w:val="003C2691"/>
    <w:rsid w:val="003C289E"/>
    <w:rsid w:val="003C2CEF"/>
    <w:rsid w:val="003C2E17"/>
    <w:rsid w:val="003C2E58"/>
    <w:rsid w:val="003C3016"/>
    <w:rsid w:val="003C336E"/>
    <w:rsid w:val="003C33DF"/>
    <w:rsid w:val="003C3441"/>
    <w:rsid w:val="003C36CE"/>
    <w:rsid w:val="003C36D2"/>
    <w:rsid w:val="003C3708"/>
    <w:rsid w:val="003C3933"/>
    <w:rsid w:val="003C3B3F"/>
    <w:rsid w:val="003C3EC3"/>
    <w:rsid w:val="003C461D"/>
    <w:rsid w:val="003C4EE3"/>
    <w:rsid w:val="003C549F"/>
    <w:rsid w:val="003C5536"/>
    <w:rsid w:val="003C55AB"/>
    <w:rsid w:val="003C5930"/>
    <w:rsid w:val="003C5BED"/>
    <w:rsid w:val="003C5EC7"/>
    <w:rsid w:val="003C5F9E"/>
    <w:rsid w:val="003C5FFA"/>
    <w:rsid w:val="003C6504"/>
    <w:rsid w:val="003C661A"/>
    <w:rsid w:val="003C663F"/>
    <w:rsid w:val="003C6C5C"/>
    <w:rsid w:val="003C6FEA"/>
    <w:rsid w:val="003C768C"/>
    <w:rsid w:val="003C7B38"/>
    <w:rsid w:val="003D00A8"/>
    <w:rsid w:val="003D02A2"/>
    <w:rsid w:val="003D02F6"/>
    <w:rsid w:val="003D06F8"/>
    <w:rsid w:val="003D0AEE"/>
    <w:rsid w:val="003D0F6E"/>
    <w:rsid w:val="003D1046"/>
    <w:rsid w:val="003D1047"/>
    <w:rsid w:val="003D10EC"/>
    <w:rsid w:val="003D12BC"/>
    <w:rsid w:val="003D13FE"/>
    <w:rsid w:val="003D15D4"/>
    <w:rsid w:val="003D1982"/>
    <w:rsid w:val="003D1C5E"/>
    <w:rsid w:val="003D1F32"/>
    <w:rsid w:val="003D2148"/>
    <w:rsid w:val="003D27BD"/>
    <w:rsid w:val="003D304D"/>
    <w:rsid w:val="003D3075"/>
    <w:rsid w:val="003D3151"/>
    <w:rsid w:val="003D36FF"/>
    <w:rsid w:val="003D3752"/>
    <w:rsid w:val="003D376D"/>
    <w:rsid w:val="003D3814"/>
    <w:rsid w:val="003D3C29"/>
    <w:rsid w:val="003D3DC3"/>
    <w:rsid w:val="003D421F"/>
    <w:rsid w:val="003D4A33"/>
    <w:rsid w:val="003D4B69"/>
    <w:rsid w:val="003D4C13"/>
    <w:rsid w:val="003D4EB3"/>
    <w:rsid w:val="003D4FC1"/>
    <w:rsid w:val="003D513C"/>
    <w:rsid w:val="003D52D5"/>
    <w:rsid w:val="003D5A88"/>
    <w:rsid w:val="003D5E6D"/>
    <w:rsid w:val="003D620F"/>
    <w:rsid w:val="003D6253"/>
    <w:rsid w:val="003D6934"/>
    <w:rsid w:val="003D6949"/>
    <w:rsid w:val="003D703D"/>
    <w:rsid w:val="003D730C"/>
    <w:rsid w:val="003D76AD"/>
    <w:rsid w:val="003D76CE"/>
    <w:rsid w:val="003D7B91"/>
    <w:rsid w:val="003D7CC8"/>
    <w:rsid w:val="003E0340"/>
    <w:rsid w:val="003E03E7"/>
    <w:rsid w:val="003E07A5"/>
    <w:rsid w:val="003E07BC"/>
    <w:rsid w:val="003E08C5"/>
    <w:rsid w:val="003E0C63"/>
    <w:rsid w:val="003E0C69"/>
    <w:rsid w:val="003E0C92"/>
    <w:rsid w:val="003E10B6"/>
    <w:rsid w:val="003E1470"/>
    <w:rsid w:val="003E29DB"/>
    <w:rsid w:val="003E2AC6"/>
    <w:rsid w:val="003E2C05"/>
    <w:rsid w:val="003E30BB"/>
    <w:rsid w:val="003E3217"/>
    <w:rsid w:val="003E3524"/>
    <w:rsid w:val="003E393B"/>
    <w:rsid w:val="003E3AC6"/>
    <w:rsid w:val="003E3B90"/>
    <w:rsid w:val="003E3C18"/>
    <w:rsid w:val="003E3D6B"/>
    <w:rsid w:val="003E4192"/>
    <w:rsid w:val="003E4235"/>
    <w:rsid w:val="003E4372"/>
    <w:rsid w:val="003E44FF"/>
    <w:rsid w:val="003E4519"/>
    <w:rsid w:val="003E4A99"/>
    <w:rsid w:val="003E4AE7"/>
    <w:rsid w:val="003E4E85"/>
    <w:rsid w:val="003E503B"/>
    <w:rsid w:val="003E5044"/>
    <w:rsid w:val="003E5B02"/>
    <w:rsid w:val="003E5FFC"/>
    <w:rsid w:val="003E6471"/>
    <w:rsid w:val="003E678A"/>
    <w:rsid w:val="003E6A45"/>
    <w:rsid w:val="003E6C02"/>
    <w:rsid w:val="003E6D66"/>
    <w:rsid w:val="003E6DF1"/>
    <w:rsid w:val="003E6EFE"/>
    <w:rsid w:val="003E76F7"/>
    <w:rsid w:val="003E7829"/>
    <w:rsid w:val="003E7CAA"/>
    <w:rsid w:val="003F0296"/>
    <w:rsid w:val="003F041B"/>
    <w:rsid w:val="003F0477"/>
    <w:rsid w:val="003F0855"/>
    <w:rsid w:val="003F099A"/>
    <w:rsid w:val="003F0BBE"/>
    <w:rsid w:val="003F1350"/>
    <w:rsid w:val="003F162A"/>
    <w:rsid w:val="003F1823"/>
    <w:rsid w:val="003F18F8"/>
    <w:rsid w:val="003F193D"/>
    <w:rsid w:val="003F1AED"/>
    <w:rsid w:val="003F2399"/>
    <w:rsid w:val="003F2BA5"/>
    <w:rsid w:val="003F3187"/>
    <w:rsid w:val="003F321D"/>
    <w:rsid w:val="003F3BC1"/>
    <w:rsid w:val="003F3C1A"/>
    <w:rsid w:val="003F3C7D"/>
    <w:rsid w:val="003F3EB5"/>
    <w:rsid w:val="003F3EED"/>
    <w:rsid w:val="003F3F4C"/>
    <w:rsid w:val="003F434D"/>
    <w:rsid w:val="003F4886"/>
    <w:rsid w:val="003F4AAE"/>
    <w:rsid w:val="003F4D5E"/>
    <w:rsid w:val="003F4F1C"/>
    <w:rsid w:val="003F568F"/>
    <w:rsid w:val="003F5775"/>
    <w:rsid w:val="003F586E"/>
    <w:rsid w:val="003F58D8"/>
    <w:rsid w:val="003F5939"/>
    <w:rsid w:val="003F5A3D"/>
    <w:rsid w:val="003F5BDA"/>
    <w:rsid w:val="003F61F8"/>
    <w:rsid w:val="003F62A2"/>
    <w:rsid w:val="003F650C"/>
    <w:rsid w:val="003F65A5"/>
    <w:rsid w:val="003F6C2F"/>
    <w:rsid w:val="003F7820"/>
    <w:rsid w:val="003F7A9C"/>
    <w:rsid w:val="00400090"/>
    <w:rsid w:val="004000E7"/>
    <w:rsid w:val="004002B6"/>
    <w:rsid w:val="004004C9"/>
    <w:rsid w:val="004005DB"/>
    <w:rsid w:val="00400BBF"/>
    <w:rsid w:val="00400BF8"/>
    <w:rsid w:val="00400C1C"/>
    <w:rsid w:val="00400CE3"/>
    <w:rsid w:val="00400D0F"/>
    <w:rsid w:val="00400DD7"/>
    <w:rsid w:val="0040103F"/>
    <w:rsid w:val="00401132"/>
    <w:rsid w:val="0040133C"/>
    <w:rsid w:val="00401359"/>
    <w:rsid w:val="00401819"/>
    <w:rsid w:val="004019E8"/>
    <w:rsid w:val="00401A44"/>
    <w:rsid w:val="00401B03"/>
    <w:rsid w:val="00401BE7"/>
    <w:rsid w:val="00401BFC"/>
    <w:rsid w:val="0040210F"/>
    <w:rsid w:val="004021C6"/>
    <w:rsid w:val="0040256A"/>
    <w:rsid w:val="00402788"/>
    <w:rsid w:val="00402AAC"/>
    <w:rsid w:val="0040310C"/>
    <w:rsid w:val="004033B0"/>
    <w:rsid w:val="004034E0"/>
    <w:rsid w:val="0040360D"/>
    <w:rsid w:val="00403956"/>
    <w:rsid w:val="00403D1A"/>
    <w:rsid w:val="00403D5F"/>
    <w:rsid w:val="00403E50"/>
    <w:rsid w:val="00403F24"/>
    <w:rsid w:val="00404687"/>
    <w:rsid w:val="00404801"/>
    <w:rsid w:val="00404808"/>
    <w:rsid w:val="00404AE7"/>
    <w:rsid w:val="004051EB"/>
    <w:rsid w:val="004052AE"/>
    <w:rsid w:val="004054CD"/>
    <w:rsid w:val="00405C74"/>
    <w:rsid w:val="00405DAC"/>
    <w:rsid w:val="00405FED"/>
    <w:rsid w:val="00406144"/>
    <w:rsid w:val="00406253"/>
    <w:rsid w:val="00406297"/>
    <w:rsid w:val="0040657F"/>
    <w:rsid w:val="00406969"/>
    <w:rsid w:val="00406B85"/>
    <w:rsid w:val="00406C9C"/>
    <w:rsid w:val="004070D2"/>
    <w:rsid w:val="00407141"/>
    <w:rsid w:val="004072B1"/>
    <w:rsid w:val="00407326"/>
    <w:rsid w:val="0040773B"/>
    <w:rsid w:val="004077FE"/>
    <w:rsid w:val="0040797C"/>
    <w:rsid w:val="00407B81"/>
    <w:rsid w:val="00407C26"/>
    <w:rsid w:val="004101E1"/>
    <w:rsid w:val="00410396"/>
    <w:rsid w:val="004116AE"/>
    <w:rsid w:val="00411FA3"/>
    <w:rsid w:val="004120A4"/>
    <w:rsid w:val="004120C5"/>
    <w:rsid w:val="0041236A"/>
    <w:rsid w:val="0041264D"/>
    <w:rsid w:val="004126F7"/>
    <w:rsid w:val="00412895"/>
    <w:rsid w:val="0041296C"/>
    <w:rsid w:val="00412BE0"/>
    <w:rsid w:val="00412E00"/>
    <w:rsid w:val="00412E30"/>
    <w:rsid w:val="00412E57"/>
    <w:rsid w:val="00412F91"/>
    <w:rsid w:val="00413233"/>
    <w:rsid w:val="004132D1"/>
    <w:rsid w:val="004133E6"/>
    <w:rsid w:val="00413455"/>
    <w:rsid w:val="004134F7"/>
    <w:rsid w:val="00413556"/>
    <w:rsid w:val="00413AD2"/>
    <w:rsid w:val="00413B64"/>
    <w:rsid w:val="00413C32"/>
    <w:rsid w:val="00413C67"/>
    <w:rsid w:val="00413DC4"/>
    <w:rsid w:val="004141DD"/>
    <w:rsid w:val="00414641"/>
    <w:rsid w:val="004147A2"/>
    <w:rsid w:val="00414BF0"/>
    <w:rsid w:val="00414C03"/>
    <w:rsid w:val="00414C61"/>
    <w:rsid w:val="00414FCA"/>
    <w:rsid w:val="00415196"/>
    <w:rsid w:val="004155B6"/>
    <w:rsid w:val="00415625"/>
    <w:rsid w:val="00415C22"/>
    <w:rsid w:val="00415DE1"/>
    <w:rsid w:val="00415E64"/>
    <w:rsid w:val="0041669E"/>
    <w:rsid w:val="004167D0"/>
    <w:rsid w:val="00416B82"/>
    <w:rsid w:val="00416BED"/>
    <w:rsid w:val="00416EB6"/>
    <w:rsid w:val="00417050"/>
    <w:rsid w:val="004173B8"/>
    <w:rsid w:val="004176B9"/>
    <w:rsid w:val="00417D0C"/>
    <w:rsid w:val="00417E92"/>
    <w:rsid w:val="00420587"/>
    <w:rsid w:val="00420815"/>
    <w:rsid w:val="00420896"/>
    <w:rsid w:val="00420A7F"/>
    <w:rsid w:val="0042103D"/>
    <w:rsid w:val="00421122"/>
    <w:rsid w:val="00421447"/>
    <w:rsid w:val="0042173C"/>
    <w:rsid w:val="00421B0F"/>
    <w:rsid w:val="00421BCD"/>
    <w:rsid w:val="00422074"/>
    <w:rsid w:val="00422197"/>
    <w:rsid w:val="0042268F"/>
    <w:rsid w:val="004229A3"/>
    <w:rsid w:val="00422D0F"/>
    <w:rsid w:val="00422F5B"/>
    <w:rsid w:val="00422FBC"/>
    <w:rsid w:val="004233DB"/>
    <w:rsid w:val="00423566"/>
    <w:rsid w:val="00423D2E"/>
    <w:rsid w:val="00424024"/>
    <w:rsid w:val="00424126"/>
    <w:rsid w:val="0042425B"/>
    <w:rsid w:val="004242D3"/>
    <w:rsid w:val="00424399"/>
    <w:rsid w:val="00424421"/>
    <w:rsid w:val="004244E8"/>
    <w:rsid w:val="00424512"/>
    <w:rsid w:val="00424D9B"/>
    <w:rsid w:val="00424E23"/>
    <w:rsid w:val="00425026"/>
    <w:rsid w:val="00425121"/>
    <w:rsid w:val="004251AE"/>
    <w:rsid w:val="00425D7C"/>
    <w:rsid w:val="0042610B"/>
    <w:rsid w:val="00426233"/>
    <w:rsid w:val="004263F3"/>
    <w:rsid w:val="00426523"/>
    <w:rsid w:val="004271BE"/>
    <w:rsid w:val="0042732D"/>
    <w:rsid w:val="004276B8"/>
    <w:rsid w:val="00427982"/>
    <w:rsid w:val="00427AAF"/>
    <w:rsid w:val="00427B82"/>
    <w:rsid w:val="00427F63"/>
    <w:rsid w:val="00427FC9"/>
    <w:rsid w:val="0043021E"/>
    <w:rsid w:val="00430B29"/>
    <w:rsid w:val="00430BAA"/>
    <w:rsid w:val="00431651"/>
    <w:rsid w:val="0043172D"/>
    <w:rsid w:val="00431B57"/>
    <w:rsid w:val="00431B5A"/>
    <w:rsid w:val="00432163"/>
    <w:rsid w:val="004322E3"/>
    <w:rsid w:val="00432369"/>
    <w:rsid w:val="00432773"/>
    <w:rsid w:val="0043283D"/>
    <w:rsid w:val="00432C6D"/>
    <w:rsid w:val="004330CB"/>
    <w:rsid w:val="004332ED"/>
    <w:rsid w:val="004333D3"/>
    <w:rsid w:val="0043367D"/>
    <w:rsid w:val="00433722"/>
    <w:rsid w:val="00433775"/>
    <w:rsid w:val="0043388C"/>
    <w:rsid w:val="004339C7"/>
    <w:rsid w:val="00433B6C"/>
    <w:rsid w:val="00433FA0"/>
    <w:rsid w:val="00434032"/>
    <w:rsid w:val="0043427D"/>
    <w:rsid w:val="00434478"/>
    <w:rsid w:val="00434694"/>
    <w:rsid w:val="0043471E"/>
    <w:rsid w:val="004347F0"/>
    <w:rsid w:val="004348E9"/>
    <w:rsid w:val="0043491E"/>
    <w:rsid w:val="004351B3"/>
    <w:rsid w:val="004354D3"/>
    <w:rsid w:val="004356D4"/>
    <w:rsid w:val="00435822"/>
    <w:rsid w:val="00435B87"/>
    <w:rsid w:val="00435C8D"/>
    <w:rsid w:val="00435E58"/>
    <w:rsid w:val="004367F9"/>
    <w:rsid w:val="00436847"/>
    <w:rsid w:val="00436B26"/>
    <w:rsid w:val="00436DF1"/>
    <w:rsid w:val="00436E2B"/>
    <w:rsid w:val="004372E8"/>
    <w:rsid w:val="00437302"/>
    <w:rsid w:val="004374A9"/>
    <w:rsid w:val="00437D0A"/>
    <w:rsid w:val="00440823"/>
    <w:rsid w:val="0044086E"/>
    <w:rsid w:val="00440A9E"/>
    <w:rsid w:val="00440E1E"/>
    <w:rsid w:val="004412D5"/>
    <w:rsid w:val="0044139E"/>
    <w:rsid w:val="00441473"/>
    <w:rsid w:val="004414C4"/>
    <w:rsid w:val="00441888"/>
    <w:rsid w:val="004418CB"/>
    <w:rsid w:val="00441947"/>
    <w:rsid w:val="00442022"/>
    <w:rsid w:val="00442347"/>
    <w:rsid w:val="00442699"/>
    <w:rsid w:val="00442810"/>
    <w:rsid w:val="004428B2"/>
    <w:rsid w:val="00442DE0"/>
    <w:rsid w:val="00442E10"/>
    <w:rsid w:val="00442F9D"/>
    <w:rsid w:val="00442FB0"/>
    <w:rsid w:val="00443065"/>
    <w:rsid w:val="004431AD"/>
    <w:rsid w:val="0044329D"/>
    <w:rsid w:val="00444185"/>
    <w:rsid w:val="00444238"/>
    <w:rsid w:val="00444353"/>
    <w:rsid w:val="004443DD"/>
    <w:rsid w:val="00444453"/>
    <w:rsid w:val="0044445A"/>
    <w:rsid w:val="004445CA"/>
    <w:rsid w:val="0044463D"/>
    <w:rsid w:val="004447AE"/>
    <w:rsid w:val="004449AC"/>
    <w:rsid w:val="00444A22"/>
    <w:rsid w:val="00444D6C"/>
    <w:rsid w:val="004454C1"/>
    <w:rsid w:val="0044571A"/>
    <w:rsid w:val="0044571F"/>
    <w:rsid w:val="0044606F"/>
    <w:rsid w:val="00446356"/>
    <w:rsid w:val="00446357"/>
    <w:rsid w:val="0044636A"/>
    <w:rsid w:val="004463AA"/>
    <w:rsid w:val="00446460"/>
    <w:rsid w:val="004464E0"/>
    <w:rsid w:val="00446642"/>
    <w:rsid w:val="0044671A"/>
    <w:rsid w:val="00446A25"/>
    <w:rsid w:val="00446E11"/>
    <w:rsid w:val="00446F57"/>
    <w:rsid w:val="004470B0"/>
    <w:rsid w:val="00447188"/>
    <w:rsid w:val="004472CD"/>
    <w:rsid w:val="004478BE"/>
    <w:rsid w:val="00447A76"/>
    <w:rsid w:val="00447BDE"/>
    <w:rsid w:val="00447CAA"/>
    <w:rsid w:val="00450301"/>
    <w:rsid w:val="004506D7"/>
    <w:rsid w:val="00450BF3"/>
    <w:rsid w:val="004510B3"/>
    <w:rsid w:val="004510D5"/>
    <w:rsid w:val="004511F2"/>
    <w:rsid w:val="00451787"/>
    <w:rsid w:val="004518B0"/>
    <w:rsid w:val="004518E8"/>
    <w:rsid w:val="00451D6C"/>
    <w:rsid w:val="00451F64"/>
    <w:rsid w:val="00452412"/>
    <w:rsid w:val="004526F1"/>
    <w:rsid w:val="00452751"/>
    <w:rsid w:val="00452B1E"/>
    <w:rsid w:val="00452E1E"/>
    <w:rsid w:val="00453207"/>
    <w:rsid w:val="0045321D"/>
    <w:rsid w:val="00453858"/>
    <w:rsid w:val="00453881"/>
    <w:rsid w:val="0045389E"/>
    <w:rsid w:val="004538F5"/>
    <w:rsid w:val="00453A30"/>
    <w:rsid w:val="00453BFC"/>
    <w:rsid w:val="00453CB9"/>
    <w:rsid w:val="00453F03"/>
    <w:rsid w:val="004545BE"/>
    <w:rsid w:val="00454823"/>
    <w:rsid w:val="00454EBA"/>
    <w:rsid w:val="00454EC9"/>
    <w:rsid w:val="0045507E"/>
    <w:rsid w:val="0045517F"/>
    <w:rsid w:val="004551A4"/>
    <w:rsid w:val="0045522F"/>
    <w:rsid w:val="00455232"/>
    <w:rsid w:val="004559D9"/>
    <w:rsid w:val="00455B89"/>
    <w:rsid w:val="0045622F"/>
    <w:rsid w:val="00456417"/>
    <w:rsid w:val="00456A39"/>
    <w:rsid w:val="00456CB6"/>
    <w:rsid w:val="00456F10"/>
    <w:rsid w:val="0045724D"/>
    <w:rsid w:val="004576D1"/>
    <w:rsid w:val="00457B0E"/>
    <w:rsid w:val="00457BF3"/>
    <w:rsid w:val="00460377"/>
    <w:rsid w:val="0046054D"/>
    <w:rsid w:val="00460B55"/>
    <w:rsid w:val="00460C54"/>
    <w:rsid w:val="00460C67"/>
    <w:rsid w:val="00460C9C"/>
    <w:rsid w:val="00460DFB"/>
    <w:rsid w:val="0046108A"/>
    <w:rsid w:val="00461214"/>
    <w:rsid w:val="00461B73"/>
    <w:rsid w:val="00461DBF"/>
    <w:rsid w:val="00462279"/>
    <w:rsid w:val="0046227E"/>
    <w:rsid w:val="00462354"/>
    <w:rsid w:val="00462357"/>
    <w:rsid w:val="0046283C"/>
    <w:rsid w:val="0046288A"/>
    <w:rsid w:val="0046288C"/>
    <w:rsid w:val="00462BFB"/>
    <w:rsid w:val="004632BD"/>
    <w:rsid w:val="004633BA"/>
    <w:rsid w:val="004633CB"/>
    <w:rsid w:val="0046354B"/>
    <w:rsid w:val="004635A8"/>
    <w:rsid w:val="00463621"/>
    <w:rsid w:val="00463C85"/>
    <w:rsid w:val="00463DAE"/>
    <w:rsid w:val="0046436B"/>
    <w:rsid w:val="00464906"/>
    <w:rsid w:val="00464DD7"/>
    <w:rsid w:val="00464F4B"/>
    <w:rsid w:val="0046559E"/>
    <w:rsid w:val="0046563D"/>
    <w:rsid w:val="004659CA"/>
    <w:rsid w:val="00465B7A"/>
    <w:rsid w:val="00465C60"/>
    <w:rsid w:val="00465F36"/>
    <w:rsid w:val="004660F2"/>
    <w:rsid w:val="00466343"/>
    <w:rsid w:val="00466472"/>
    <w:rsid w:val="00466901"/>
    <w:rsid w:val="00466A56"/>
    <w:rsid w:val="00466B8B"/>
    <w:rsid w:val="00466F78"/>
    <w:rsid w:val="0046701C"/>
    <w:rsid w:val="0046758F"/>
    <w:rsid w:val="00467ABF"/>
    <w:rsid w:val="00467F08"/>
    <w:rsid w:val="00470469"/>
    <w:rsid w:val="0047082E"/>
    <w:rsid w:val="00470A11"/>
    <w:rsid w:val="00470DA4"/>
    <w:rsid w:val="00470DEC"/>
    <w:rsid w:val="004710E6"/>
    <w:rsid w:val="00471314"/>
    <w:rsid w:val="0047132F"/>
    <w:rsid w:val="00471619"/>
    <w:rsid w:val="00472105"/>
    <w:rsid w:val="0047350E"/>
    <w:rsid w:val="00473A67"/>
    <w:rsid w:val="00473CEE"/>
    <w:rsid w:val="00473E06"/>
    <w:rsid w:val="00474083"/>
    <w:rsid w:val="0047416E"/>
    <w:rsid w:val="004746AE"/>
    <w:rsid w:val="00474A45"/>
    <w:rsid w:val="00474B28"/>
    <w:rsid w:val="00474DDF"/>
    <w:rsid w:val="00474EA4"/>
    <w:rsid w:val="00474EBB"/>
    <w:rsid w:val="004750B3"/>
    <w:rsid w:val="00475150"/>
    <w:rsid w:val="0047596C"/>
    <w:rsid w:val="00475BA6"/>
    <w:rsid w:val="00475E43"/>
    <w:rsid w:val="004761BD"/>
    <w:rsid w:val="004769BD"/>
    <w:rsid w:val="00476CEE"/>
    <w:rsid w:val="00476D73"/>
    <w:rsid w:val="00477627"/>
    <w:rsid w:val="004777E7"/>
    <w:rsid w:val="00477BE1"/>
    <w:rsid w:val="0048017F"/>
    <w:rsid w:val="0048053D"/>
    <w:rsid w:val="00480AB2"/>
    <w:rsid w:val="00480AD1"/>
    <w:rsid w:val="00480B1E"/>
    <w:rsid w:val="00480CEC"/>
    <w:rsid w:val="00480D3B"/>
    <w:rsid w:val="004817E3"/>
    <w:rsid w:val="00481D56"/>
    <w:rsid w:val="00481F80"/>
    <w:rsid w:val="00482034"/>
    <w:rsid w:val="00482230"/>
    <w:rsid w:val="004822A2"/>
    <w:rsid w:val="00482400"/>
    <w:rsid w:val="004824C5"/>
    <w:rsid w:val="00482D6B"/>
    <w:rsid w:val="00482D9C"/>
    <w:rsid w:val="00482D9F"/>
    <w:rsid w:val="00482EAA"/>
    <w:rsid w:val="0048306D"/>
    <w:rsid w:val="0048333B"/>
    <w:rsid w:val="0048345A"/>
    <w:rsid w:val="00483869"/>
    <w:rsid w:val="004845E9"/>
    <w:rsid w:val="00484812"/>
    <w:rsid w:val="00484950"/>
    <w:rsid w:val="004849EA"/>
    <w:rsid w:val="00484EE0"/>
    <w:rsid w:val="00484FCC"/>
    <w:rsid w:val="00485042"/>
    <w:rsid w:val="0048518D"/>
    <w:rsid w:val="0048536A"/>
    <w:rsid w:val="0048575E"/>
    <w:rsid w:val="004857B0"/>
    <w:rsid w:val="004865AF"/>
    <w:rsid w:val="00486959"/>
    <w:rsid w:val="0048695E"/>
    <w:rsid w:val="0048763D"/>
    <w:rsid w:val="00487CA5"/>
    <w:rsid w:val="00487CBC"/>
    <w:rsid w:val="004905EB"/>
    <w:rsid w:val="004912E0"/>
    <w:rsid w:val="00491443"/>
    <w:rsid w:val="00491612"/>
    <w:rsid w:val="0049162B"/>
    <w:rsid w:val="004923AD"/>
    <w:rsid w:val="00492414"/>
    <w:rsid w:val="004924D8"/>
    <w:rsid w:val="0049250D"/>
    <w:rsid w:val="004927CF"/>
    <w:rsid w:val="004929AB"/>
    <w:rsid w:val="00492BC1"/>
    <w:rsid w:val="00492C6D"/>
    <w:rsid w:val="00492E71"/>
    <w:rsid w:val="00493835"/>
    <w:rsid w:val="004939B9"/>
    <w:rsid w:val="00493C79"/>
    <w:rsid w:val="00493CB1"/>
    <w:rsid w:val="00493D2C"/>
    <w:rsid w:val="004945D2"/>
    <w:rsid w:val="004948A2"/>
    <w:rsid w:val="00494A3B"/>
    <w:rsid w:val="00494AD1"/>
    <w:rsid w:val="00494BB5"/>
    <w:rsid w:val="00494D78"/>
    <w:rsid w:val="0049563D"/>
    <w:rsid w:val="00495CB1"/>
    <w:rsid w:val="00496004"/>
    <w:rsid w:val="0049611F"/>
    <w:rsid w:val="004962E1"/>
    <w:rsid w:val="004964F5"/>
    <w:rsid w:val="00496849"/>
    <w:rsid w:val="00496BF6"/>
    <w:rsid w:val="00496DF7"/>
    <w:rsid w:val="00496ED6"/>
    <w:rsid w:val="00496F38"/>
    <w:rsid w:val="00497666"/>
    <w:rsid w:val="004976BE"/>
    <w:rsid w:val="004976CF"/>
    <w:rsid w:val="00497863"/>
    <w:rsid w:val="00497934"/>
    <w:rsid w:val="004979F3"/>
    <w:rsid w:val="004A005D"/>
    <w:rsid w:val="004A0253"/>
    <w:rsid w:val="004A0BBF"/>
    <w:rsid w:val="004A0C88"/>
    <w:rsid w:val="004A11B0"/>
    <w:rsid w:val="004A129C"/>
    <w:rsid w:val="004A14F7"/>
    <w:rsid w:val="004A15F6"/>
    <w:rsid w:val="004A182A"/>
    <w:rsid w:val="004A19AE"/>
    <w:rsid w:val="004A1AE2"/>
    <w:rsid w:val="004A1E9C"/>
    <w:rsid w:val="004A2254"/>
    <w:rsid w:val="004A2411"/>
    <w:rsid w:val="004A251F"/>
    <w:rsid w:val="004A2531"/>
    <w:rsid w:val="004A255E"/>
    <w:rsid w:val="004A259B"/>
    <w:rsid w:val="004A269C"/>
    <w:rsid w:val="004A29CC"/>
    <w:rsid w:val="004A2A01"/>
    <w:rsid w:val="004A309C"/>
    <w:rsid w:val="004A318A"/>
    <w:rsid w:val="004A3552"/>
    <w:rsid w:val="004A3655"/>
    <w:rsid w:val="004A368D"/>
    <w:rsid w:val="004A3AB5"/>
    <w:rsid w:val="004A3BF6"/>
    <w:rsid w:val="004A3EEA"/>
    <w:rsid w:val="004A446C"/>
    <w:rsid w:val="004A4747"/>
    <w:rsid w:val="004A4ABC"/>
    <w:rsid w:val="004A4C8D"/>
    <w:rsid w:val="004A5062"/>
    <w:rsid w:val="004A5145"/>
    <w:rsid w:val="004A5756"/>
    <w:rsid w:val="004A585D"/>
    <w:rsid w:val="004A5B5E"/>
    <w:rsid w:val="004A5F45"/>
    <w:rsid w:val="004A6327"/>
    <w:rsid w:val="004A639B"/>
    <w:rsid w:val="004A66D0"/>
    <w:rsid w:val="004A686B"/>
    <w:rsid w:val="004A68B4"/>
    <w:rsid w:val="004A69A6"/>
    <w:rsid w:val="004A6A58"/>
    <w:rsid w:val="004A6C32"/>
    <w:rsid w:val="004A7246"/>
    <w:rsid w:val="004A73E0"/>
    <w:rsid w:val="004A776D"/>
    <w:rsid w:val="004A78AA"/>
    <w:rsid w:val="004A791E"/>
    <w:rsid w:val="004A7AA4"/>
    <w:rsid w:val="004A7ADF"/>
    <w:rsid w:val="004A7BC7"/>
    <w:rsid w:val="004A7C86"/>
    <w:rsid w:val="004A7F05"/>
    <w:rsid w:val="004B01EA"/>
    <w:rsid w:val="004B0701"/>
    <w:rsid w:val="004B089A"/>
    <w:rsid w:val="004B0D27"/>
    <w:rsid w:val="004B0D50"/>
    <w:rsid w:val="004B0DB6"/>
    <w:rsid w:val="004B1417"/>
    <w:rsid w:val="004B145D"/>
    <w:rsid w:val="004B1B0E"/>
    <w:rsid w:val="004B1D4F"/>
    <w:rsid w:val="004B1EC4"/>
    <w:rsid w:val="004B2110"/>
    <w:rsid w:val="004B24C9"/>
    <w:rsid w:val="004B2680"/>
    <w:rsid w:val="004B26B5"/>
    <w:rsid w:val="004B280A"/>
    <w:rsid w:val="004B2CD4"/>
    <w:rsid w:val="004B307B"/>
    <w:rsid w:val="004B30C9"/>
    <w:rsid w:val="004B30DC"/>
    <w:rsid w:val="004B31B4"/>
    <w:rsid w:val="004B31FB"/>
    <w:rsid w:val="004B37CA"/>
    <w:rsid w:val="004B3AB8"/>
    <w:rsid w:val="004B3F10"/>
    <w:rsid w:val="004B3FD6"/>
    <w:rsid w:val="004B4444"/>
    <w:rsid w:val="004B4457"/>
    <w:rsid w:val="004B48FD"/>
    <w:rsid w:val="004B4C0A"/>
    <w:rsid w:val="004B4F02"/>
    <w:rsid w:val="004B4F5C"/>
    <w:rsid w:val="004B54DD"/>
    <w:rsid w:val="004B55AB"/>
    <w:rsid w:val="004B5748"/>
    <w:rsid w:val="004B5E92"/>
    <w:rsid w:val="004B5FA3"/>
    <w:rsid w:val="004B6576"/>
    <w:rsid w:val="004B6671"/>
    <w:rsid w:val="004B6910"/>
    <w:rsid w:val="004B73EA"/>
    <w:rsid w:val="004B7803"/>
    <w:rsid w:val="004B7824"/>
    <w:rsid w:val="004B785E"/>
    <w:rsid w:val="004B79F3"/>
    <w:rsid w:val="004B7B06"/>
    <w:rsid w:val="004B7EEB"/>
    <w:rsid w:val="004B7EFB"/>
    <w:rsid w:val="004C0075"/>
    <w:rsid w:val="004C06C2"/>
    <w:rsid w:val="004C093E"/>
    <w:rsid w:val="004C0946"/>
    <w:rsid w:val="004C0A8D"/>
    <w:rsid w:val="004C0B73"/>
    <w:rsid w:val="004C0CB7"/>
    <w:rsid w:val="004C0D07"/>
    <w:rsid w:val="004C1049"/>
    <w:rsid w:val="004C1136"/>
    <w:rsid w:val="004C135A"/>
    <w:rsid w:val="004C18DF"/>
    <w:rsid w:val="004C1A65"/>
    <w:rsid w:val="004C2064"/>
    <w:rsid w:val="004C21D8"/>
    <w:rsid w:val="004C2748"/>
    <w:rsid w:val="004C2A00"/>
    <w:rsid w:val="004C2A9A"/>
    <w:rsid w:val="004C2C21"/>
    <w:rsid w:val="004C2E95"/>
    <w:rsid w:val="004C2FF2"/>
    <w:rsid w:val="004C3119"/>
    <w:rsid w:val="004C3AF9"/>
    <w:rsid w:val="004C3B67"/>
    <w:rsid w:val="004C3B8F"/>
    <w:rsid w:val="004C3FEB"/>
    <w:rsid w:val="004C4115"/>
    <w:rsid w:val="004C455B"/>
    <w:rsid w:val="004C46F9"/>
    <w:rsid w:val="004C4963"/>
    <w:rsid w:val="004C4BCC"/>
    <w:rsid w:val="004C4C63"/>
    <w:rsid w:val="004C4FF9"/>
    <w:rsid w:val="004C5132"/>
    <w:rsid w:val="004C519E"/>
    <w:rsid w:val="004C54DE"/>
    <w:rsid w:val="004C5506"/>
    <w:rsid w:val="004C558A"/>
    <w:rsid w:val="004C593D"/>
    <w:rsid w:val="004C5C1C"/>
    <w:rsid w:val="004C62AF"/>
    <w:rsid w:val="004C6699"/>
    <w:rsid w:val="004C680B"/>
    <w:rsid w:val="004C698A"/>
    <w:rsid w:val="004C6B08"/>
    <w:rsid w:val="004C74A8"/>
    <w:rsid w:val="004C7512"/>
    <w:rsid w:val="004C7D4D"/>
    <w:rsid w:val="004D002B"/>
    <w:rsid w:val="004D0100"/>
    <w:rsid w:val="004D01B6"/>
    <w:rsid w:val="004D02BB"/>
    <w:rsid w:val="004D0A49"/>
    <w:rsid w:val="004D1077"/>
    <w:rsid w:val="004D10CD"/>
    <w:rsid w:val="004D1680"/>
    <w:rsid w:val="004D184B"/>
    <w:rsid w:val="004D1C40"/>
    <w:rsid w:val="004D1CC1"/>
    <w:rsid w:val="004D1D4E"/>
    <w:rsid w:val="004D1F56"/>
    <w:rsid w:val="004D2A40"/>
    <w:rsid w:val="004D2BAC"/>
    <w:rsid w:val="004D3452"/>
    <w:rsid w:val="004D3AFF"/>
    <w:rsid w:val="004D3CA9"/>
    <w:rsid w:val="004D3F7D"/>
    <w:rsid w:val="004D4072"/>
    <w:rsid w:val="004D4A43"/>
    <w:rsid w:val="004D4AF3"/>
    <w:rsid w:val="004D5034"/>
    <w:rsid w:val="004D50F1"/>
    <w:rsid w:val="004D5517"/>
    <w:rsid w:val="004D5C0F"/>
    <w:rsid w:val="004D5D02"/>
    <w:rsid w:val="004D5D96"/>
    <w:rsid w:val="004D5F18"/>
    <w:rsid w:val="004D61A8"/>
    <w:rsid w:val="004D6511"/>
    <w:rsid w:val="004D6657"/>
    <w:rsid w:val="004D68CB"/>
    <w:rsid w:val="004D6ADA"/>
    <w:rsid w:val="004D6C26"/>
    <w:rsid w:val="004D73A0"/>
    <w:rsid w:val="004D76E0"/>
    <w:rsid w:val="004D7DDE"/>
    <w:rsid w:val="004D7F6B"/>
    <w:rsid w:val="004E02CA"/>
    <w:rsid w:val="004E0484"/>
    <w:rsid w:val="004E04FA"/>
    <w:rsid w:val="004E05CD"/>
    <w:rsid w:val="004E07A0"/>
    <w:rsid w:val="004E0BD8"/>
    <w:rsid w:val="004E14F6"/>
    <w:rsid w:val="004E1D06"/>
    <w:rsid w:val="004E20AE"/>
    <w:rsid w:val="004E21BD"/>
    <w:rsid w:val="004E235C"/>
    <w:rsid w:val="004E2488"/>
    <w:rsid w:val="004E2A7B"/>
    <w:rsid w:val="004E2BE8"/>
    <w:rsid w:val="004E32A8"/>
    <w:rsid w:val="004E333C"/>
    <w:rsid w:val="004E3B2F"/>
    <w:rsid w:val="004E3E6D"/>
    <w:rsid w:val="004E3F3A"/>
    <w:rsid w:val="004E426D"/>
    <w:rsid w:val="004E4426"/>
    <w:rsid w:val="004E49B5"/>
    <w:rsid w:val="004E4DD4"/>
    <w:rsid w:val="004E50CE"/>
    <w:rsid w:val="004E57FE"/>
    <w:rsid w:val="004E5AA3"/>
    <w:rsid w:val="004E5E37"/>
    <w:rsid w:val="004E5FA6"/>
    <w:rsid w:val="004E607A"/>
    <w:rsid w:val="004E62AD"/>
    <w:rsid w:val="004E65C1"/>
    <w:rsid w:val="004E6746"/>
    <w:rsid w:val="004E677D"/>
    <w:rsid w:val="004E6D4E"/>
    <w:rsid w:val="004E7224"/>
    <w:rsid w:val="004E72CB"/>
    <w:rsid w:val="004E743F"/>
    <w:rsid w:val="004E7C55"/>
    <w:rsid w:val="004F00B6"/>
    <w:rsid w:val="004F0370"/>
    <w:rsid w:val="004F03FB"/>
    <w:rsid w:val="004F0453"/>
    <w:rsid w:val="004F05E8"/>
    <w:rsid w:val="004F0812"/>
    <w:rsid w:val="004F08AA"/>
    <w:rsid w:val="004F0D0F"/>
    <w:rsid w:val="004F0DA5"/>
    <w:rsid w:val="004F0ED6"/>
    <w:rsid w:val="004F1033"/>
    <w:rsid w:val="004F1039"/>
    <w:rsid w:val="004F10E3"/>
    <w:rsid w:val="004F127D"/>
    <w:rsid w:val="004F1FDC"/>
    <w:rsid w:val="004F2027"/>
    <w:rsid w:val="004F214C"/>
    <w:rsid w:val="004F23AD"/>
    <w:rsid w:val="004F266B"/>
    <w:rsid w:val="004F2850"/>
    <w:rsid w:val="004F2989"/>
    <w:rsid w:val="004F2D41"/>
    <w:rsid w:val="004F2FE8"/>
    <w:rsid w:val="004F30B8"/>
    <w:rsid w:val="004F30C8"/>
    <w:rsid w:val="004F34BA"/>
    <w:rsid w:val="004F3D54"/>
    <w:rsid w:val="004F4399"/>
    <w:rsid w:val="004F46CB"/>
    <w:rsid w:val="004F46E6"/>
    <w:rsid w:val="004F4A53"/>
    <w:rsid w:val="004F4C5A"/>
    <w:rsid w:val="004F4EFA"/>
    <w:rsid w:val="004F55A0"/>
    <w:rsid w:val="004F5662"/>
    <w:rsid w:val="004F57A3"/>
    <w:rsid w:val="004F5B2B"/>
    <w:rsid w:val="004F5D52"/>
    <w:rsid w:val="004F5D54"/>
    <w:rsid w:val="004F60DB"/>
    <w:rsid w:val="004F6381"/>
    <w:rsid w:val="004F6452"/>
    <w:rsid w:val="004F651F"/>
    <w:rsid w:val="004F66B1"/>
    <w:rsid w:val="004F66FD"/>
    <w:rsid w:val="004F6892"/>
    <w:rsid w:val="004F69C8"/>
    <w:rsid w:val="004F70A2"/>
    <w:rsid w:val="004F7314"/>
    <w:rsid w:val="004F75E6"/>
    <w:rsid w:val="004F7A01"/>
    <w:rsid w:val="004F7AF9"/>
    <w:rsid w:val="004F7B6B"/>
    <w:rsid w:val="004F7E16"/>
    <w:rsid w:val="004F7FE1"/>
    <w:rsid w:val="005003FE"/>
    <w:rsid w:val="00500560"/>
    <w:rsid w:val="005005A7"/>
    <w:rsid w:val="00500D1D"/>
    <w:rsid w:val="0050118D"/>
    <w:rsid w:val="00501323"/>
    <w:rsid w:val="00501887"/>
    <w:rsid w:val="00501E96"/>
    <w:rsid w:val="00501FC6"/>
    <w:rsid w:val="00501FE3"/>
    <w:rsid w:val="0050214D"/>
    <w:rsid w:val="005023CF"/>
    <w:rsid w:val="00502E59"/>
    <w:rsid w:val="00502EE4"/>
    <w:rsid w:val="00502F8C"/>
    <w:rsid w:val="0050301E"/>
    <w:rsid w:val="00503039"/>
    <w:rsid w:val="0050304A"/>
    <w:rsid w:val="005031DB"/>
    <w:rsid w:val="00503327"/>
    <w:rsid w:val="00503477"/>
    <w:rsid w:val="0050383C"/>
    <w:rsid w:val="0050407B"/>
    <w:rsid w:val="005049C3"/>
    <w:rsid w:val="00504E31"/>
    <w:rsid w:val="0050521E"/>
    <w:rsid w:val="005053DC"/>
    <w:rsid w:val="005059BF"/>
    <w:rsid w:val="00505B3E"/>
    <w:rsid w:val="00505C61"/>
    <w:rsid w:val="0050623B"/>
    <w:rsid w:val="00506473"/>
    <w:rsid w:val="005069BC"/>
    <w:rsid w:val="00506ABA"/>
    <w:rsid w:val="00506C4F"/>
    <w:rsid w:val="00507072"/>
    <w:rsid w:val="00507110"/>
    <w:rsid w:val="005076C3"/>
    <w:rsid w:val="00507908"/>
    <w:rsid w:val="00507B1C"/>
    <w:rsid w:val="00507B77"/>
    <w:rsid w:val="00507C1D"/>
    <w:rsid w:val="00510271"/>
    <w:rsid w:val="00510357"/>
    <w:rsid w:val="00510567"/>
    <w:rsid w:val="00510603"/>
    <w:rsid w:val="00510B8F"/>
    <w:rsid w:val="00510BD6"/>
    <w:rsid w:val="00511256"/>
    <w:rsid w:val="005116CF"/>
    <w:rsid w:val="00511AFF"/>
    <w:rsid w:val="00511BAA"/>
    <w:rsid w:val="00511BB3"/>
    <w:rsid w:val="00511DAE"/>
    <w:rsid w:val="005122D1"/>
    <w:rsid w:val="005123B2"/>
    <w:rsid w:val="005123D5"/>
    <w:rsid w:val="005123F5"/>
    <w:rsid w:val="00512664"/>
    <w:rsid w:val="00512C03"/>
    <w:rsid w:val="00512EF6"/>
    <w:rsid w:val="00512FB0"/>
    <w:rsid w:val="0051306B"/>
    <w:rsid w:val="005132DD"/>
    <w:rsid w:val="00513327"/>
    <w:rsid w:val="00513369"/>
    <w:rsid w:val="00513463"/>
    <w:rsid w:val="005136AD"/>
    <w:rsid w:val="00513A4A"/>
    <w:rsid w:val="00513AFA"/>
    <w:rsid w:val="00513C04"/>
    <w:rsid w:val="005140F7"/>
    <w:rsid w:val="00514192"/>
    <w:rsid w:val="005141FD"/>
    <w:rsid w:val="00514748"/>
    <w:rsid w:val="0051489F"/>
    <w:rsid w:val="005148D7"/>
    <w:rsid w:val="00514B2B"/>
    <w:rsid w:val="00514E5C"/>
    <w:rsid w:val="005151E8"/>
    <w:rsid w:val="005157D7"/>
    <w:rsid w:val="00515918"/>
    <w:rsid w:val="005159F7"/>
    <w:rsid w:val="00515DB3"/>
    <w:rsid w:val="00516003"/>
    <w:rsid w:val="00516190"/>
    <w:rsid w:val="00516224"/>
    <w:rsid w:val="00516DD3"/>
    <w:rsid w:val="0051712E"/>
    <w:rsid w:val="0051770E"/>
    <w:rsid w:val="005177B4"/>
    <w:rsid w:val="00517BEF"/>
    <w:rsid w:val="00517E86"/>
    <w:rsid w:val="00517EFE"/>
    <w:rsid w:val="00517F98"/>
    <w:rsid w:val="00520103"/>
    <w:rsid w:val="0052023C"/>
    <w:rsid w:val="00520566"/>
    <w:rsid w:val="0052057D"/>
    <w:rsid w:val="0052097E"/>
    <w:rsid w:val="00520CF6"/>
    <w:rsid w:val="00521489"/>
    <w:rsid w:val="00521F9B"/>
    <w:rsid w:val="00521FF5"/>
    <w:rsid w:val="005221E3"/>
    <w:rsid w:val="0052221A"/>
    <w:rsid w:val="00522441"/>
    <w:rsid w:val="00522602"/>
    <w:rsid w:val="0052269F"/>
    <w:rsid w:val="005226C0"/>
    <w:rsid w:val="00522ABE"/>
    <w:rsid w:val="00522AEA"/>
    <w:rsid w:val="00522BE2"/>
    <w:rsid w:val="00522E50"/>
    <w:rsid w:val="00523145"/>
    <w:rsid w:val="0052325A"/>
    <w:rsid w:val="0052428D"/>
    <w:rsid w:val="005244D5"/>
    <w:rsid w:val="00524698"/>
    <w:rsid w:val="005246E3"/>
    <w:rsid w:val="00524708"/>
    <w:rsid w:val="00524B56"/>
    <w:rsid w:val="00524BF6"/>
    <w:rsid w:val="00524E3A"/>
    <w:rsid w:val="00524EE0"/>
    <w:rsid w:val="00525424"/>
    <w:rsid w:val="00525B04"/>
    <w:rsid w:val="00525B28"/>
    <w:rsid w:val="00525BA7"/>
    <w:rsid w:val="00525C75"/>
    <w:rsid w:val="00525DD3"/>
    <w:rsid w:val="00526768"/>
    <w:rsid w:val="005268DD"/>
    <w:rsid w:val="005268EC"/>
    <w:rsid w:val="00526956"/>
    <w:rsid w:val="00526D98"/>
    <w:rsid w:val="00527992"/>
    <w:rsid w:val="00527A24"/>
    <w:rsid w:val="00527CCA"/>
    <w:rsid w:val="00527E0C"/>
    <w:rsid w:val="00530324"/>
    <w:rsid w:val="0053067C"/>
    <w:rsid w:val="0053072B"/>
    <w:rsid w:val="00530850"/>
    <w:rsid w:val="00530D24"/>
    <w:rsid w:val="0053111E"/>
    <w:rsid w:val="005318A5"/>
    <w:rsid w:val="00531CD9"/>
    <w:rsid w:val="00531F19"/>
    <w:rsid w:val="00532109"/>
    <w:rsid w:val="0053242E"/>
    <w:rsid w:val="0053271F"/>
    <w:rsid w:val="0053307C"/>
    <w:rsid w:val="005330B6"/>
    <w:rsid w:val="005330CD"/>
    <w:rsid w:val="00533124"/>
    <w:rsid w:val="0053353F"/>
    <w:rsid w:val="005336EF"/>
    <w:rsid w:val="0053461D"/>
    <w:rsid w:val="00534A95"/>
    <w:rsid w:val="0053500F"/>
    <w:rsid w:val="005351DB"/>
    <w:rsid w:val="00535A3F"/>
    <w:rsid w:val="00535C2F"/>
    <w:rsid w:val="00536092"/>
    <w:rsid w:val="00536346"/>
    <w:rsid w:val="00536461"/>
    <w:rsid w:val="005364A7"/>
    <w:rsid w:val="00536678"/>
    <w:rsid w:val="00536BF9"/>
    <w:rsid w:val="00536C1B"/>
    <w:rsid w:val="00537285"/>
    <w:rsid w:val="0053738F"/>
    <w:rsid w:val="00537978"/>
    <w:rsid w:val="005379D8"/>
    <w:rsid w:val="00537BCF"/>
    <w:rsid w:val="00537D2A"/>
    <w:rsid w:val="00537D61"/>
    <w:rsid w:val="005403B9"/>
    <w:rsid w:val="00540748"/>
    <w:rsid w:val="00540F1D"/>
    <w:rsid w:val="005414EE"/>
    <w:rsid w:val="005415AA"/>
    <w:rsid w:val="005415E2"/>
    <w:rsid w:val="00541812"/>
    <w:rsid w:val="00541A61"/>
    <w:rsid w:val="00542323"/>
    <w:rsid w:val="00542579"/>
    <w:rsid w:val="00542619"/>
    <w:rsid w:val="00542747"/>
    <w:rsid w:val="005428BA"/>
    <w:rsid w:val="00543282"/>
    <w:rsid w:val="005437DA"/>
    <w:rsid w:val="00543B2B"/>
    <w:rsid w:val="00543CF3"/>
    <w:rsid w:val="00543CF9"/>
    <w:rsid w:val="00544102"/>
    <w:rsid w:val="00544391"/>
    <w:rsid w:val="00544BE1"/>
    <w:rsid w:val="00544C55"/>
    <w:rsid w:val="005452DC"/>
    <w:rsid w:val="0054536F"/>
    <w:rsid w:val="00545396"/>
    <w:rsid w:val="00545923"/>
    <w:rsid w:val="00545A54"/>
    <w:rsid w:val="005460C9"/>
    <w:rsid w:val="00546352"/>
    <w:rsid w:val="005464C5"/>
    <w:rsid w:val="00546539"/>
    <w:rsid w:val="00546994"/>
    <w:rsid w:val="005469F8"/>
    <w:rsid w:val="00546A2A"/>
    <w:rsid w:val="00546BCB"/>
    <w:rsid w:val="00546DBB"/>
    <w:rsid w:val="00546F2E"/>
    <w:rsid w:val="00547452"/>
    <w:rsid w:val="0054745B"/>
    <w:rsid w:val="0054751D"/>
    <w:rsid w:val="0054774F"/>
    <w:rsid w:val="00547963"/>
    <w:rsid w:val="00547D70"/>
    <w:rsid w:val="00547F8F"/>
    <w:rsid w:val="005501F0"/>
    <w:rsid w:val="0055054E"/>
    <w:rsid w:val="005506CA"/>
    <w:rsid w:val="00550906"/>
    <w:rsid w:val="00550C46"/>
    <w:rsid w:val="00550CA7"/>
    <w:rsid w:val="00550D5A"/>
    <w:rsid w:val="00550F3B"/>
    <w:rsid w:val="005518F2"/>
    <w:rsid w:val="00551943"/>
    <w:rsid w:val="005519E3"/>
    <w:rsid w:val="00551E20"/>
    <w:rsid w:val="00552032"/>
    <w:rsid w:val="00552181"/>
    <w:rsid w:val="00552529"/>
    <w:rsid w:val="00552C05"/>
    <w:rsid w:val="0055320A"/>
    <w:rsid w:val="0055326D"/>
    <w:rsid w:val="005532C6"/>
    <w:rsid w:val="0055384E"/>
    <w:rsid w:val="00553A42"/>
    <w:rsid w:val="00553AC2"/>
    <w:rsid w:val="00553B93"/>
    <w:rsid w:val="00553BC1"/>
    <w:rsid w:val="00553C9C"/>
    <w:rsid w:val="00553CB1"/>
    <w:rsid w:val="0055422F"/>
    <w:rsid w:val="005544C6"/>
    <w:rsid w:val="0055464C"/>
    <w:rsid w:val="00555043"/>
    <w:rsid w:val="00555122"/>
    <w:rsid w:val="005551C3"/>
    <w:rsid w:val="00555541"/>
    <w:rsid w:val="00555800"/>
    <w:rsid w:val="00555A2E"/>
    <w:rsid w:val="00555A39"/>
    <w:rsid w:val="00555B41"/>
    <w:rsid w:val="00555BF3"/>
    <w:rsid w:val="00555C80"/>
    <w:rsid w:val="00555D1F"/>
    <w:rsid w:val="00556179"/>
    <w:rsid w:val="00556276"/>
    <w:rsid w:val="00556439"/>
    <w:rsid w:val="005567F0"/>
    <w:rsid w:val="005569C3"/>
    <w:rsid w:val="00556DB7"/>
    <w:rsid w:val="00556E62"/>
    <w:rsid w:val="005572CB"/>
    <w:rsid w:val="005572D1"/>
    <w:rsid w:val="00557410"/>
    <w:rsid w:val="00557585"/>
    <w:rsid w:val="005579B3"/>
    <w:rsid w:val="00557D57"/>
    <w:rsid w:val="00557FBB"/>
    <w:rsid w:val="00560145"/>
    <w:rsid w:val="00560462"/>
    <w:rsid w:val="00560592"/>
    <w:rsid w:val="0056066C"/>
    <w:rsid w:val="00561186"/>
    <w:rsid w:val="00561A16"/>
    <w:rsid w:val="00561BAB"/>
    <w:rsid w:val="005620AF"/>
    <w:rsid w:val="005622F4"/>
    <w:rsid w:val="005623EC"/>
    <w:rsid w:val="00562435"/>
    <w:rsid w:val="00562E4A"/>
    <w:rsid w:val="00562F02"/>
    <w:rsid w:val="005630AA"/>
    <w:rsid w:val="0056347D"/>
    <w:rsid w:val="005638B0"/>
    <w:rsid w:val="00563DF2"/>
    <w:rsid w:val="005641BA"/>
    <w:rsid w:val="0056444E"/>
    <w:rsid w:val="00564497"/>
    <w:rsid w:val="00564B50"/>
    <w:rsid w:val="00564F11"/>
    <w:rsid w:val="00564FEA"/>
    <w:rsid w:val="00565100"/>
    <w:rsid w:val="00565BA3"/>
    <w:rsid w:val="00565DA4"/>
    <w:rsid w:val="00565F70"/>
    <w:rsid w:val="00566149"/>
    <w:rsid w:val="00566A8F"/>
    <w:rsid w:val="00566D88"/>
    <w:rsid w:val="00566DA6"/>
    <w:rsid w:val="00566E1F"/>
    <w:rsid w:val="00567098"/>
    <w:rsid w:val="00567186"/>
    <w:rsid w:val="00567328"/>
    <w:rsid w:val="005673B1"/>
    <w:rsid w:val="005677D0"/>
    <w:rsid w:val="0056788B"/>
    <w:rsid w:val="005679CB"/>
    <w:rsid w:val="0057010D"/>
    <w:rsid w:val="005702A5"/>
    <w:rsid w:val="00570879"/>
    <w:rsid w:val="00570907"/>
    <w:rsid w:val="0057092D"/>
    <w:rsid w:val="00570B78"/>
    <w:rsid w:val="00570BA7"/>
    <w:rsid w:val="00570D44"/>
    <w:rsid w:val="005710DA"/>
    <w:rsid w:val="0057155C"/>
    <w:rsid w:val="00571604"/>
    <w:rsid w:val="005716A3"/>
    <w:rsid w:val="005717D8"/>
    <w:rsid w:val="005718F1"/>
    <w:rsid w:val="00571987"/>
    <w:rsid w:val="00571B40"/>
    <w:rsid w:val="00571F80"/>
    <w:rsid w:val="00572093"/>
    <w:rsid w:val="0057219C"/>
    <w:rsid w:val="005723EF"/>
    <w:rsid w:val="0057254F"/>
    <w:rsid w:val="005725B6"/>
    <w:rsid w:val="00572952"/>
    <w:rsid w:val="005737AD"/>
    <w:rsid w:val="00573AF1"/>
    <w:rsid w:val="00573C1F"/>
    <w:rsid w:val="00573C61"/>
    <w:rsid w:val="00573CD0"/>
    <w:rsid w:val="00574842"/>
    <w:rsid w:val="0057490F"/>
    <w:rsid w:val="00574E31"/>
    <w:rsid w:val="005753F2"/>
    <w:rsid w:val="00575661"/>
    <w:rsid w:val="005756C4"/>
    <w:rsid w:val="0057580C"/>
    <w:rsid w:val="00575840"/>
    <w:rsid w:val="00575CA6"/>
    <w:rsid w:val="00575F2A"/>
    <w:rsid w:val="005762EC"/>
    <w:rsid w:val="00576576"/>
    <w:rsid w:val="005765B9"/>
    <w:rsid w:val="0057668B"/>
    <w:rsid w:val="005767D2"/>
    <w:rsid w:val="00576952"/>
    <w:rsid w:val="00576FAD"/>
    <w:rsid w:val="00577320"/>
    <w:rsid w:val="005773A2"/>
    <w:rsid w:val="00577505"/>
    <w:rsid w:val="00577F1D"/>
    <w:rsid w:val="00580067"/>
    <w:rsid w:val="0058103B"/>
    <w:rsid w:val="005814EA"/>
    <w:rsid w:val="00581732"/>
    <w:rsid w:val="005817F8"/>
    <w:rsid w:val="00581A4A"/>
    <w:rsid w:val="00581F71"/>
    <w:rsid w:val="00582026"/>
    <w:rsid w:val="0058208A"/>
    <w:rsid w:val="005820B6"/>
    <w:rsid w:val="00582173"/>
    <w:rsid w:val="005822F7"/>
    <w:rsid w:val="0058267D"/>
    <w:rsid w:val="005826D5"/>
    <w:rsid w:val="00582705"/>
    <w:rsid w:val="00582AF3"/>
    <w:rsid w:val="00582D1E"/>
    <w:rsid w:val="00582E6F"/>
    <w:rsid w:val="00582F58"/>
    <w:rsid w:val="00583411"/>
    <w:rsid w:val="00583A9C"/>
    <w:rsid w:val="00583F50"/>
    <w:rsid w:val="00584178"/>
    <w:rsid w:val="0058433E"/>
    <w:rsid w:val="00584444"/>
    <w:rsid w:val="0058448D"/>
    <w:rsid w:val="00584B6B"/>
    <w:rsid w:val="00585273"/>
    <w:rsid w:val="00585411"/>
    <w:rsid w:val="00585544"/>
    <w:rsid w:val="00585625"/>
    <w:rsid w:val="00585652"/>
    <w:rsid w:val="0058569F"/>
    <w:rsid w:val="00585C82"/>
    <w:rsid w:val="00585CD5"/>
    <w:rsid w:val="00586201"/>
    <w:rsid w:val="005863C2"/>
    <w:rsid w:val="005863F9"/>
    <w:rsid w:val="00586481"/>
    <w:rsid w:val="00586548"/>
    <w:rsid w:val="005867B1"/>
    <w:rsid w:val="005868B1"/>
    <w:rsid w:val="00586D4F"/>
    <w:rsid w:val="00586E24"/>
    <w:rsid w:val="00587035"/>
    <w:rsid w:val="0058772F"/>
    <w:rsid w:val="00587874"/>
    <w:rsid w:val="00587E45"/>
    <w:rsid w:val="00587E4D"/>
    <w:rsid w:val="0059010B"/>
    <w:rsid w:val="0059018C"/>
    <w:rsid w:val="00590805"/>
    <w:rsid w:val="00590A5D"/>
    <w:rsid w:val="00590C0D"/>
    <w:rsid w:val="00591298"/>
    <w:rsid w:val="00591617"/>
    <w:rsid w:val="0059171F"/>
    <w:rsid w:val="005919BF"/>
    <w:rsid w:val="005919EB"/>
    <w:rsid w:val="00591EB0"/>
    <w:rsid w:val="005920AF"/>
    <w:rsid w:val="005923D4"/>
    <w:rsid w:val="005924F1"/>
    <w:rsid w:val="005925AF"/>
    <w:rsid w:val="00592C27"/>
    <w:rsid w:val="00592D1D"/>
    <w:rsid w:val="00592E52"/>
    <w:rsid w:val="005931BF"/>
    <w:rsid w:val="00593221"/>
    <w:rsid w:val="0059341F"/>
    <w:rsid w:val="005936E1"/>
    <w:rsid w:val="005939AA"/>
    <w:rsid w:val="00593B31"/>
    <w:rsid w:val="00593B58"/>
    <w:rsid w:val="00593E16"/>
    <w:rsid w:val="0059448E"/>
    <w:rsid w:val="00594627"/>
    <w:rsid w:val="00594882"/>
    <w:rsid w:val="00594A4F"/>
    <w:rsid w:val="00594B64"/>
    <w:rsid w:val="005950B8"/>
    <w:rsid w:val="005952C9"/>
    <w:rsid w:val="00595572"/>
    <w:rsid w:val="005955D7"/>
    <w:rsid w:val="005958F7"/>
    <w:rsid w:val="00595D60"/>
    <w:rsid w:val="00595E26"/>
    <w:rsid w:val="00596832"/>
    <w:rsid w:val="0059696E"/>
    <w:rsid w:val="005969F3"/>
    <w:rsid w:val="00596A5E"/>
    <w:rsid w:val="00596A7D"/>
    <w:rsid w:val="00596B0F"/>
    <w:rsid w:val="00596D34"/>
    <w:rsid w:val="00596DCB"/>
    <w:rsid w:val="00597170"/>
    <w:rsid w:val="005972EC"/>
    <w:rsid w:val="00597EF5"/>
    <w:rsid w:val="005A02AA"/>
    <w:rsid w:val="005A04B1"/>
    <w:rsid w:val="005A0682"/>
    <w:rsid w:val="005A0ACC"/>
    <w:rsid w:val="005A0C28"/>
    <w:rsid w:val="005A0EE6"/>
    <w:rsid w:val="005A0FCA"/>
    <w:rsid w:val="005A1435"/>
    <w:rsid w:val="005A14F7"/>
    <w:rsid w:val="005A1788"/>
    <w:rsid w:val="005A1817"/>
    <w:rsid w:val="005A1A0F"/>
    <w:rsid w:val="005A1D5A"/>
    <w:rsid w:val="005A1F49"/>
    <w:rsid w:val="005A2321"/>
    <w:rsid w:val="005A2424"/>
    <w:rsid w:val="005A25AF"/>
    <w:rsid w:val="005A288D"/>
    <w:rsid w:val="005A28A8"/>
    <w:rsid w:val="005A28AA"/>
    <w:rsid w:val="005A2E6E"/>
    <w:rsid w:val="005A33F2"/>
    <w:rsid w:val="005A38F8"/>
    <w:rsid w:val="005A39FD"/>
    <w:rsid w:val="005A3BC7"/>
    <w:rsid w:val="005A3CAC"/>
    <w:rsid w:val="005A415F"/>
    <w:rsid w:val="005A4266"/>
    <w:rsid w:val="005A42B3"/>
    <w:rsid w:val="005A47B9"/>
    <w:rsid w:val="005A4D1D"/>
    <w:rsid w:val="005A54B7"/>
    <w:rsid w:val="005A57D9"/>
    <w:rsid w:val="005A58D0"/>
    <w:rsid w:val="005A5970"/>
    <w:rsid w:val="005A5E83"/>
    <w:rsid w:val="005A5EAD"/>
    <w:rsid w:val="005A6182"/>
    <w:rsid w:val="005A62C2"/>
    <w:rsid w:val="005A62F7"/>
    <w:rsid w:val="005A64EF"/>
    <w:rsid w:val="005A67B4"/>
    <w:rsid w:val="005A6A1B"/>
    <w:rsid w:val="005A6F55"/>
    <w:rsid w:val="005A704E"/>
    <w:rsid w:val="005A725B"/>
    <w:rsid w:val="005A7412"/>
    <w:rsid w:val="005A7508"/>
    <w:rsid w:val="005A75A0"/>
    <w:rsid w:val="005A79F9"/>
    <w:rsid w:val="005B02AF"/>
    <w:rsid w:val="005B02F6"/>
    <w:rsid w:val="005B0E07"/>
    <w:rsid w:val="005B0E1F"/>
    <w:rsid w:val="005B0FF7"/>
    <w:rsid w:val="005B12ED"/>
    <w:rsid w:val="005B12FD"/>
    <w:rsid w:val="005B13BA"/>
    <w:rsid w:val="005B14BB"/>
    <w:rsid w:val="005B16E0"/>
    <w:rsid w:val="005B1C23"/>
    <w:rsid w:val="005B1C32"/>
    <w:rsid w:val="005B1F6D"/>
    <w:rsid w:val="005B1FCA"/>
    <w:rsid w:val="005B20E1"/>
    <w:rsid w:val="005B2205"/>
    <w:rsid w:val="005B22C2"/>
    <w:rsid w:val="005B244D"/>
    <w:rsid w:val="005B2853"/>
    <w:rsid w:val="005B28C8"/>
    <w:rsid w:val="005B291F"/>
    <w:rsid w:val="005B2A5C"/>
    <w:rsid w:val="005B2BF1"/>
    <w:rsid w:val="005B33C9"/>
    <w:rsid w:val="005B39FA"/>
    <w:rsid w:val="005B3B04"/>
    <w:rsid w:val="005B3CB8"/>
    <w:rsid w:val="005B3D1C"/>
    <w:rsid w:val="005B3F9E"/>
    <w:rsid w:val="005B402E"/>
    <w:rsid w:val="005B41D1"/>
    <w:rsid w:val="005B422A"/>
    <w:rsid w:val="005B45B7"/>
    <w:rsid w:val="005B46AC"/>
    <w:rsid w:val="005B4986"/>
    <w:rsid w:val="005B4D9D"/>
    <w:rsid w:val="005B4FD6"/>
    <w:rsid w:val="005B5055"/>
    <w:rsid w:val="005B5072"/>
    <w:rsid w:val="005B5253"/>
    <w:rsid w:val="005B529D"/>
    <w:rsid w:val="005B554C"/>
    <w:rsid w:val="005B5AD0"/>
    <w:rsid w:val="005B5C81"/>
    <w:rsid w:val="005B5FD7"/>
    <w:rsid w:val="005B6021"/>
    <w:rsid w:val="005B67FA"/>
    <w:rsid w:val="005B6A93"/>
    <w:rsid w:val="005B70F6"/>
    <w:rsid w:val="005B7212"/>
    <w:rsid w:val="005B72FA"/>
    <w:rsid w:val="005B78B7"/>
    <w:rsid w:val="005B78BE"/>
    <w:rsid w:val="005B7A81"/>
    <w:rsid w:val="005B7F05"/>
    <w:rsid w:val="005B7F44"/>
    <w:rsid w:val="005C08DA"/>
    <w:rsid w:val="005C08F5"/>
    <w:rsid w:val="005C0B0D"/>
    <w:rsid w:val="005C0B7B"/>
    <w:rsid w:val="005C1B0E"/>
    <w:rsid w:val="005C1E30"/>
    <w:rsid w:val="005C2341"/>
    <w:rsid w:val="005C2355"/>
    <w:rsid w:val="005C246B"/>
    <w:rsid w:val="005C28EF"/>
    <w:rsid w:val="005C2CA3"/>
    <w:rsid w:val="005C300A"/>
    <w:rsid w:val="005C3249"/>
    <w:rsid w:val="005C35DA"/>
    <w:rsid w:val="005C3836"/>
    <w:rsid w:val="005C38F1"/>
    <w:rsid w:val="005C3AD5"/>
    <w:rsid w:val="005C3ADF"/>
    <w:rsid w:val="005C3D2A"/>
    <w:rsid w:val="005C40FC"/>
    <w:rsid w:val="005C42B5"/>
    <w:rsid w:val="005C4992"/>
    <w:rsid w:val="005C4AFF"/>
    <w:rsid w:val="005C4CE6"/>
    <w:rsid w:val="005C4F55"/>
    <w:rsid w:val="005C5207"/>
    <w:rsid w:val="005C53C9"/>
    <w:rsid w:val="005C5A01"/>
    <w:rsid w:val="005C5E7D"/>
    <w:rsid w:val="005C5F44"/>
    <w:rsid w:val="005C5F5F"/>
    <w:rsid w:val="005C5FA6"/>
    <w:rsid w:val="005C610C"/>
    <w:rsid w:val="005C6179"/>
    <w:rsid w:val="005C6392"/>
    <w:rsid w:val="005C6393"/>
    <w:rsid w:val="005C6523"/>
    <w:rsid w:val="005C6589"/>
    <w:rsid w:val="005C679C"/>
    <w:rsid w:val="005C69DB"/>
    <w:rsid w:val="005C6ABD"/>
    <w:rsid w:val="005C6B6F"/>
    <w:rsid w:val="005C6E80"/>
    <w:rsid w:val="005C6EE7"/>
    <w:rsid w:val="005C6F50"/>
    <w:rsid w:val="005C6F67"/>
    <w:rsid w:val="005C708A"/>
    <w:rsid w:val="005C7239"/>
    <w:rsid w:val="005C72F0"/>
    <w:rsid w:val="005C7446"/>
    <w:rsid w:val="005C752E"/>
    <w:rsid w:val="005C7548"/>
    <w:rsid w:val="005C7685"/>
    <w:rsid w:val="005C777C"/>
    <w:rsid w:val="005C7BA4"/>
    <w:rsid w:val="005D002A"/>
    <w:rsid w:val="005D03CE"/>
    <w:rsid w:val="005D0664"/>
    <w:rsid w:val="005D0C9A"/>
    <w:rsid w:val="005D0D5C"/>
    <w:rsid w:val="005D1016"/>
    <w:rsid w:val="005D1023"/>
    <w:rsid w:val="005D126C"/>
    <w:rsid w:val="005D1314"/>
    <w:rsid w:val="005D1563"/>
    <w:rsid w:val="005D158A"/>
    <w:rsid w:val="005D1726"/>
    <w:rsid w:val="005D1822"/>
    <w:rsid w:val="005D192A"/>
    <w:rsid w:val="005D2501"/>
    <w:rsid w:val="005D26CD"/>
    <w:rsid w:val="005D275A"/>
    <w:rsid w:val="005D2843"/>
    <w:rsid w:val="005D299D"/>
    <w:rsid w:val="005D2AA6"/>
    <w:rsid w:val="005D2FBE"/>
    <w:rsid w:val="005D32EE"/>
    <w:rsid w:val="005D34B4"/>
    <w:rsid w:val="005D3650"/>
    <w:rsid w:val="005D387B"/>
    <w:rsid w:val="005D3EA1"/>
    <w:rsid w:val="005D4143"/>
    <w:rsid w:val="005D4994"/>
    <w:rsid w:val="005D4B39"/>
    <w:rsid w:val="005D5271"/>
    <w:rsid w:val="005D5499"/>
    <w:rsid w:val="005D5AB1"/>
    <w:rsid w:val="005D5CA5"/>
    <w:rsid w:val="005D5D36"/>
    <w:rsid w:val="005D5F3C"/>
    <w:rsid w:val="005D67C7"/>
    <w:rsid w:val="005D69F3"/>
    <w:rsid w:val="005D70F3"/>
    <w:rsid w:val="005D716B"/>
    <w:rsid w:val="005D777C"/>
    <w:rsid w:val="005D78E4"/>
    <w:rsid w:val="005D7C43"/>
    <w:rsid w:val="005D7C68"/>
    <w:rsid w:val="005D7F7F"/>
    <w:rsid w:val="005E04E2"/>
    <w:rsid w:val="005E08E9"/>
    <w:rsid w:val="005E0911"/>
    <w:rsid w:val="005E098D"/>
    <w:rsid w:val="005E0E2E"/>
    <w:rsid w:val="005E0E96"/>
    <w:rsid w:val="005E103E"/>
    <w:rsid w:val="005E1310"/>
    <w:rsid w:val="005E135C"/>
    <w:rsid w:val="005E153A"/>
    <w:rsid w:val="005E15BB"/>
    <w:rsid w:val="005E1627"/>
    <w:rsid w:val="005E168E"/>
    <w:rsid w:val="005E1A33"/>
    <w:rsid w:val="005E1FE6"/>
    <w:rsid w:val="005E2048"/>
    <w:rsid w:val="005E22B3"/>
    <w:rsid w:val="005E2DD1"/>
    <w:rsid w:val="005E2EEA"/>
    <w:rsid w:val="005E4051"/>
    <w:rsid w:val="005E4157"/>
    <w:rsid w:val="005E426E"/>
    <w:rsid w:val="005E42C4"/>
    <w:rsid w:val="005E4303"/>
    <w:rsid w:val="005E46C9"/>
    <w:rsid w:val="005E4BA3"/>
    <w:rsid w:val="005E4C9E"/>
    <w:rsid w:val="005E4E18"/>
    <w:rsid w:val="005E50A6"/>
    <w:rsid w:val="005E51C9"/>
    <w:rsid w:val="005E5287"/>
    <w:rsid w:val="005E531D"/>
    <w:rsid w:val="005E5548"/>
    <w:rsid w:val="005E5625"/>
    <w:rsid w:val="005E59DE"/>
    <w:rsid w:val="005E5B69"/>
    <w:rsid w:val="005E5BA1"/>
    <w:rsid w:val="005E5CA9"/>
    <w:rsid w:val="005E5CF8"/>
    <w:rsid w:val="005E5E21"/>
    <w:rsid w:val="005E5E83"/>
    <w:rsid w:val="005E5F62"/>
    <w:rsid w:val="005E6360"/>
    <w:rsid w:val="005E6390"/>
    <w:rsid w:val="005E651E"/>
    <w:rsid w:val="005E670D"/>
    <w:rsid w:val="005E6AC0"/>
    <w:rsid w:val="005E6E5A"/>
    <w:rsid w:val="005E70AF"/>
    <w:rsid w:val="005E7124"/>
    <w:rsid w:val="005E787E"/>
    <w:rsid w:val="005E7D4C"/>
    <w:rsid w:val="005F01B5"/>
    <w:rsid w:val="005F01E8"/>
    <w:rsid w:val="005F024A"/>
    <w:rsid w:val="005F0420"/>
    <w:rsid w:val="005F04C4"/>
    <w:rsid w:val="005F06F9"/>
    <w:rsid w:val="005F0787"/>
    <w:rsid w:val="005F0F2C"/>
    <w:rsid w:val="005F0F4E"/>
    <w:rsid w:val="005F1150"/>
    <w:rsid w:val="005F14E9"/>
    <w:rsid w:val="005F1768"/>
    <w:rsid w:val="005F1A99"/>
    <w:rsid w:val="005F228B"/>
    <w:rsid w:val="005F22B6"/>
    <w:rsid w:val="005F22E0"/>
    <w:rsid w:val="005F231E"/>
    <w:rsid w:val="005F28BE"/>
    <w:rsid w:val="005F2CE6"/>
    <w:rsid w:val="005F2DFA"/>
    <w:rsid w:val="005F3AE5"/>
    <w:rsid w:val="005F3B47"/>
    <w:rsid w:val="005F42C2"/>
    <w:rsid w:val="005F48AD"/>
    <w:rsid w:val="005F4F8A"/>
    <w:rsid w:val="005F533B"/>
    <w:rsid w:val="005F5575"/>
    <w:rsid w:val="005F57B4"/>
    <w:rsid w:val="005F5A2D"/>
    <w:rsid w:val="005F609F"/>
    <w:rsid w:val="005F6319"/>
    <w:rsid w:val="005F6597"/>
    <w:rsid w:val="005F6647"/>
    <w:rsid w:val="005F6662"/>
    <w:rsid w:val="005F6B9E"/>
    <w:rsid w:val="005F6D41"/>
    <w:rsid w:val="005F708A"/>
    <w:rsid w:val="005F713C"/>
    <w:rsid w:val="005F71B8"/>
    <w:rsid w:val="005F72AF"/>
    <w:rsid w:val="005F75DF"/>
    <w:rsid w:val="005F7689"/>
    <w:rsid w:val="00600456"/>
    <w:rsid w:val="00600582"/>
    <w:rsid w:val="00600839"/>
    <w:rsid w:val="0060094B"/>
    <w:rsid w:val="00600DD8"/>
    <w:rsid w:val="00600F15"/>
    <w:rsid w:val="00601070"/>
    <w:rsid w:val="0060194B"/>
    <w:rsid w:val="00601AFA"/>
    <w:rsid w:val="00601D5E"/>
    <w:rsid w:val="00601F7D"/>
    <w:rsid w:val="00601FC4"/>
    <w:rsid w:val="00602086"/>
    <w:rsid w:val="00602484"/>
    <w:rsid w:val="0060248B"/>
    <w:rsid w:val="00602840"/>
    <w:rsid w:val="00602A02"/>
    <w:rsid w:val="00602A8C"/>
    <w:rsid w:val="00602C4B"/>
    <w:rsid w:val="00602CC1"/>
    <w:rsid w:val="006032AA"/>
    <w:rsid w:val="006033F3"/>
    <w:rsid w:val="0060377B"/>
    <w:rsid w:val="00603CB9"/>
    <w:rsid w:val="00603FC6"/>
    <w:rsid w:val="00604063"/>
    <w:rsid w:val="00604447"/>
    <w:rsid w:val="006044B4"/>
    <w:rsid w:val="006044E8"/>
    <w:rsid w:val="006044F5"/>
    <w:rsid w:val="00604658"/>
    <w:rsid w:val="006046BA"/>
    <w:rsid w:val="00604930"/>
    <w:rsid w:val="00604A8F"/>
    <w:rsid w:val="00604C64"/>
    <w:rsid w:val="00604C82"/>
    <w:rsid w:val="00604EBD"/>
    <w:rsid w:val="00604F43"/>
    <w:rsid w:val="00605E10"/>
    <w:rsid w:val="006060D9"/>
    <w:rsid w:val="00606307"/>
    <w:rsid w:val="0060634A"/>
    <w:rsid w:val="006063BE"/>
    <w:rsid w:val="00606409"/>
    <w:rsid w:val="00606549"/>
    <w:rsid w:val="00606D77"/>
    <w:rsid w:val="00606E26"/>
    <w:rsid w:val="00606F24"/>
    <w:rsid w:val="00606F91"/>
    <w:rsid w:val="00607019"/>
    <w:rsid w:val="006070AE"/>
    <w:rsid w:val="006072DB"/>
    <w:rsid w:val="00607701"/>
    <w:rsid w:val="0060771F"/>
    <w:rsid w:val="0060783C"/>
    <w:rsid w:val="00607A81"/>
    <w:rsid w:val="00607BA2"/>
    <w:rsid w:val="006102B8"/>
    <w:rsid w:val="006103C0"/>
    <w:rsid w:val="006103F2"/>
    <w:rsid w:val="00610475"/>
    <w:rsid w:val="0061051F"/>
    <w:rsid w:val="00610635"/>
    <w:rsid w:val="006106E4"/>
    <w:rsid w:val="006107AC"/>
    <w:rsid w:val="006107D6"/>
    <w:rsid w:val="0061088E"/>
    <w:rsid w:val="00610B66"/>
    <w:rsid w:val="00610BCD"/>
    <w:rsid w:val="006113FF"/>
    <w:rsid w:val="00611422"/>
    <w:rsid w:val="0061166E"/>
    <w:rsid w:val="00611922"/>
    <w:rsid w:val="006119E5"/>
    <w:rsid w:val="00611AF8"/>
    <w:rsid w:val="00611EF3"/>
    <w:rsid w:val="00612185"/>
    <w:rsid w:val="006121AB"/>
    <w:rsid w:val="006121F4"/>
    <w:rsid w:val="00612760"/>
    <w:rsid w:val="0061288C"/>
    <w:rsid w:val="00612890"/>
    <w:rsid w:val="00612905"/>
    <w:rsid w:val="00612A69"/>
    <w:rsid w:val="00612B0F"/>
    <w:rsid w:val="00612EE8"/>
    <w:rsid w:val="00612F8C"/>
    <w:rsid w:val="006135F3"/>
    <w:rsid w:val="006138FE"/>
    <w:rsid w:val="0061392E"/>
    <w:rsid w:val="00613AFB"/>
    <w:rsid w:val="00613DE0"/>
    <w:rsid w:val="00613E4B"/>
    <w:rsid w:val="00614529"/>
    <w:rsid w:val="0061474B"/>
    <w:rsid w:val="00615114"/>
    <w:rsid w:val="006152F4"/>
    <w:rsid w:val="00615B91"/>
    <w:rsid w:val="00615EF7"/>
    <w:rsid w:val="00615FC4"/>
    <w:rsid w:val="006160A0"/>
    <w:rsid w:val="00616B44"/>
    <w:rsid w:val="00616BC4"/>
    <w:rsid w:val="00617136"/>
    <w:rsid w:val="006176AE"/>
    <w:rsid w:val="00617726"/>
    <w:rsid w:val="006177AC"/>
    <w:rsid w:val="0061790F"/>
    <w:rsid w:val="00617A55"/>
    <w:rsid w:val="00617C7E"/>
    <w:rsid w:val="00620029"/>
    <w:rsid w:val="006200B9"/>
    <w:rsid w:val="006202AA"/>
    <w:rsid w:val="00620BDA"/>
    <w:rsid w:val="00620CC4"/>
    <w:rsid w:val="00620D0C"/>
    <w:rsid w:val="00621031"/>
    <w:rsid w:val="006211F4"/>
    <w:rsid w:val="00621380"/>
    <w:rsid w:val="006213E2"/>
    <w:rsid w:val="006214D9"/>
    <w:rsid w:val="00621D89"/>
    <w:rsid w:val="0062201D"/>
    <w:rsid w:val="006221D8"/>
    <w:rsid w:val="0062229F"/>
    <w:rsid w:val="0062249A"/>
    <w:rsid w:val="00622648"/>
    <w:rsid w:val="00622A31"/>
    <w:rsid w:val="00622B0F"/>
    <w:rsid w:val="00622D07"/>
    <w:rsid w:val="0062348A"/>
    <w:rsid w:val="006234CD"/>
    <w:rsid w:val="006236B3"/>
    <w:rsid w:val="006236DC"/>
    <w:rsid w:val="006238AB"/>
    <w:rsid w:val="006239B7"/>
    <w:rsid w:val="00623B25"/>
    <w:rsid w:val="00623E15"/>
    <w:rsid w:val="00623FA3"/>
    <w:rsid w:val="0062480A"/>
    <w:rsid w:val="00624A30"/>
    <w:rsid w:val="00624D16"/>
    <w:rsid w:val="006250FF"/>
    <w:rsid w:val="006252CC"/>
    <w:rsid w:val="0062540A"/>
    <w:rsid w:val="00625579"/>
    <w:rsid w:val="006257B7"/>
    <w:rsid w:val="0062598C"/>
    <w:rsid w:val="00625A96"/>
    <w:rsid w:val="00626002"/>
    <w:rsid w:val="006261B2"/>
    <w:rsid w:val="006263DC"/>
    <w:rsid w:val="00626433"/>
    <w:rsid w:val="006264D7"/>
    <w:rsid w:val="0062658E"/>
    <w:rsid w:val="006266F7"/>
    <w:rsid w:val="00626A83"/>
    <w:rsid w:val="00626D18"/>
    <w:rsid w:val="0062735C"/>
    <w:rsid w:val="00627485"/>
    <w:rsid w:val="0062759B"/>
    <w:rsid w:val="006276F8"/>
    <w:rsid w:val="0062782C"/>
    <w:rsid w:val="00627865"/>
    <w:rsid w:val="00627898"/>
    <w:rsid w:val="006278AF"/>
    <w:rsid w:val="00627DF2"/>
    <w:rsid w:val="00630022"/>
    <w:rsid w:val="0063010E"/>
    <w:rsid w:val="00630595"/>
    <w:rsid w:val="00630BBF"/>
    <w:rsid w:val="00630DCD"/>
    <w:rsid w:val="00631309"/>
    <w:rsid w:val="006315F4"/>
    <w:rsid w:val="0063199A"/>
    <w:rsid w:val="00631AC1"/>
    <w:rsid w:val="006320F7"/>
    <w:rsid w:val="00632304"/>
    <w:rsid w:val="0063356D"/>
    <w:rsid w:val="006336F1"/>
    <w:rsid w:val="006337E4"/>
    <w:rsid w:val="00633BC1"/>
    <w:rsid w:val="00633F25"/>
    <w:rsid w:val="006340CD"/>
    <w:rsid w:val="00634180"/>
    <w:rsid w:val="00634354"/>
    <w:rsid w:val="006344B0"/>
    <w:rsid w:val="006345B3"/>
    <w:rsid w:val="00634AB2"/>
    <w:rsid w:val="00634BDE"/>
    <w:rsid w:val="00634EA3"/>
    <w:rsid w:val="00635041"/>
    <w:rsid w:val="006351A0"/>
    <w:rsid w:val="006353DD"/>
    <w:rsid w:val="0063589E"/>
    <w:rsid w:val="006364E3"/>
    <w:rsid w:val="00636511"/>
    <w:rsid w:val="00636535"/>
    <w:rsid w:val="0063656B"/>
    <w:rsid w:val="006368F6"/>
    <w:rsid w:val="0063691A"/>
    <w:rsid w:val="00636F33"/>
    <w:rsid w:val="00637191"/>
    <w:rsid w:val="006371B3"/>
    <w:rsid w:val="006374F3"/>
    <w:rsid w:val="006376A1"/>
    <w:rsid w:val="00637A83"/>
    <w:rsid w:val="00637AB1"/>
    <w:rsid w:val="00637CCB"/>
    <w:rsid w:val="00637E5F"/>
    <w:rsid w:val="00637EC5"/>
    <w:rsid w:val="00640116"/>
    <w:rsid w:val="006401B3"/>
    <w:rsid w:val="006401CC"/>
    <w:rsid w:val="006404FD"/>
    <w:rsid w:val="00640D68"/>
    <w:rsid w:val="00640D6D"/>
    <w:rsid w:val="00641039"/>
    <w:rsid w:val="006410CD"/>
    <w:rsid w:val="006410E2"/>
    <w:rsid w:val="00641170"/>
    <w:rsid w:val="006414AF"/>
    <w:rsid w:val="00641917"/>
    <w:rsid w:val="006419D9"/>
    <w:rsid w:val="00641B63"/>
    <w:rsid w:val="00642043"/>
    <w:rsid w:val="0064225F"/>
    <w:rsid w:val="006422AA"/>
    <w:rsid w:val="00642356"/>
    <w:rsid w:val="00642424"/>
    <w:rsid w:val="0064264F"/>
    <w:rsid w:val="00642CBA"/>
    <w:rsid w:val="00642EB8"/>
    <w:rsid w:val="00642F2F"/>
    <w:rsid w:val="006430D7"/>
    <w:rsid w:val="0064351F"/>
    <w:rsid w:val="00643B8F"/>
    <w:rsid w:val="00643D5F"/>
    <w:rsid w:val="00643F55"/>
    <w:rsid w:val="00644482"/>
    <w:rsid w:val="00644612"/>
    <w:rsid w:val="006446A2"/>
    <w:rsid w:val="006447B8"/>
    <w:rsid w:val="0064497A"/>
    <w:rsid w:val="006454C2"/>
    <w:rsid w:val="00645996"/>
    <w:rsid w:val="00645BB2"/>
    <w:rsid w:val="00645E23"/>
    <w:rsid w:val="006460F4"/>
    <w:rsid w:val="00646386"/>
    <w:rsid w:val="0064638B"/>
    <w:rsid w:val="0064644C"/>
    <w:rsid w:val="0064659A"/>
    <w:rsid w:val="006468F9"/>
    <w:rsid w:val="00646C2C"/>
    <w:rsid w:val="00647213"/>
    <w:rsid w:val="006473A0"/>
    <w:rsid w:val="006476E6"/>
    <w:rsid w:val="00647940"/>
    <w:rsid w:val="00647ABD"/>
    <w:rsid w:val="00647C23"/>
    <w:rsid w:val="00650626"/>
    <w:rsid w:val="006506D6"/>
    <w:rsid w:val="0065081F"/>
    <w:rsid w:val="00651074"/>
    <w:rsid w:val="0065116A"/>
    <w:rsid w:val="006511C7"/>
    <w:rsid w:val="006517E8"/>
    <w:rsid w:val="00651953"/>
    <w:rsid w:val="00651B23"/>
    <w:rsid w:val="006520BB"/>
    <w:rsid w:val="0065219F"/>
    <w:rsid w:val="0065230F"/>
    <w:rsid w:val="006523C7"/>
    <w:rsid w:val="00652432"/>
    <w:rsid w:val="0065243C"/>
    <w:rsid w:val="00652450"/>
    <w:rsid w:val="006524A7"/>
    <w:rsid w:val="00652764"/>
    <w:rsid w:val="00652EA3"/>
    <w:rsid w:val="0065345C"/>
    <w:rsid w:val="0065345F"/>
    <w:rsid w:val="0065346C"/>
    <w:rsid w:val="0065368F"/>
    <w:rsid w:val="00653697"/>
    <w:rsid w:val="006539A6"/>
    <w:rsid w:val="00653CF6"/>
    <w:rsid w:val="00653D94"/>
    <w:rsid w:val="006540AA"/>
    <w:rsid w:val="0065425F"/>
    <w:rsid w:val="006545B3"/>
    <w:rsid w:val="00654796"/>
    <w:rsid w:val="00654CF4"/>
    <w:rsid w:val="00654D66"/>
    <w:rsid w:val="00654F88"/>
    <w:rsid w:val="0065502A"/>
    <w:rsid w:val="0065519E"/>
    <w:rsid w:val="0065533D"/>
    <w:rsid w:val="0065546D"/>
    <w:rsid w:val="00655AA5"/>
    <w:rsid w:val="00655EA2"/>
    <w:rsid w:val="0065643C"/>
    <w:rsid w:val="00656566"/>
    <w:rsid w:val="00656644"/>
    <w:rsid w:val="00656671"/>
    <w:rsid w:val="006567AB"/>
    <w:rsid w:val="006568F8"/>
    <w:rsid w:val="0065722F"/>
    <w:rsid w:val="006576C1"/>
    <w:rsid w:val="00657796"/>
    <w:rsid w:val="006578FE"/>
    <w:rsid w:val="006579BF"/>
    <w:rsid w:val="00657A9D"/>
    <w:rsid w:val="00657F4D"/>
    <w:rsid w:val="0066047C"/>
    <w:rsid w:val="0066062C"/>
    <w:rsid w:val="00660AE1"/>
    <w:rsid w:val="00661311"/>
    <w:rsid w:val="00661314"/>
    <w:rsid w:val="0066162C"/>
    <w:rsid w:val="006619C1"/>
    <w:rsid w:val="006623B5"/>
    <w:rsid w:val="0066243A"/>
    <w:rsid w:val="00662C42"/>
    <w:rsid w:val="00662F06"/>
    <w:rsid w:val="00663335"/>
    <w:rsid w:val="0066339F"/>
    <w:rsid w:val="006639D6"/>
    <w:rsid w:val="0066411C"/>
    <w:rsid w:val="0066433B"/>
    <w:rsid w:val="00664491"/>
    <w:rsid w:val="00664885"/>
    <w:rsid w:val="006648C4"/>
    <w:rsid w:val="00664FDF"/>
    <w:rsid w:val="0066501F"/>
    <w:rsid w:val="006650A4"/>
    <w:rsid w:val="006651BC"/>
    <w:rsid w:val="006654B2"/>
    <w:rsid w:val="00665731"/>
    <w:rsid w:val="00665800"/>
    <w:rsid w:val="00665969"/>
    <w:rsid w:val="00665B48"/>
    <w:rsid w:val="00665CAB"/>
    <w:rsid w:val="00666107"/>
    <w:rsid w:val="0066632F"/>
    <w:rsid w:val="00666742"/>
    <w:rsid w:val="00666C67"/>
    <w:rsid w:val="00666DCC"/>
    <w:rsid w:val="00667091"/>
    <w:rsid w:val="00667331"/>
    <w:rsid w:val="00667456"/>
    <w:rsid w:val="0066763D"/>
    <w:rsid w:val="006678FD"/>
    <w:rsid w:val="00667E44"/>
    <w:rsid w:val="00667F3B"/>
    <w:rsid w:val="00667F83"/>
    <w:rsid w:val="00670016"/>
    <w:rsid w:val="006707C0"/>
    <w:rsid w:val="00670816"/>
    <w:rsid w:val="00670B94"/>
    <w:rsid w:val="00670F51"/>
    <w:rsid w:val="00671595"/>
    <w:rsid w:val="006719B5"/>
    <w:rsid w:val="00671CA9"/>
    <w:rsid w:val="00671D7D"/>
    <w:rsid w:val="00671E82"/>
    <w:rsid w:val="0067200C"/>
    <w:rsid w:val="00672082"/>
    <w:rsid w:val="0067216D"/>
    <w:rsid w:val="00672404"/>
    <w:rsid w:val="006725A0"/>
    <w:rsid w:val="00672616"/>
    <w:rsid w:val="00672630"/>
    <w:rsid w:val="006726DC"/>
    <w:rsid w:val="0067270F"/>
    <w:rsid w:val="00672803"/>
    <w:rsid w:val="006729A4"/>
    <w:rsid w:val="00672A07"/>
    <w:rsid w:val="00673277"/>
    <w:rsid w:val="0067351F"/>
    <w:rsid w:val="006736D1"/>
    <w:rsid w:val="006738DA"/>
    <w:rsid w:val="0067457B"/>
    <w:rsid w:val="006745DB"/>
    <w:rsid w:val="00674C75"/>
    <w:rsid w:val="00674D5B"/>
    <w:rsid w:val="00674F10"/>
    <w:rsid w:val="00675098"/>
    <w:rsid w:val="006755AB"/>
    <w:rsid w:val="00675618"/>
    <w:rsid w:val="00675E8D"/>
    <w:rsid w:val="00676628"/>
    <w:rsid w:val="006766F1"/>
    <w:rsid w:val="00676C68"/>
    <w:rsid w:val="00676CCB"/>
    <w:rsid w:val="00676CF1"/>
    <w:rsid w:val="00676D55"/>
    <w:rsid w:val="00676D6B"/>
    <w:rsid w:val="00677288"/>
    <w:rsid w:val="006772A9"/>
    <w:rsid w:val="006772B9"/>
    <w:rsid w:val="00677363"/>
    <w:rsid w:val="006773FC"/>
    <w:rsid w:val="00677642"/>
    <w:rsid w:val="006776C6"/>
    <w:rsid w:val="00677FBC"/>
    <w:rsid w:val="0068041E"/>
    <w:rsid w:val="00680588"/>
    <w:rsid w:val="006808BC"/>
    <w:rsid w:val="00680B65"/>
    <w:rsid w:val="00680E28"/>
    <w:rsid w:val="00680EB1"/>
    <w:rsid w:val="00681146"/>
    <w:rsid w:val="006811ED"/>
    <w:rsid w:val="00681323"/>
    <w:rsid w:val="00681339"/>
    <w:rsid w:val="0068137D"/>
    <w:rsid w:val="00681759"/>
    <w:rsid w:val="006817E5"/>
    <w:rsid w:val="00681A45"/>
    <w:rsid w:val="00681D36"/>
    <w:rsid w:val="00681F87"/>
    <w:rsid w:val="006820F9"/>
    <w:rsid w:val="0068210C"/>
    <w:rsid w:val="006825A6"/>
    <w:rsid w:val="006826CD"/>
    <w:rsid w:val="0068286F"/>
    <w:rsid w:val="00682C8A"/>
    <w:rsid w:val="00682D7A"/>
    <w:rsid w:val="00682D98"/>
    <w:rsid w:val="00682DD8"/>
    <w:rsid w:val="00683364"/>
    <w:rsid w:val="006837D6"/>
    <w:rsid w:val="00683952"/>
    <w:rsid w:val="00683A7A"/>
    <w:rsid w:val="00683B19"/>
    <w:rsid w:val="00683D6E"/>
    <w:rsid w:val="00683E1E"/>
    <w:rsid w:val="006841B9"/>
    <w:rsid w:val="006846FF"/>
    <w:rsid w:val="0068483B"/>
    <w:rsid w:val="0068488D"/>
    <w:rsid w:val="00684A65"/>
    <w:rsid w:val="006853B1"/>
    <w:rsid w:val="0068552A"/>
    <w:rsid w:val="00685619"/>
    <w:rsid w:val="00685A93"/>
    <w:rsid w:val="00685B21"/>
    <w:rsid w:val="006861C8"/>
    <w:rsid w:val="00686475"/>
    <w:rsid w:val="0068657D"/>
    <w:rsid w:val="0068678F"/>
    <w:rsid w:val="00687118"/>
    <w:rsid w:val="006871E2"/>
    <w:rsid w:val="00687243"/>
    <w:rsid w:val="0068727C"/>
    <w:rsid w:val="0068760C"/>
    <w:rsid w:val="006878E3"/>
    <w:rsid w:val="00687A53"/>
    <w:rsid w:val="00687B45"/>
    <w:rsid w:val="00687D1D"/>
    <w:rsid w:val="00687D21"/>
    <w:rsid w:val="0069038B"/>
    <w:rsid w:val="006907D8"/>
    <w:rsid w:val="00690831"/>
    <w:rsid w:val="00690E54"/>
    <w:rsid w:val="00691A03"/>
    <w:rsid w:val="00691BBE"/>
    <w:rsid w:val="00691E4C"/>
    <w:rsid w:val="00691FAD"/>
    <w:rsid w:val="00692077"/>
    <w:rsid w:val="006927D4"/>
    <w:rsid w:val="0069294F"/>
    <w:rsid w:val="00692BDB"/>
    <w:rsid w:val="00692C79"/>
    <w:rsid w:val="00692F0D"/>
    <w:rsid w:val="0069303F"/>
    <w:rsid w:val="00693331"/>
    <w:rsid w:val="006935F7"/>
    <w:rsid w:val="006937D5"/>
    <w:rsid w:val="00693A3F"/>
    <w:rsid w:val="00693E70"/>
    <w:rsid w:val="00693EBD"/>
    <w:rsid w:val="00693FC9"/>
    <w:rsid w:val="0069411F"/>
    <w:rsid w:val="00694638"/>
    <w:rsid w:val="0069466B"/>
    <w:rsid w:val="00694C70"/>
    <w:rsid w:val="00694F6F"/>
    <w:rsid w:val="0069584D"/>
    <w:rsid w:val="00695D4F"/>
    <w:rsid w:val="00695E7D"/>
    <w:rsid w:val="00695F8B"/>
    <w:rsid w:val="006966D1"/>
    <w:rsid w:val="00696778"/>
    <w:rsid w:val="00696D32"/>
    <w:rsid w:val="00696E80"/>
    <w:rsid w:val="006971A6"/>
    <w:rsid w:val="006971AC"/>
    <w:rsid w:val="006A00F2"/>
    <w:rsid w:val="006A027A"/>
    <w:rsid w:val="006A0B53"/>
    <w:rsid w:val="006A0B5F"/>
    <w:rsid w:val="006A0CF3"/>
    <w:rsid w:val="006A1017"/>
    <w:rsid w:val="006A10C8"/>
    <w:rsid w:val="006A12BC"/>
    <w:rsid w:val="006A1474"/>
    <w:rsid w:val="006A14E1"/>
    <w:rsid w:val="006A160E"/>
    <w:rsid w:val="006A18B9"/>
    <w:rsid w:val="006A2029"/>
    <w:rsid w:val="006A2117"/>
    <w:rsid w:val="006A3313"/>
    <w:rsid w:val="006A331E"/>
    <w:rsid w:val="006A372A"/>
    <w:rsid w:val="006A3A70"/>
    <w:rsid w:val="006A3CB1"/>
    <w:rsid w:val="006A4430"/>
    <w:rsid w:val="006A4593"/>
    <w:rsid w:val="006A461A"/>
    <w:rsid w:val="006A4AFC"/>
    <w:rsid w:val="006A4CAB"/>
    <w:rsid w:val="006A4CEF"/>
    <w:rsid w:val="006A4E23"/>
    <w:rsid w:val="006A502E"/>
    <w:rsid w:val="006A510C"/>
    <w:rsid w:val="006A5521"/>
    <w:rsid w:val="006A55AC"/>
    <w:rsid w:val="006A561E"/>
    <w:rsid w:val="006A56AF"/>
    <w:rsid w:val="006A5863"/>
    <w:rsid w:val="006A5F26"/>
    <w:rsid w:val="006A6648"/>
    <w:rsid w:val="006A673B"/>
    <w:rsid w:val="006A713A"/>
    <w:rsid w:val="006A726F"/>
    <w:rsid w:val="006A7728"/>
    <w:rsid w:val="006A7AFF"/>
    <w:rsid w:val="006A7C99"/>
    <w:rsid w:val="006A7D97"/>
    <w:rsid w:val="006A7FB6"/>
    <w:rsid w:val="006B023C"/>
    <w:rsid w:val="006B04D4"/>
    <w:rsid w:val="006B071B"/>
    <w:rsid w:val="006B088E"/>
    <w:rsid w:val="006B0EBE"/>
    <w:rsid w:val="006B0EEB"/>
    <w:rsid w:val="006B1030"/>
    <w:rsid w:val="006B1185"/>
    <w:rsid w:val="006B182F"/>
    <w:rsid w:val="006B189C"/>
    <w:rsid w:val="006B1C54"/>
    <w:rsid w:val="006B1F93"/>
    <w:rsid w:val="006B22DC"/>
    <w:rsid w:val="006B26FA"/>
    <w:rsid w:val="006B287D"/>
    <w:rsid w:val="006B28DF"/>
    <w:rsid w:val="006B3758"/>
    <w:rsid w:val="006B37E7"/>
    <w:rsid w:val="006B3866"/>
    <w:rsid w:val="006B3C10"/>
    <w:rsid w:val="006B40EF"/>
    <w:rsid w:val="006B4259"/>
    <w:rsid w:val="006B4505"/>
    <w:rsid w:val="006B453D"/>
    <w:rsid w:val="006B4AFB"/>
    <w:rsid w:val="006B4DDE"/>
    <w:rsid w:val="006B4F11"/>
    <w:rsid w:val="006B4F94"/>
    <w:rsid w:val="006B5816"/>
    <w:rsid w:val="006B5E64"/>
    <w:rsid w:val="006B611E"/>
    <w:rsid w:val="006B615B"/>
    <w:rsid w:val="006B61AC"/>
    <w:rsid w:val="006B61C3"/>
    <w:rsid w:val="006B68A0"/>
    <w:rsid w:val="006B698D"/>
    <w:rsid w:val="006B6F4F"/>
    <w:rsid w:val="006B704A"/>
    <w:rsid w:val="006B71B3"/>
    <w:rsid w:val="006B731E"/>
    <w:rsid w:val="006B74F9"/>
    <w:rsid w:val="006B75AA"/>
    <w:rsid w:val="006B782F"/>
    <w:rsid w:val="006B7C89"/>
    <w:rsid w:val="006B7E9E"/>
    <w:rsid w:val="006B7EE8"/>
    <w:rsid w:val="006C0013"/>
    <w:rsid w:val="006C040F"/>
    <w:rsid w:val="006C0482"/>
    <w:rsid w:val="006C0700"/>
    <w:rsid w:val="006C0B9F"/>
    <w:rsid w:val="006C0FD1"/>
    <w:rsid w:val="006C1106"/>
    <w:rsid w:val="006C1307"/>
    <w:rsid w:val="006C1513"/>
    <w:rsid w:val="006C164E"/>
    <w:rsid w:val="006C204D"/>
    <w:rsid w:val="006C2233"/>
    <w:rsid w:val="006C24E8"/>
    <w:rsid w:val="006C26C3"/>
    <w:rsid w:val="006C26F3"/>
    <w:rsid w:val="006C2E11"/>
    <w:rsid w:val="006C2F31"/>
    <w:rsid w:val="006C3036"/>
    <w:rsid w:val="006C327F"/>
    <w:rsid w:val="006C3651"/>
    <w:rsid w:val="006C3EDD"/>
    <w:rsid w:val="006C3F10"/>
    <w:rsid w:val="006C3FE3"/>
    <w:rsid w:val="006C4112"/>
    <w:rsid w:val="006C4503"/>
    <w:rsid w:val="006C455C"/>
    <w:rsid w:val="006C47B3"/>
    <w:rsid w:val="006C4C74"/>
    <w:rsid w:val="006C4DE1"/>
    <w:rsid w:val="006C4DF2"/>
    <w:rsid w:val="006C4F35"/>
    <w:rsid w:val="006C52E4"/>
    <w:rsid w:val="006C5AB4"/>
    <w:rsid w:val="006C61A9"/>
    <w:rsid w:val="006C66B1"/>
    <w:rsid w:val="006C676C"/>
    <w:rsid w:val="006C6966"/>
    <w:rsid w:val="006C6AF7"/>
    <w:rsid w:val="006C6C23"/>
    <w:rsid w:val="006C6F5A"/>
    <w:rsid w:val="006C7404"/>
    <w:rsid w:val="006C7653"/>
    <w:rsid w:val="006C7678"/>
    <w:rsid w:val="006C7806"/>
    <w:rsid w:val="006C791E"/>
    <w:rsid w:val="006C7B9D"/>
    <w:rsid w:val="006C7CAF"/>
    <w:rsid w:val="006C7CCE"/>
    <w:rsid w:val="006C7F5E"/>
    <w:rsid w:val="006D03C8"/>
    <w:rsid w:val="006D05CC"/>
    <w:rsid w:val="006D1412"/>
    <w:rsid w:val="006D1726"/>
    <w:rsid w:val="006D1941"/>
    <w:rsid w:val="006D1E1C"/>
    <w:rsid w:val="006D1EB9"/>
    <w:rsid w:val="006D2138"/>
    <w:rsid w:val="006D23A5"/>
    <w:rsid w:val="006D28C4"/>
    <w:rsid w:val="006D2929"/>
    <w:rsid w:val="006D2B02"/>
    <w:rsid w:val="006D2B20"/>
    <w:rsid w:val="006D2E85"/>
    <w:rsid w:val="006D3375"/>
    <w:rsid w:val="006D3A4C"/>
    <w:rsid w:val="006D42B3"/>
    <w:rsid w:val="006D4315"/>
    <w:rsid w:val="006D437D"/>
    <w:rsid w:val="006D4B08"/>
    <w:rsid w:val="006D4EDE"/>
    <w:rsid w:val="006D5407"/>
    <w:rsid w:val="006D5579"/>
    <w:rsid w:val="006D5610"/>
    <w:rsid w:val="006D5647"/>
    <w:rsid w:val="006D571F"/>
    <w:rsid w:val="006D5A6C"/>
    <w:rsid w:val="006D5AA7"/>
    <w:rsid w:val="006D5CEC"/>
    <w:rsid w:val="006D5D54"/>
    <w:rsid w:val="006D5F8C"/>
    <w:rsid w:val="006D6028"/>
    <w:rsid w:val="006D61E4"/>
    <w:rsid w:val="006D6221"/>
    <w:rsid w:val="006D6551"/>
    <w:rsid w:val="006D6ACD"/>
    <w:rsid w:val="006D712A"/>
    <w:rsid w:val="006D71CD"/>
    <w:rsid w:val="006D74F0"/>
    <w:rsid w:val="006D752A"/>
    <w:rsid w:val="006D7587"/>
    <w:rsid w:val="006D7702"/>
    <w:rsid w:val="006D78E2"/>
    <w:rsid w:val="006D7901"/>
    <w:rsid w:val="006D7DD1"/>
    <w:rsid w:val="006D7EC9"/>
    <w:rsid w:val="006E01AE"/>
    <w:rsid w:val="006E0360"/>
    <w:rsid w:val="006E04D0"/>
    <w:rsid w:val="006E0536"/>
    <w:rsid w:val="006E065E"/>
    <w:rsid w:val="006E06FC"/>
    <w:rsid w:val="006E0B3C"/>
    <w:rsid w:val="006E0BC6"/>
    <w:rsid w:val="006E0DFF"/>
    <w:rsid w:val="006E13F5"/>
    <w:rsid w:val="006E1586"/>
    <w:rsid w:val="006E1743"/>
    <w:rsid w:val="006E1E3F"/>
    <w:rsid w:val="006E2002"/>
    <w:rsid w:val="006E2274"/>
    <w:rsid w:val="006E24C1"/>
    <w:rsid w:val="006E24CF"/>
    <w:rsid w:val="006E2709"/>
    <w:rsid w:val="006E27F8"/>
    <w:rsid w:val="006E2989"/>
    <w:rsid w:val="006E2EB8"/>
    <w:rsid w:val="006E33A6"/>
    <w:rsid w:val="006E349F"/>
    <w:rsid w:val="006E36DE"/>
    <w:rsid w:val="006E3B1C"/>
    <w:rsid w:val="006E3E1E"/>
    <w:rsid w:val="006E3E35"/>
    <w:rsid w:val="006E3F5C"/>
    <w:rsid w:val="006E41E2"/>
    <w:rsid w:val="006E4295"/>
    <w:rsid w:val="006E4632"/>
    <w:rsid w:val="006E4BBB"/>
    <w:rsid w:val="006E5046"/>
    <w:rsid w:val="006E58D6"/>
    <w:rsid w:val="006E5D9D"/>
    <w:rsid w:val="006E5ECA"/>
    <w:rsid w:val="006E603A"/>
    <w:rsid w:val="006E610D"/>
    <w:rsid w:val="006E614B"/>
    <w:rsid w:val="006E624D"/>
    <w:rsid w:val="006E64D7"/>
    <w:rsid w:val="006E6EDC"/>
    <w:rsid w:val="006E7038"/>
    <w:rsid w:val="006E750D"/>
    <w:rsid w:val="006E76A6"/>
    <w:rsid w:val="006E7810"/>
    <w:rsid w:val="006E7B29"/>
    <w:rsid w:val="006E7C19"/>
    <w:rsid w:val="006E7C2C"/>
    <w:rsid w:val="006E7D20"/>
    <w:rsid w:val="006E7F1F"/>
    <w:rsid w:val="006F032E"/>
    <w:rsid w:val="006F041B"/>
    <w:rsid w:val="006F07B9"/>
    <w:rsid w:val="006F0CEC"/>
    <w:rsid w:val="006F0F12"/>
    <w:rsid w:val="006F1032"/>
    <w:rsid w:val="006F1271"/>
    <w:rsid w:val="006F179A"/>
    <w:rsid w:val="006F18D8"/>
    <w:rsid w:val="006F1AFF"/>
    <w:rsid w:val="006F268B"/>
    <w:rsid w:val="006F283A"/>
    <w:rsid w:val="006F299F"/>
    <w:rsid w:val="006F2C01"/>
    <w:rsid w:val="006F2C4A"/>
    <w:rsid w:val="006F3088"/>
    <w:rsid w:val="006F3456"/>
    <w:rsid w:val="006F3856"/>
    <w:rsid w:val="006F39AF"/>
    <w:rsid w:val="006F4078"/>
    <w:rsid w:val="006F4252"/>
    <w:rsid w:val="006F4A81"/>
    <w:rsid w:val="006F4D9A"/>
    <w:rsid w:val="006F5B2A"/>
    <w:rsid w:val="006F5B9F"/>
    <w:rsid w:val="006F5C21"/>
    <w:rsid w:val="006F5C36"/>
    <w:rsid w:val="006F5D27"/>
    <w:rsid w:val="006F5E41"/>
    <w:rsid w:val="006F5F1E"/>
    <w:rsid w:val="006F5FBD"/>
    <w:rsid w:val="006F6745"/>
    <w:rsid w:val="006F68D1"/>
    <w:rsid w:val="006F69BD"/>
    <w:rsid w:val="006F6C6F"/>
    <w:rsid w:val="006F6DEC"/>
    <w:rsid w:val="006F71D7"/>
    <w:rsid w:val="006F74FD"/>
    <w:rsid w:val="006F7509"/>
    <w:rsid w:val="006F7C92"/>
    <w:rsid w:val="006F7CFA"/>
    <w:rsid w:val="006F7EA0"/>
    <w:rsid w:val="00700031"/>
    <w:rsid w:val="007002AE"/>
    <w:rsid w:val="00700301"/>
    <w:rsid w:val="00700315"/>
    <w:rsid w:val="0070099E"/>
    <w:rsid w:val="00700C19"/>
    <w:rsid w:val="00701220"/>
    <w:rsid w:val="007021D0"/>
    <w:rsid w:val="007026BF"/>
    <w:rsid w:val="0070291E"/>
    <w:rsid w:val="007029D8"/>
    <w:rsid w:val="00702AC7"/>
    <w:rsid w:val="00702D69"/>
    <w:rsid w:val="00702E8D"/>
    <w:rsid w:val="00702F31"/>
    <w:rsid w:val="007034B4"/>
    <w:rsid w:val="007035AB"/>
    <w:rsid w:val="00703775"/>
    <w:rsid w:val="00703AEB"/>
    <w:rsid w:val="00703EFF"/>
    <w:rsid w:val="007040DE"/>
    <w:rsid w:val="00704496"/>
    <w:rsid w:val="00704657"/>
    <w:rsid w:val="007048EF"/>
    <w:rsid w:val="00704DB4"/>
    <w:rsid w:val="00705023"/>
    <w:rsid w:val="0070520E"/>
    <w:rsid w:val="00705509"/>
    <w:rsid w:val="0070584B"/>
    <w:rsid w:val="00705A7C"/>
    <w:rsid w:val="00705E74"/>
    <w:rsid w:val="007060B7"/>
    <w:rsid w:val="007063BD"/>
    <w:rsid w:val="00706D03"/>
    <w:rsid w:val="00707AD5"/>
    <w:rsid w:val="00707CA0"/>
    <w:rsid w:val="007100C5"/>
    <w:rsid w:val="007101FA"/>
    <w:rsid w:val="0071024D"/>
    <w:rsid w:val="0071054A"/>
    <w:rsid w:val="0071080A"/>
    <w:rsid w:val="00710944"/>
    <w:rsid w:val="00710995"/>
    <w:rsid w:val="00710BC1"/>
    <w:rsid w:val="00710C40"/>
    <w:rsid w:val="00711226"/>
    <w:rsid w:val="007113A6"/>
    <w:rsid w:val="0071163A"/>
    <w:rsid w:val="00711774"/>
    <w:rsid w:val="00711BFD"/>
    <w:rsid w:val="007120D0"/>
    <w:rsid w:val="00712118"/>
    <w:rsid w:val="00712668"/>
    <w:rsid w:val="0071295C"/>
    <w:rsid w:val="00712C02"/>
    <w:rsid w:val="00712C22"/>
    <w:rsid w:val="00712CA2"/>
    <w:rsid w:val="00712F33"/>
    <w:rsid w:val="00713BE6"/>
    <w:rsid w:val="00713D1E"/>
    <w:rsid w:val="00714301"/>
    <w:rsid w:val="0071450C"/>
    <w:rsid w:val="00714599"/>
    <w:rsid w:val="00714BA7"/>
    <w:rsid w:val="00714DC5"/>
    <w:rsid w:val="007150FC"/>
    <w:rsid w:val="00715851"/>
    <w:rsid w:val="00715B4F"/>
    <w:rsid w:val="00715C4F"/>
    <w:rsid w:val="00715C7E"/>
    <w:rsid w:val="00715F17"/>
    <w:rsid w:val="00715F75"/>
    <w:rsid w:val="0071623B"/>
    <w:rsid w:val="0071624C"/>
    <w:rsid w:val="00716414"/>
    <w:rsid w:val="0071649C"/>
    <w:rsid w:val="007166B6"/>
    <w:rsid w:val="00716889"/>
    <w:rsid w:val="007168B0"/>
    <w:rsid w:val="007169CC"/>
    <w:rsid w:val="00716C68"/>
    <w:rsid w:val="00716D7C"/>
    <w:rsid w:val="0071724C"/>
    <w:rsid w:val="00717AF3"/>
    <w:rsid w:val="00717B5B"/>
    <w:rsid w:val="00717BA3"/>
    <w:rsid w:val="00717D22"/>
    <w:rsid w:val="00717E67"/>
    <w:rsid w:val="0072067E"/>
    <w:rsid w:val="0072068D"/>
    <w:rsid w:val="0072075A"/>
    <w:rsid w:val="00720E5B"/>
    <w:rsid w:val="00720FC2"/>
    <w:rsid w:val="00721125"/>
    <w:rsid w:val="0072118D"/>
    <w:rsid w:val="007213D6"/>
    <w:rsid w:val="007214F7"/>
    <w:rsid w:val="00721EF8"/>
    <w:rsid w:val="007223B3"/>
    <w:rsid w:val="00722EBC"/>
    <w:rsid w:val="00723321"/>
    <w:rsid w:val="0072334C"/>
    <w:rsid w:val="007233EE"/>
    <w:rsid w:val="00723468"/>
    <w:rsid w:val="00723796"/>
    <w:rsid w:val="00723986"/>
    <w:rsid w:val="00723AAF"/>
    <w:rsid w:val="00723B71"/>
    <w:rsid w:val="00723DA3"/>
    <w:rsid w:val="00723E2F"/>
    <w:rsid w:val="00723E9A"/>
    <w:rsid w:val="00723F53"/>
    <w:rsid w:val="00724E6F"/>
    <w:rsid w:val="0072541B"/>
    <w:rsid w:val="00725DD0"/>
    <w:rsid w:val="00725E0D"/>
    <w:rsid w:val="00725E77"/>
    <w:rsid w:val="00726686"/>
    <w:rsid w:val="00726E06"/>
    <w:rsid w:val="00726F8E"/>
    <w:rsid w:val="0072709B"/>
    <w:rsid w:val="007270BA"/>
    <w:rsid w:val="007272A7"/>
    <w:rsid w:val="00727429"/>
    <w:rsid w:val="0072756A"/>
    <w:rsid w:val="00727A3D"/>
    <w:rsid w:val="00727D4B"/>
    <w:rsid w:val="00730123"/>
    <w:rsid w:val="007302E1"/>
    <w:rsid w:val="0073056C"/>
    <w:rsid w:val="00730594"/>
    <w:rsid w:val="007305CA"/>
    <w:rsid w:val="007305D9"/>
    <w:rsid w:val="00730A40"/>
    <w:rsid w:val="00730A9E"/>
    <w:rsid w:val="00730B70"/>
    <w:rsid w:val="00730B8D"/>
    <w:rsid w:val="00730BF1"/>
    <w:rsid w:val="00730D71"/>
    <w:rsid w:val="007312F8"/>
    <w:rsid w:val="0073134E"/>
    <w:rsid w:val="007313DD"/>
    <w:rsid w:val="00731406"/>
    <w:rsid w:val="007316E0"/>
    <w:rsid w:val="0073187D"/>
    <w:rsid w:val="007318D4"/>
    <w:rsid w:val="00731A30"/>
    <w:rsid w:val="00731AF9"/>
    <w:rsid w:val="00731DB8"/>
    <w:rsid w:val="00731F04"/>
    <w:rsid w:val="007320C8"/>
    <w:rsid w:val="007324C0"/>
    <w:rsid w:val="007325CE"/>
    <w:rsid w:val="00732986"/>
    <w:rsid w:val="00732A73"/>
    <w:rsid w:val="007333F7"/>
    <w:rsid w:val="00733488"/>
    <w:rsid w:val="00733686"/>
    <w:rsid w:val="007337A1"/>
    <w:rsid w:val="00733B42"/>
    <w:rsid w:val="00733BF1"/>
    <w:rsid w:val="00733C6B"/>
    <w:rsid w:val="00733F22"/>
    <w:rsid w:val="0073473D"/>
    <w:rsid w:val="00734A83"/>
    <w:rsid w:val="007350EC"/>
    <w:rsid w:val="007353F8"/>
    <w:rsid w:val="00735460"/>
    <w:rsid w:val="00735569"/>
    <w:rsid w:val="007356F1"/>
    <w:rsid w:val="00735810"/>
    <w:rsid w:val="0073584E"/>
    <w:rsid w:val="00735AD6"/>
    <w:rsid w:val="00735CBE"/>
    <w:rsid w:val="00735E2F"/>
    <w:rsid w:val="00735EB5"/>
    <w:rsid w:val="00736321"/>
    <w:rsid w:val="00736327"/>
    <w:rsid w:val="00736468"/>
    <w:rsid w:val="00736AF3"/>
    <w:rsid w:val="00736D27"/>
    <w:rsid w:val="0073722D"/>
    <w:rsid w:val="0073764D"/>
    <w:rsid w:val="007376A4"/>
    <w:rsid w:val="00737A79"/>
    <w:rsid w:val="00737B2D"/>
    <w:rsid w:val="00737F77"/>
    <w:rsid w:val="007401A6"/>
    <w:rsid w:val="00740601"/>
    <w:rsid w:val="00740A69"/>
    <w:rsid w:val="00740C38"/>
    <w:rsid w:val="00740DBE"/>
    <w:rsid w:val="007411EF"/>
    <w:rsid w:val="00741314"/>
    <w:rsid w:val="007414E3"/>
    <w:rsid w:val="00741BD9"/>
    <w:rsid w:val="00741F59"/>
    <w:rsid w:val="00742049"/>
    <w:rsid w:val="007425AE"/>
    <w:rsid w:val="00742687"/>
    <w:rsid w:val="00742743"/>
    <w:rsid w:val="007428BF"/>
    <w:rsid w:val="00743092"/>
    <w:rsid w:val="00743358"/>
    <w:rsid w:val="007433E6"/>
    <w:rsid w:val="007434B3"/>
    <w:rsid w:val="00743598"/>
    <w:rsid w:val="00743B89"/>
    <w:rsid w:val="00743B93"/>
    <w:rsid w:val="00743D1B"/>
    <w:rsid w:val="00744120"/>
    <w:rsid w:val="007445BA"/>
    <w:rsid w:val="00744714"/>
    <w:rsid w:val="007448BA"/>
    <w:rsid w:val="00744BC9"/>
    <w:rsid w:val="00744D2D"/>
    <w:rsid w:val="00744E64"/>
    <w:rsid w:val="0074508C"/>
    <w:rsid w:val="00745354"/>
    <w:rsid w:val="00745459"/>
    <w:rsid w:val="007454A4"/>
    <w:rsid w:val="0074558A"/>
    <w:rsid w:val="007459FD"/>
    <w:rsid w:val="00745AE2"/>
    <w:rsid w:val="007460F0"/>
    <w:rsid w:val="00746143"/>
    <w:rsid w:val="007461E9"/>
    <w:rsid w:val="00746282"/>
    <w:rsid w:val="0074637C"/>
    <w:rsid w:val="0074665A"/>
    <w:rsid w:val="007468C9"/>
    <w:rsid w:val="00746B3F"/>
    <w:rsid w:val="00746D69"/>
    <w:rsid w:val="00746E6C"/>
    <w:rsid w:val="00746F85"/>
    <w:rsid w:val="007470C3"/>
    <w:rsid w:val="00747266"/>
    <w:rsid w:val="007472B6"/>
    <w:rsid w:val="007473F1"/>
    <w:rsid w:val="007477A6"/>
    <w:rsid w:val="00747ABE"/>
    <w:rsid w:val="00750681"/>
    <w:rsid w:val="00750ABF"/>
    <w:rsid w:val="00750BD1"/>
    <w:rsid w:val="00750D16"/>
    <w:rsid w:val="00751109"/>
    <w:rsid w:val="007517D8"/>
    <w:rsid w:val="007521D9"/>
    <w:rsid w:val="00752403"/>
    <w:rsid w:val="0075246E"/>
    <w:rsid w:val="00752478"/>
    <w:rsid w:val="00752A89"/>
    <w:rsid w:val="00752AEA"/>
    <w:rsid w:val="00752FD3"/>
    <w:rsid w:val="0075301A"/>
    <w:rsid w:val="00753187"/>
    <w:rsid w:val="00753483"/>
    <w:rsid w:val="00753593"/>
    <w:rsid w:val="007535AE"/>
    <w:rsid w:val="00753918"/>
    <w:rsid w:val="00753AAB"/>
    <w:rsid w:val="00753B8C"/>
    <w:rsid w:val="00753BFD"/>
    <w:rsid w:val="00754354"/>
    <w:rsid w:val="007544CF"/>
    <w:rsid w:val="0075461A"/>
    <w:rsid w:val="0075520B"/>
    <w:rsid w:val="00755581"/>
    <w:rsid w:val="0075592E"/>
    <w:rsid w:val="00755B75"/>
    <w:rsid w:val="00755BA9"/>
    <w:rsid w:val="00755BBA"/>
    <w:rsid w:val="00755D41"/>
    <w:rsid w:val="00755E2A"/>
    <w:rsid w:val="00756AB0"/>
    <w:rsid w:val="00756B3F"/>
    <w:rsid w:val="007576D7"/>
    <w:rsid w:val="007579D1"/>
    <w:rsid w:val="00757DEB"/>
    <w:rsid w:val="0076114D"/>
    <w:rsid w:val="007616CC"/>
    <w:rsid w:val="007619FF"/>
    <w:rsid w:val="00761B06"/>
    <w:rsid w:val="00761B92"/>
    <w:rsid w:val="00761C9F"/>
    <w:rsid w:val="00761CF3"/>
    <w:rsid w:val="00761E69"/>
    <w:rsid w:val="00761F7E"/>
    <w:rsid w:val="00762352"/>
    <w:rsid w:val="00762441"/>
    <w:rsid w:val="007625EB"/>
    <w:rsid w:val="00762793"/>
    <w:rsid w:val="00762899"/>
    <w:rsid w:val="007633E1"/>
    <w:rsid w:val="00763682"/>
    <w:rsid w:val="00763B69"/>
    <w:rsid w:val="0076438B"/>
    <w:rsid w:val="00764503"/>
    <w:rsid w:val="0076458E"/>
    <w:rsid w:val="007647AF"/>
    <w:rsid w:val="007647FA"/>
    <w:rsid w:val="00764AAD"/>
    <w:rsid w:val="00764BC3"/>
    <w:rsid w:val="00764C8A"/>
    <w:rsid w:val="00764D0D"/>
    <w:rsid w:val="00764E07"/>
    <w:rsid w:val="0076530A"/>
    <w:rsid w:val="007659E8"/>
    <w:rsid w:val="00765C1E"/>
    <w:rsid w:val="00765CCB"/>
    <w:rsid w:val="0076603D"/>
    <w:rsid w:val="0076624C"/>
    <w:rsid w:val="007667FE"/>
    <w:rsid w:val="0076680F"/>
    <w:rsid w:val="00766AA2"/>
    <w:rsid w:val="00766D7A"/>
    <w:rsid w:val="00767320"/>
    <w:rsid w:val="0076735B"/>
    <w:rsid w:val="007674F0"/>
    <w:rsid w:val="00767712"/>
    <w:rsid w:val="00767924"/>
    <w:rsid w:val="00767A67"/>
    <w:rsid w:val="00767EE6"/>
    <w:rsid w:val="00770475"/>
    <w:rsid w:val="00770547"/>
    <w:rsid w:val="00770E8C"/>
    <w:rsid w:val="00770EDD"/>
    <w:rsid w:val="00771A9A"/>
    <w:rsid w:val="0077204E"/>
    <w:rsid w:val="0077204F"/>
    <w:rsid w:val="0077227F"/>
    <w:rsid w:val="007727DA"/>
    <w:rsid w:val="00772891"/>
    <w:rsid w:val="00772BD9"/>
    <w:rsid w:val="0077303E"/>
    <w:rsid w:val="007732DD"/>
    <w:rsid w:val="00773543"/>
    <w:rsid w:val="007737E0"/>
    <w:rsid w:val="007737F3"/>
    <w:rsid w:val="00773910"/>
    <w:rsid w:val="00773B0D"/>
    <w:rsid w:val="00773CFB"/>
    <w:rsid w:val="00773DCA"/>
    <w:rsid w:val="00773F94"/>
    <w:rsid w:val="0077428A"/>
    <w:rsid w:val="00774414"/>
    <w:rsid w:val="00774437"/>
    <w:rsid w:val="00774496"/>
    <w:rsid w:val="0077474D"/>
    <w:rsid w:val="00774AAB"/>
    <w:rsid w:val="00774E92"/>
    <w:rsid w:val="00774F6A"/>
    <w:rsid w:val="0077519A"/>
    <w:rsid w:val="0077536F"/>
    <w:rsid w:val="007760F1"/>
    <w:rsid w:val="00776515"/>
    <w:rsid w:val="00776F3E"/>
    <w:rsid w:val="00776F5D"/>
    <w:rsid w:val="007779A2"/>
    <w:rsid w:val="00777A15"/>
    <w:rsid w:val="00777A8B"/>
    <w:rsid w:val="00777B8A"/>
    <w:rsid w:val="007802BA"/>
    <w:rsid w:val="007805A8"/>
    <w:rsid w:val="00780811"/>
    <w:rsid w:val="007809CA"/>
    <w:rsid w:val="00781367"/>
    <w:rsid w:val="0078142A"/>
    <w:rsid w:val="00781584"/>
    <w:rsid w:val="00781630"/>
    <w:rsid w:val="00781C15"/>
    <w:rsid w:val="00781C1F"/>
    <w:rsid w:val="00781F51"/>
    <w:rsid w:val="00782305"/>
    <w:rsid w:val="00782710"/>
    <w:rsid w:val="00782841"/>
    <w:rsid w:val="00782851"/>
    <w:rsid w:val="00782CD2"/>
    <w:rsid w:val="00782E2B"/>
    <w:rsid w:val="00783508"/>
    <w:rsid w:val="00783B8F"/>
    <w:rsid w:val="00783E28"/>
    <w:rsid w:val="00783EF7"/>
    <w:rsid w:val="007842E5"/>
    <w:rsid w:val="00784BDA"/>
    <w:rsid w:val="00784C08"/>
    <w:rsid w:val="00785331"/>
    <w:rsid w:val="007855F8"/>
    <w:rsid w:val="0078576D"/>
    <w:rsid w:val="007857B2"/>
    <w:rsid w:val="00785DDE"/>
    <w:rsid w:val="00785F82"/>
    <w:rsid w:val="00786681"/>
    <w:rsid w:val="00786793"/>
    <w:rsid w:val="007867CC"/>
    <w:rsid w:val="00786A0D"/>
    <w:rsid w:val="00786D57"/>
    <w:rsid w:val="00787045"/>
    <w:rsid w:val="0078711F"/>
    <w:rsid w:val="007871D9"/>
    <w:rsid w:val="00787418"/>
    <w:rsid w:val="007876C8"/>
    <w:rsid w:val="00787701"/>
    <w:rsid w:val="00787E32"/>
    <w:rsid w:val="00787E7B"/>
    <w:rsid w:val="007905B0"/>
    <w:rsid w:val="007908E5"/>
    <w:rsid w:val="00790A73"/>
    <w:rsid w:val="00790D7F"/>
    <w:rsid w:val="00791062"/>
    <w:rsid w:val="007911D6"/>
    <w:rsid w:val="0079127D"/>
    <w:rsid w:val="00791895"/>
    <w:rsid w:val="00791C3D"/>
    <w:rsid w:val="00792407"/>
    <w:rsid w:val="00792639"/>
    <w:rsid w:val="00792B0A"/>
    <w:rsid w:val="00792B43"/>
    <w:rsid w:val="00792C83"/>
    <w:rsid w:val="00792CA2"/>
    <w:rsid w:val="0079378B"/>
    <w:rsid w:val="00793861"/>
    <w:rsid w:val="00793E76"/>
    <w:rsid w:val="00794149"/>
    <w:rsid w:val="00794555"/>
    <w:rsid w:val="007948BE"/>
    <w:rsid w:val="00794920"/>
    <w:rsid w:val="0079498F"/>
    <w:rsid w:val="00794AF1"/>
    <w:rsid w:val="00794D9A"/>
    <w:rsid w:val="00794E70"/>
    <w:rsid w:val="00794E97"/>
    <w:rsid w:val="00795379"/>
    <w:rsid w:val="007953AE"/>
    <w:rsid w:val="007959D4"/>
    <w:rsid w:val="00795BB5"/>
    <w:rsid w:val="0079615C"/>
    <w:rsid w:val="0079626E"/>
    <w:rsid w:val="0079634A"/>
    <w:rsid w:val="00796623"/>
    <w:rsid w:val="007966FF"/>
    <w:rsid w:val="00796BAB"/>
    <w:rsid w:val="00796CCF"/>
    <w:rsid w:val="00797098"/>
    <w:rsid w:val="007974FA"/>
    <w:rsid w:val="00797AE6"/>
    <w:rsid w:val="00797B3B"/>
    <w:rsid w:val="007A000A"/>
    <w:rsid w:val="007A01CF"/>
    <w:rsid w:val="007A0445"/>
    <w:rsid w:val="007A0549"/>
    <w:rsid w:val="007A0765"/>
    <w:rsid w:val="007A08AE"/>
    <w:rsid w:val="007A0A66"/>
    <w:rsid w:val="007A0D8A"/>
    <w:rsid w:val="007A0F37"/>
    <w:rsid w:val="007A1081"/>
    <w:rsid w:val="007A1278"/>
    <w:rsid w:val="007A1405"/>
    <w:rsid w:val="007A1822"/>
    <w:rsid w:val="007A1A41"/>
    <w:rsid w:val="007A1C64"/>
    <w:rsid w:val="007A1D0A"/>
    <w:rsid w:val="007A237A"/>
    <w:rsid w:val="007A26DE"/>
    <w:rsid w:val="007A273A"/>
    <w:rsid w:val="007A27DA"/>
    <w:rsid w:val="007A28D8"/>
    <w:rsid w:val="007A2A19"/>
    <w:rsid w:val="007A2A97"/>
    <w:rsid w:val="007A2B21"/>
    <w:rsid w:val="007A2D4C"/>
    <w:rsid w:val="007A2FC3"/>
    <w:rsid w:val="007A31B4"/>
    <w:rsid w:val="007A31E2"/>
    <w:rsid w:val="007A32CF"/>
    <w:rsid w:val="007A3333"/>
    <w:rsid w:val="007A33BA"/>
    <w:rsid w:val="007A3629"/>
    <w:rsid w:val="007A3885"/>
    <w:rsid w:val="007A3B2B"/>
    <w:rsid w:val="007A3F7F"/>
    <w:rsid w:val="007A4066"/>
    <w:rsid w:val="007A406A"/>
    <w:rsid w:val="007A40A8"/>
    <w:rsid w:val="007A43AC"/>
    <w:rsid w:val="007A4744"/>
    <w:rsid w:val="007A55DC"/>
    <w:rsid w:val="007A560A"/>
    <w:rsid w:val="007A603F"/>
    <w:rsid w:val="007A6215"/>
    <w:rsid w:val="007A6523"/>
    <w:rsid w:val="007A66A7"/>
    <w:rsid w:val="007A674B"/>
    <w:rsid w:val="007A74AF"/>
    <w:rsid w:val="007A7520"/>
    <w:rsid w:val="007A7764"/>
    <w:rsid w:val="007A77A2"/>
    <w:rsid w:val="007A7800"/>
    <w:rsid w:val="007A78E8"/>
    <w:rsid w:val="007A7E0A"/>
    <w:rsid w:val="007A7F72"/>
    <w:rsid w:val="007B01EA"/>
    <w:rsid w:val="007B0568"/>
    <w:rsid w:val="007B05BE"/>
    <w:rsid w:val="007B06B9"/>
    <w:rsid w:val="007B08BC"/>
    <w:rsid w:val="007B09F1"/>
    <w:rsid w:val="007B0EBE"/>
    <w:rsid w:val="007B1094"/>
    <w:rsid w:val="007B10E3"/>
    <w:rsid w:val="007B11C1"/>
    <w:rsid w:val="007B14B8"/>
    <w:rsid w:val="007B18AF"/>
    <w:rsid w:val="007B1969"/>
    <w:rsid w:val="007B1A0E"/>
    <w:rsid w:val="007B1BF5"/>
    <w:rsid w:val="007B22E7"/>
    <w:rsid w:val="007B23DA"/>
    <w:rsid w:val="007B247E"/>
    <w:rsid w:val="007B2A2B"/>
    <w:rsid w:val="007B2CAC"/>
    <w:rsid w:val="007B2F23"/>
    <w:rsid w:val="007B36FF"/>
    <w:rsid w:val="007B3D07"/>
    <w:rsid w:val="007B3D35"/>
    <w:rsid w:val="007B3DB6"/>
    <w:rsid w:val="007B3EEF"/>
    <w:rsid w:val="007B445E"/>
    <w:rsid w:val="007B44FC"/>
    <w:rsid w:val="007B48F2"/>
    <w:rsid w:val="007B4B55"/>
    <w:rsid w:val="007B4BF0"/>
    <w:rsid w:val="007B511E"/>
    <w:rsid w:val="007B516D"/>
    <w:rsid w:val="007B51DE"/>
    <w:rsid w:val="007B5709"/>
    <w:rsid w:val="007B57A0"/>
    <w:rsid w:val="007B58BA"/>
    <w:rsid w:val="007B5A02"/>
    <w:rsid w:val="007B5F70"/>
    <w:rsid w:val="007B60BA"/>
    <w:rsid w:val="007B64FC"/>
    <w:rsid w:val="007B682A"/>
    <w:rsid w:val="007B702F"/>
    <w:rsid w:val="007B708B"/>
    <w:rsid w:val="007B70E5"/>
    <w:rsid w:val="007B70F0"/>
    <w:rsid w:val="007B71A2"/>
    <w:rsid w:val="007B722E"/>
    <w:rsid w:val="007B7EE1"/>
    <w:rsid w:val="007C015A"/>
    <w:rsid w:val="007C021E"/>
    <w:rsid w:val="007C022F"/>
    <w:rsid w:val="007C0A8E"/>
    <w:rsid w:val="007C0BCB"/>
    <w:rsid w:val="007C10EA"/>
    <w:rsid w:val="007C12A7"/>
    <w:rsid w:val="007C1713"/>
    <w:rsid w:val="007C1B68"/>
    <w:rsid w:val="007C1C92"/>
    <w:rsid w:val="007C2262"/>
    <w:rsid w:val="007C22DA"/>
    <w:rsid w:val="007C261B"/>
    <w:rsid w:val="007C262D"/>
    <w:rsid w:val="007C274E"/>
    <w:rsid w:val="007C2B70"/>
    <w:rsid w:val="007C2D74"/>
    <w:rsid w:val="007C2F24"/>
    <w:rsid w:val="007C2FD1"/>
    <w:rsid w:val="007C31A1"/>
    <w:rsid w:val="007C31CD"/>
    <w:rsid w:val="007C32C4"/>
    <w:rsid w:val="007C36F2"/>
    <w:rsid w:val="007C37A5"/>
    <w:rsid w:val="007C39B8"/>
    <w:rsid w:val="007C3C0E"/>
    <w:rsid w:val="007C3D2E"/>
    <w:rsid w:val="007C482E"/>
    <w:rsid w:val="007C49D9"/>
    <w:rsid w:val="007C4C63"/>
    <w:rsid w:val="007C4CB2"/>
    <w:rsid w:val="007C50B7"/>
    <w:rsid w:val="007C5109"/>
    <w:rsid w:val="007C512D"/>
    <w:rsid w:val="007C516E"/>
    <w:rsid w:val="007C55B2"/>
    <w:rsid w:val="007C56C9"/>
    <w:rsid w:val="007C57ED"/>
    <w:rsid w:val="007C5BF6"/>
    <w:rsid w:val="007C5CEE"/>
    <w:rsid w:val="007C5E47"/>
    <w:rsid w:val="007C6189"/>
    <w:rsid w:val="007C623C"/>
    <w:rsid w:val="007C63A1"/>
    <w:rsid w:val="007C679A"/>
    <w:rsid w:val="007C6CC4"/>
    <w:rsid w:val="007C6EA5"/>
    <w:rsid w:val="007C7230"/>
    <w:rsid w:val="007C749B"/>
    <w:rsid w:val="007C7612"/>
    <w:rsid w:val="007C7777"/>
    <w:rsid w:val="007C777C"/>
    <w:rsid w:val="007C7967"/>
    <w:rsid w:val="007C7ADD"/>
    <w:rsid w:val="007C7BA5"/>
    <w:rsid w:val="007D00E8"/>
    <w:rsid w:val="007D00FE"/>
    <w:rsid w:val="007D03E6"/>
    <w:rsid w:val="007D0BCF"/>
    <w:rsid w:val="007D0C99"/>
    <w:rsid w:val="007D149F"/>
    <w:rsid w:val="007D15B0"/>
    <w:rsid w:val="007D1A80"/>
    <w:rsid w:val="007D1C21"/>
    <w:rsid w:val="007D2160"/>
    <w:rsid w:val="007D216B"/>
    <w:rsid w:val="007D25A4"/>
    <w:rsid w:val="007D297A"/>
    <w:rsid w:val="007D2DCC"/>
    <w:rsid w:val="007D31F8"/>
    <w:rsid w:val="007D36F4"/>
    <w:rsid w:val="007D372D"/>
    <w:rsid w:val="007D375E"/>
    <w:rsid w:val="007D37F0"/>
    <w:rsid w:val="007D381B"/>
    <w:rsid w:val="007D4590"/>
    <w:rsid w:val="007D4C4C"/>
    <w:rsid w:val="007D4E30"/>
    <w:rsid w:val="007D507D"/>
    <w:rsid w:val="007D5254"/>
    <w:rsid w:val="007D52CC"/>
    <w:rsid w:val="007D5478"/>
    <w:rsid w:val="007D5529"/>
    <w:rsid w:val="007D5758"/>
    <w:rsid w:val="007D5B29"/>
    <w:rsid w:val="007D5DBA"/>
    <w:rsid w:val="007D5E25"/>
    <w:rsid w:val="007D5F86"/>
    <w:rsid w:val="007D6033"/>
    <w:rsid w:val="007D646B"/>
    <w:rsid w:val="007D6542"/>
    <w:rsid w:val="007D6BA1"/>
    <w:rsid w:val="007D6EC1"/>
    <w:rsid w:val="007D6EC7"/>
    <w:rsid w:val="007D7B26"/>
    <w:rsid w:val="007D7BA4"/>
    <w:rsid w:val="007D7C32"/>
    <w:rsid w:val="007E01C4"/>
    <w:rsid w:val="007E040A"/>
    <w:rsid w:val="007E04C8"/>
    <w:rsid w:val="007E0C43"/>
    <w:rsid w:val="007E0CF8"/>
    <w:rsid w:val="007E0E08"/>
    <w:rsid w:val="007E0EB8"/>
    <w:rsid w:val="007E1088"/>
    <w:rsid w:val="007E1253"/>
    <w:rsid w:val="007E1694"/>
    <w:rsid w:val="007E18BE"/>
    <w:rsid w:val="007E18DD"/>
    <w:rsid w:val="007E1A42"/>
    <w:rsid w:val="007E1F60"/>
    <w:rsid w:val="007E21C2"/>
    <w:rsid w:val="007E2294"/>
    <w:rsid w:val="007E2AE6"/>
    <w:rsid w:val="007E2BD4"/>
    <w:rsid w:val="007E2D53"/>
    <w:rsid w:val="007E2E64"/>
    <w:rsid w:val="007E30E0"/>
    <w:rsid w:val="007E326F"/>
    <w:rsid w:val="007E345A"/>
    <w:rsid w:val="007E3782"/>
    <w:rsid w:val="007E37D3"/>
    <w:rsid w:val="007E39D3"/>
    <w:rsid w:val="007E3B2D"/>
    <w:rsid w:val="007E3E77"/>
    <w:rsid w:val="007E41FC"/>
    <w:rsid w:val="007E476C"/>
    <w:rsid w:val="007E4F50"/>
    <w:rsid w:val="007E524D"/>
    <w:rsid w:val="007E5549"/>
    <w:rsid w:val="007E5CF9"/>
    <w:rsid w:val="007E5FB9"/>
    <w:rsid w:val="007E611F"/>
    <w:rsid w:val="007E615C"/>
    <w:rsid w:val="007E69B7"/>
    <w:rsid w:val="007E6D06"/>
    <w:rsid w:val="007E6F50"/>
    <w:rsid w:val="007E70D6"/>
    <w:rsid w:val="007E7391"/>
    <w:rsid w:val="007E7879"/>
    <w:rsid w:val="007E7C64"/>
    <w:rsid w:val="007F08A0"/>
    <w:rsid w:val="007F0A9B"/>
    <w:rsid w:val="007F1274"/>
    <w:rsid w:val="007F164F"/>
    <w:rsid w:val="007F17F0"/>
    <w:rsid w:val="007F1ED0"/>
    <w:rsid w:val="007F1FB5"/>
    <w:rsid w:val="007F2159"/>
    <w:rsid w:val="007F21C4"/>
    <w:rsid w:val="007F22C5"/>
    <w:rsid w:val="007F290A"/>
    <w:rsid w:val="007F297C"/>
    <w:rsid w:val="007F29BA"/>
    <w:rsid w:val="007F2F06"/>
    <w:rsid w:val="007F2FDA"/>
    <w:rsid w:val="007F31A6"/>
    <w:rsid w:val="007F3391"/>
    <w:rsid w:val="007F3681"/>
    <w:rsid w:val="007F37A5"/>
    <w:rsid w:val="007F38F8"/>
    <w:rsid w:val="007F39FB"/>
    <w:rsid w:val="007F3E48"/>
    <w:rsid w:val="007F41B9"/>
    <w:rsid w:val="007F4319"/>
    <w:rsid w:val="007F45F8"/>
    <w:rsid w:val="007F4610"/>
    <w:rsid w:val="007F46AF"/>
    <w:rsid w:val="007F4800"/>
    <w:rsid w:val="007F4B07"/>
    <w:rsid w:val="007F4DA9"/>
    <w:rsid w:val="007F4E97"/>
    <w:rsid w:val="007F5053"/>
    <w:rsid w:val="007F54E4"/>
    <w:rsid w:val="007F5739"/>
    <w:rsid w:val="007F58A3"/>
    <w:rsid w:val="007F58D5"/>
    <w:rsid w:val="007F5BD5"/>
    <w:rsid w:val="007F5D77"/>
    <w:rsid w:val="007F5E6D"/>
    <w:rsid w:val="007F5F27"/>
    <w:rsid w:val="007F656A"/>
    <w:rsid w:val="007F6743"/>
    <w:rsid w:val="007F6823"/>
    <w:rsid w:val="007F6965"/>
    <w:rsid w:val="007F6D00"/>
    <w:rsid w:val="007F6D9F"/>
    <w:rsid w:val="007F6DAB"/>
    <w:rsid w:val="007F71B5"/>
    <w:rsid w:val="007F7342"/>
    <w:rsid w:val="007F77BB"/>
    <w:rsid w:val="007F78DE"/>
    <w:rsid w:val="007F7E0D"/>
    <w:rsid w:val="00800096"/>
    <w:rsid w:val="0080026C"/>
    <w:rsid w:val="0080048F"/>
    <w:rsid w:val="0080069C"/>
    <w:rsid w:val="008006D1"/>
    <w:rsid w:val="00800A11"/>
    <w:rsid w:val="00800C93"/>
    <w:rsid w:val="00800EA9"/>
    <w:rsid w:val="00801061"/>
    <w:rsid w:val="0080107A"/>
    <w:rsid w:val="0080116A"/>
    <w:rsid w:val="00801473"/>
    <w:rsid w:val="008016B2"/>
    <w:rsid w:val="008016CC"/>
    <w:rsid w:val="008016FF"/>
    <w:rsid w:val="00801B6B"/>
    <w:rsid w:val="00801CDF"/>
    <w:rsid w:val="00802549"/>
    <w:rsid w:val="00802B44"/>
    <w:rsid w:val="00802C33"/>
    <w:rsid w:val="00803053"/>
    <w:rsid w:val="00803174"/>
    <w:rsid w:val="00803843"/>
    <w:rsid w:val="00803A6D"/>
    <w:rsid w:val="00803C5E"/>
    <w:rsid w:val="00803E4D"/>
    <w:rsid w:val="008046AC"/>
    <w:rsid w:val="008047AB"/>
    <w:rsid w:val="00804DF0"/>
    <w:rsid w:val="00804ECA"/>
    <w:rsid w:val="0080517B"/>
    <w:rsid w:val="008051CB"/>
    <w:rsid w:val="00805701"/>
    <w:rsid w:val="00805757"/>
    <w:rsid w:val="008059B1"/>
    <w:rsid w:val="00805C50"/>
    <w:rsid w:val="00805D6F"/>
    <w:rsid w:val="00805DC9"/>
    <w:rsid w:val="008064A0"/>
    <w:rsid w:val="008064F2"/>
    <w:rsid w:val="00806553"/>
    <w:rsid w:val="00806A26"/>
    <w:rsid w:val="00806A91"/>
    <w:rsid w:val="00806E01"/>
    <w:rsid w:val="00806F01"/>
    <w:rsid w:val="008072A7"/>
    <w:rsid w:val="008076FF"/>
    <w:rsid w:val="00807874"/>
    <w:rsid w:val="00807937"/>
    <w:rsid w:val="00810593"/>
    <w:rsid w:val="008107A5"/>
    <w:rsid w:val="008107B9"/>
    <w:rsid w:val="00810BA3"/>
    <w:rsid w:val="00810D9A"/>
    <w:rsid w:val="00810F2C"/>
    <w:rsid w:val="00811162"/>
    <w:rsid w:val="00811395"/>
    <w:rsid w:val="00811459"/>
    <w:rsid w:val="008114C1"/>
    <w:rsid w:val="008114FB"/>
    <w:rsid w:val="008119A4"/>
    <w:rsid w:val="00811B62"/>
    <w:rsid w:val="00811F2D"/>
    <w:rsid w:val="008120A0"/>
    <w:rsid w:val="008129B7"/>
    <w:rsid w:val="00812B63"/>
    <w:rsid w:val="00812D1D"/>
    <w:rsid w:val="008132C5"/>
    <w:rsid w:val="00813681"/>
    <w:rsid w:val="00813798"/>
    <w:rsid w:val="00813C71"/>
    <w:rsid w:val="00813DEF"/>
    <w:rsid w:val="00813F01"/>
    <w:rsid w:val="008141CB"/>
    <w:rsid w:val="00814252"/>
    <w:rsid w:val="008143D4"/>
    <w:rsid w:val="00814616"/>
    <w:rsid w:val="0081478C"/>
    <w:rsid w:val="00814C5C"/>
    <w:rsid w:val="008150D2"/>
    <w:rsid w:val="008151F6"/>
    <w:rsid w:val="00815436"/>
    <w:rsid w:val="00815544"/>
    <w:rsid w:val="00815E59"/>
    <w:rsid w:val="00815F53"/>
    <w:rsid w:val="0081625C"/>
    <w:rsid w:val="0081645F"/>
    <w:rsid w:val="008174A1"/>
    <w:rsid w:val="00817572"/>
    <w:rsid w:val="008175CA"/>
    <w:rsid w:val="0081765A"/>
    <w:rsid w:val="0081767B"/>
    <w:rsid w:val="0081775D"/>
    <w:rsid w:val="008178FB"/>
    <w:rsid w:val="00817937"/>
    <w:rsid w:val="00817EA0"/>
    <w:rsid w:val="008201E0"/>
    <w:rsid w:val="008203F7"/>
    <w:rsid w:val="0082086C"/>
    <w:rsid w:val="008210D6"/>
    <w:rsid w:val="008214DA"/>
    <w:rsid w:val="0082166D"/>
    <w:rsid w:val="00821932"/>
    <w:rsid w:val="00821D5E"/>
    <w:rsid w:val="008220A1"/>
    <w:rsid w:val="008220A4"/>
    <w:rsid w:val="00822556"/>
    <w:rsid w:val="008227E4"/>
    <w:rsid w:val="00822871"/>
    <w:rsid w:val="008228C5"/>
    <w:rsid w:val="00822D74"/>
    <w:rsid w:val="00822DD4"/>
    <w:rsid w:val="0082304A"/>
    <w:rsid w:val="0082329D"/>
    <w:rsid w:val="008234B2"/>
    <w:rsid w:val="008234CB"/>
    <w:rsid w:val="008235C4"/>
    <w:rsid w:val="008238D6"/>
    <w:rsid w:val="00823E8E"/>
    <w:rsid w:val="00823F07"/>
    <w:rsid w:val="0082429E"/>
    <w:rsid w:val="008242F9"/>
    <w:rsid w:val="008242FE"/>
    <w:rsid w:val="00824905"/>
    <w:rsid w:val="00825409"/>
    <w:rsid w:val="0082559F"/>
    <w:rsid w:val="0082566D"/>
    <w:rsid w:val="008259CF"/>
    <w:rsid w:val="00825E2E"/>
    <w:rsid w:val="00825EE8"/>
    <w:rsid w:val="0082623C"/>
    <w:rsid w:val="00826781"/>
    <w:rsid w:val="008267B0"/>
    <w:rsid w:val="00827DB3"/>
    <w:rsid w:val="00830070"/>
    <w:rsid w:val="008301E8"/>
    <w:rsid w:val="00830327"/>
    <w:rsid w:val="008307BE"/>
    <w:rsid w:val="00830F2C"/>
    <w:rsid w:val="008314B6"/>
    <w:rsid w:val="00831B78"/>
    <w:rsid w:val="00832511"/>
    <w:rsid w:val="0083259A"/>
    <w:rsid w:val="008326C6"/>
    <w:rsid w:val="008328FE"/>
    <w:rsid w:val="00832925"/>
    <w:rsid w:val="008329A3"/>
    <w:rsid w:val="00832ADB"/>
    <w:rsid w:val="00832EC9"/>
    <w:rsid w:val="00833085"/>
    <w:rsid w:val="00833444"/>
    <w:rsid w:val="00833809"/>
    <w:rsid w:val="00833B08"/>
    <w:rsid w:val="00833CE8"/>
    <w:rsid w:val="00833D55"/>
    <w:rsid w:val="00834017"/>
    <w:rsid w:val="00834127"/>
    <w:rsid w:val="0083414B"/>
    <w:rsid w:val="0083447A"/>
    <w:rsid w:val="0083498F"/>
    <w:rsid w:val="00834E2D"/>
    <w:rsid w:val="00835011"/>
    <w:rsid w:val="00835223"/>
    <w:rsid w:val="008353AF"/>
    <w:rsid w:val="0083587C"/>
    <w:rsid w:val="0083587D"/>
    <w:rsid w:val="00835946"/>
    <w:rsid w:val="008360D1"/>
    <w:rsid w:val="00836213"/>
    <w:rsid w:val="0083634C"/>
    <w:rsid w:val="00836446"/>
    <w:rsid w:val="0083647C"/>
    <w:rsid w:val="0083676C"/>
    <w:rsid w:val="008369F9"/>
    <w:rsid w:val="00837000"/>
    <w:rsid w:val="008371CD"/>
    <w:rsid w:val="008378F7"/>
    <w:rsid w:val="00837B0A"/>
    <w:rsid w:val="00837CE7"/>
    <w:rsid w:val="00837E4B"/>
    <w:rsid w:val="00837F3B"/>
    <w:rsid w:val="0084021E"/>
    <w:rsid w:val="00840547"/>
    <w:rsid w:val="00840C6F"/>
    <w:rsid w:val="00840CE5"/>
    <w:rsid w:val="00840D07"/>
    <w:rsid w:val="00841502"/>
    <w:rsid w:val="00841815"/>
    <w:rsid w:val="00841825"/>
    <w:rsid w:val="00841AA1"/>
    <w:rsid w:val="00841BED"/>
    <w:rsid w:val="00841BF8"/>
    <w:rsid w:val="00841CC7"/>
    <w:rsid w:val="00842328"/>
    <w:rsid w:val="00842904"/>
    <w:rsid w:val="00842980"/>
    <w:rsid w:val="00842CAB"/>
    <w:rsid w:val="00842D88"/>
    <w:rsid w:val="008430AE"/>
    <w:rsid w:val="00843444"/>
    <w:rsid w:val="00843530"/>
    <w:rsid w:val="0084382C"/>
    <w:rsid w:val="00843A35"/>
    <w:rsid w:val="00843DE8"/>
    <w:rsid w:val="00843EC3"/>
    <w:rsid w:val="00844080"/>
    <w:rsid w:val="008442AD"/>
    <w:rsid w:val="00844386"/>
    <w:rsid w:val="00844754"/>
    <w:rsid w:val="0084585D"/>
    <w:rsid w:val="00845B40"/>
    <w:rsid w:val="00845B61"/>
    <w:rsid w:val="00845C94"/>
    <w:rsid w:val="00845D1D"/>
    <w:rsid w:val="00846447"/>
    <w:rsid w:val="008465E7"/>
    <w:rsid w:val="00846806"/>
    <w:rsid w:val="00846B4F"/>
    <w:rsid w:val="00846BB0"/>
    <w:rsid w:val="008473AA"/>
    <w:rsid w:val="008474D3"/>
    <w:rsid w:val="00847AE2"/>
    <w:rsid w:val="00847D78"/>
    <w:rsid w:val="00847EF1"/>
    <w:rsid w:val="008500E0"/>
    <w:rsid w:val="0085037E"/>
    <w:rsid w:val="0085053D"/>
    <w:rsid w:val="00850A8E"/>
    <w:rsid w:val="00850AD5"/>
    <w:rsid w:val="00850D84"/>
    <w:rsid w:val="00850DAE"/>
    <w:rsid w:val="00850F33"/>
    <w:rsid w:val="008512F9"/>
    <w:rsid w:val="008513E1"/>
    <w:rsid w:val="00851532"/>
    <w:rsid w:val="00851685"/>
    <w:rsid w:val="008516B1"/>
    <w:rsid w:val="00851A7F"/>
    <w:rsid w:val="0085249B"/>
    <w:rsid w:val="00852AF3"/>
    <w:rsid w:val="00852DB1"/>
    <w:rsid w:val="00852ECF"/>
    <w:rsid w:val="00853050"/>
    <w:rsid w:val="008534F8"/>
    <w:rsid w:val="00853581"/>
    <w:rsid w:val="00853640"/>
    <w:rsid w:val="00853A57"/>
    <w:rsid w:val="00853E9E"/>
    <w:rsid w:val="00854538"/>
    <w:rsid w:val="008548F3"/>
    <w:rsid w:val="00854A86"/>
    <w:rsid w:val="00854C39"/>
    <w:rsid w:val="00854F01"/>
    <w:rsid w:val="00854F18"/>
    <w:rsid w:val="0085565D"/>
    <w:rsid w:val="00855A0D"/>
    <w:rsid w:val="00855FC4"/>
    <w:rsid w:val="008562AA"/>
    <w:rsid w:val="008564A3"/>
    <w:rsid w:val="0085653F"/>
    <w:rsid w:val="00856C18"/>
    <w:rsid w:val="00856D82"/>
    <w:rsid w:val="00856FA0"/>
    <w:rsid w:val="008572D2"/>
    <w:rsid w:val="0085761B"/>
    <w:rsid w:val="00857B70"/>
    <w:rsid w:val="00857CC6"/>
    <w:rsid w:val="00857F14"/>
    <w:rsid w:val="00860103"/>
    <w:rsid w:val="00860254"/>
    <w:rsid w:val="008605B3"/>
    <w:rsid w:val="00860854"/>
    <w:rsid w:val="00860C11"/>
    <w:rsid w:val="00860D0B"/>
    <w:rsid w:val="008610F0"/>
    <w:rsid w:val="00861245"/>
    <w:rsid w:val="008615D2"/>
    <w:rsid w:val="00861775"/>
    <w:rsid w:val="0086197F"/>
    <w:rsid w:val="00861B6A"/>
    <w:rsid w:val="00861BCE"/>
    <w:rsid w:val="0086299F"/>
    <w:rsid w:val="008629CF"/>
    <w:rsid w:val="00862BCC"/>
    <w:rsid w:val="00862D75"/>
    <w:rsid w:val="00863020"/>
    <w:rsid w:val="00863106"/>
    <w:rsid w:val="00863675"/>
    <w:rsid w:val="0086374D"/>
    <w:rsid w:val="00863B0D"/>
    <w:rsid w:val="00863D87"/>
    <w:rsid w:val="00863E54"/>
    <w:rsid w:val="008640B2"/>
    <w:rsid w:val="008641AF"/>
    <w:rsid w:val="008643A6"/>
    <w:rsid w:val="008644E3"/>
    <w:rsid w:val="0086470B"/>
    <w:rsid w:val="0086475F"/>
    <w:rsid w:val="008647EF"/>
    <w:rsid w:val="00864E0B"/>
    <w:rsid w:val="00865134"/>
    <w:rsid w:val="008651A8"/>
    <w:rsid w:val="00865206"/>
    <w:rsid w:val="008652B6"/>
    <w:rsid w:val="00865487"/>
    <w:rsid w:val="0086578B"/>
    <w:rsid w:val="00865973"/>
    <w:rsid w:val="00865D12"/>
    <w:rsid w:val="00866383"/>
    <w:rsid w:val="0086641B"/>
    <w:rsid w:val="00866E35"/>
    <w:rsid w:val="008674E6"/>
    <w:rsid w:val="00867500"/>
    <w:rsid w:val="0086785B"/>
    <w:rsid w:val="00867E07"/>
    <w:rsid w:val="008702B6"/>
    <w:rsid w:val="00870900"/>
    <w:rsid w:val="00870AD8"/>
    <w:rsid w:val="00870F9D"/>
    <w:rsid w:val="00870FF2"/>
    <w:rsid w:val="008715FE"/>
    <w:rsid w:val="00871656"/>
    <w:rsid w:val="008716A9"/>
    <w:rsid w:val="00871D6B"/>
    <w:rsid w:val="00871E14"/>
    <w:rsid w:val="00871FBA"/>
    <w:rsid w:val="00872074"/>
    <w:rsid w:val="0087230D"/>
    <w:rsid w:val="008739BA"/>
    <w:rsid w:val="00873C80"/>
    <w:rsid w:val="00873CE1"/>
    <w:rsid w:val="00873DA5"/>
    <w:rsid w:val="0087420C"/>
    <w:rsid w:val="008743DC"/>
    <w:rsid w:val="00874777"/>
    <w:rsid w:val="00874ADA"/>
    <w:rsid w:val="00874C24"/>
    <w:rsid w:val="00874F23"/>
    <w:rsid w:val="00874F24"/>
    <w:rsid w:val="00875354"/>
    <w:rsid w:val="0087592F"/>
    <w:rsid w:val="00875BAB"/>
    <w:rsid w:val="00875BBC"/>
    <w:rsid w:val="00875C10"/>
    <w:rsid w:val="00875F75"/>
    <w:rsid w:val="00875F88"/>
    <w:rsid w:val="00876069"/>
    <w:rsid w:val="008761DE"/>
    <w:rsid w:val="0087632E"/>
    <w:rsid w:val="00876AE9"/>
    <w:rsid w:val="008771DD"/>
    <w:rsid w:val="0087746C"/>
    <w:rsid w:val="0087767F"/>
    <w:rsid w:val="00877B24"/>
    <w:rsid w:val="00877BA0"/>
    <w:rsid w:val="00877C87"/>
    <w:rsid w:val="00880002"/>
    <w:rsid w:val="008800F2"/>
    <w:rsid w:val="00880170"/>
    <w:rsid w:val="00880213"/>
    <w:rsid w:val="00880278"/>
    <w:rsid w:val="00880358"/>
    <w:rsid w:val="00880973"/>
    <w:rsid w:val="00880CF8"/>
    <w:rsid w:val="00881074"/>
    <w:rsid w:val="00881155"/>
    <w:rsid w:val="008811D2"/>
    <w:rsid w:val="0088137C"/>
    <w:rsid w:val="00881481"/>
    <w:rsid w:val="00881672"/>
    <w:rsid w:val="00881B30"/>
    <w:rsid w:val="008821AF"/>
    <w:rsid w:val="00882361"/>
    <w:rsid w:val="0088270F"/>
    <w:rsid w:val="00882812"/>
    <w:rsid w:val="008828EC"/>
    <w:rsid w:val="00882A8F"/>
    <w:rsid w:val="00882B9A"/>
    <w:rsid w:val="008831F3"/>
    <w:rsid w:val="00883226"/>
    <w:rsid w:val="008837BA"/>
    <w:rsid w:val="008838FF"/>
    <w:rsid w:val="00883E48"/>
    <w:rsid w:val="008840D6"/>
    <w:rsid w:val="008840F4"/>
    <w:rsid w:val="00884505"/>
    <w:rsid w:val="008845B9"/>
    <w:rsid w:val="00884BA7"/>
    <w:rsid w:val="00884D46"/>
    <w:rsid w:val="00884E80"/>
    <w:rsid w:val="00884F3D"/>
    <w:rsid w:val="00884FAF"/>
    <w:rsid w:val="008851E0"/>
    <w:rsid w:val="0088528C"/>
    <w:rsid w:val="0088556F"/>
    <w:rsid w:val="00885AC1"/>
    <w:rsid w:val="00885F6B"/>
    <w:rsid w:val="00885FB9"/>
    <w:rsid w:val="00886108"/>
    <w:rsid w:val="008862AE"/>
    <w:rsid w:val="0088652F"/>
    <w:rsid w:val="008865CF"/>
    <w:rsid w:val="00886C7C"/>
    <w:rsid w:val="0088706F"/>
    <w:rsid w:val="00887144"/>
    <w:rsid w:val="008873CF"/>
    <w:rsid w:val="0088756D"/>
    <w:rsid w:val="00887956"/>
    <w:rsid w:val="00887B49"/>
    <w:rsid w:val="00887E02"/>
    <w:rsid w:val="00887EA5"/>
    <w:rsid w:val="00887ED8"/>
    <w:rsid w:val="00890C5D"/>
    <w:rsid w:val="008911A6"/>
    <w:rsid w:val="0089127F"/>
    <w:rsid w:val="00891C05"/>
    <w:rsid w:val="008920FC"/>
    <w:rsid w:val="0089216F"/>
    <w:rsid w:val="008921A1"/>
    <w:rsid w:val="008923E8"/>
    <w:rsid w:val="00892422"/>
    <w:rsid w:val="00892B47"/>
    <w:rsid w:val="00892ECC"/>
    <w:rsid w:val="00893A93"/>
    <w:rsid w:val="00893DC9"/>
    <w:rsid w:val="00894142"/>
    <w:rsid w:val="0089469B"/>
    <w:rsid w:val="0089471E"/>
    <w:rsid w:val="00894847"/>
    <w:rsid w:val="00894A68"/>
    <w:rsid w:val="00894DA4"/>
    <w:rsid w:val="00894EE0"/>
    <w:rsid w:val="008952A9"/>
    <w:rsid w:val="00895613"/>
    <w:rsid w:val="00896314"/>
    <w:rsid w:val="00896860"/>
    <w:rsid w:val="008970C7"/>
    <w:rsid w:val="00897797"/>
    <w:rsid w:val="0089798E"/>
    <w:rsid w:val="008979CA"/>
    <w:rsid w:val="00897BC1"/>
    <w:rsid w:val="00897C1C"/>
    <w:rsid w:val="00897D56"/>
    <w:rsid w:val="00897DB5"/>
    <w:rsid w:val="008A0110"/>
    <w:rsid w:val="008A0115"/>
    <w:rsid w:val="008A011F"/>
    <w:rsid w:val="008A017C"/>
    <w:rsid w:val="008A066C"/>
    <w:rsid w:val="008A0B36"/>
    <w:rsid w:val="008A0D2E"/>
    <w:rsid w:val="008A12B0"/>
    <w:rsid w:val="008A15C2"/>
    <w:rsid w:val="008A18D6"/>
    <w:rsid w:val="008A19FC"/>
    <w:rsid w:val="008A1A35"/>
    <w:rsid w:val="008A1B3D"/>
    <w:rsid w:val="008A1D53"/>
    <w:rsid w:val="008A1E27"/>
    <w:rsid w:val="008A1E82"/>
    <w:rsid w:val="008A20F4"/>
    <w:rsid w:val="008A24BD"/>
    <w:rsid w:val="008A29C6"/>
    <w:rsid w:val="008A2A11"/>
    <w:rsid w:val="008A2E52"/>
    <w:rsid w:val="008A30E4"/>
    <w:rsid w:val="008A33D7"/>
    <w:rsid w:val="008A33E8"/>
    <w:rsid w:val="008A3662"/>
    <w:rsid w:val="008A37FC"/>
    <w:rsid w:val="008A3876"/>
    <w:rsid w:val="008A38EB"/>
    <w:rsid w:val="008A3D16"/>
    <w:rsid w:val="008A4136"/>
    <w:rsid w:val="008A476B"/>
    <w:rsid w:val="008A4A2F"/>
    <w:rsid w:val="008A4A56"/>
    <w:rsid w:val="008A4C80"/>
    <w:rsid w:val="008A4E96"/>
    <w:rsid w:val="008A50F4"/>
    <w:rsid w:val="008A5179"/>
    <w:rsid w:val="008A529E"/>
    <w:rsid w:val="008A53C0"/>
    <w:rsid w:val="008A547C"/>
    <w:rsid w:val="008A551F"/>
    <w:rsid w:val="008A61C8"/>
    <w:rsid w:val="008A6255"/>
    <w:rsid w:val="008A68D8"/>
    <w:rsid w:val="008A6A61"/>
    <w:rsid w:val="008A6AF0"/>
    <w:rsid w:val="008A6E69"/>
    <w:rsid w:val="008A6F7F"/>
    <w:rsid w:val="008A6FDE"/>
    <w:rsid w:val="008A70E6"/>
    <w:rsid w:val="008A726C"/>
    <w:rsid w:val="008A7326"/>
    <w:rsid w:val="008A734D"/>
    <w:rsid w:val="008A7C60"/>
    <w:rsid w:val="008A7E73"/>
    <w:rsid w:val="008B0000"/>
    <w:rsid w:val="008B0086"/>
    <w:rsid w:val="008B058B"/>
    <w:rsid w:val="008B08B4"/>
    <w:rsid w:val="008B0CCA"/>
    <w:rsid w:val="008B0CEC"/>
    <w:rsid w:val="008B0D6D"/>
    <w:rsid w:val="008B0E1F"/>
    <w:rsid w:val="008B0FF5"/>
    <w:rsid w:val="008B1102"/>
    <w:rsid w:val="008B1272"/>
    <w:rsid w:val="008B13BC"/>
    <w:rsid w:val="008B199C"/>
    <w:rsid w:val="008B2452"/>
    <w:rsid w:val="008B24FF"/>
    <w:rsid w:val="008B25E5"/>
    <w:rsid w:val="008B2A45"/>
    <w:rsid w:val="008B2B3F"/>
    <w:rsid w:val="008B2E86"/>
    <w:rsid w:val="008B2E92"/>
    <w:rsid w:val="008B3168"/>
    <w:rsid w:val="008B3222"/>
    <w:rsid w:val="008B365B"/>
    <w:rsid w:val="008B3865"/>
    <w:rsid w:val="008B3CE4"/>
    <w:rsid w:val="008B3DC0"/>
    <w:rsid w:val="008B4168"/>
    <w:rsid w:val="008B435E"/>
    <w:rsid w:val="008B4494"/>
    <w:rsid w:val="008B4896"/>
    <w:rsid w:val="008B4CE5"/>
    <w:rsid w:val="008B4ED3"/>
    <w:rsid w:val="008B5245"/>
    <w:rsid w:val="008B587A"/>
    <w:rsid w:val="008B58BA"/>
    <w:rsid w:val="008B5B29"/>
    <w:rsid w:val="008B5DAC"/>
    <w:rsid w:val="008B5E39"/>
    <w:rsid w:val="008B61A1"/>
    <w:rsid w:val="008B647C"/>
    <w:rsid w:val="008B6592"/>
    <w:rsid w:val="008B69F2"/>
    <w:rsid w:val="008B72E2"/>
    <w:rsid w:val="008B7745"/>
    <w:rsid w:val="008B788A"/>
    <w:rsid w:val="008B7E33"/>
    <w:rsid w:val="008B7E8E"/>
    <w:rsid w:val="008C0193"/>
    <w:rsid w:val="008C0309"/>
    <w:rsid w:val="008C0431"/>
    <w:rsid w:val="008C04CA"/>
    <w:rsid w:val="008C06C2"/>
    <w:rsid w:val="008C06C7"/>
    <w:rsid w:val="008C0AE3"/>
    <w:rsid w:val="008C0F38"/>
    <w:rsid w:val="008C0F61"/>
    <w:rsid w:val="008C1328"/>
    <w:rsid w:val="008C1347"/>
    <w:rsid w:val="008C17E1"/>
    <w:rsid w:val="008C1866"/>
    <w:rsid w:val="008C188F"/>
    <w:rsid w:val="008C1E94"/>
    <w:rsid w:val="008C2585"/>
    <w:rsid w:val="008C261B"/>
    <w:rsid w:val="008C272E"/>
    <w:rsid w:val="008C29BD"/>
    <w:rsid w:val="008C2A6E"/>
    <w:rsid w:val="008C2BB3"/>
    <w:rsid w:val="008C2BEC"/>
    <w:rsid w:val="008C2C51"/>
    <w:rsid w:val="008C2E43"/>
    <w:rsid w:val="008C2EA1"/>
    <w:rsid w:val="008C3166"/>
    <w:rsid w:val="008C353C"/>
    <w:rsid w:val="008C3776"/>
    <w:rsid w:val="008C386B"/>
    <w:rsid w:val="008C38B1"/>
    <w:rsid w:val="008C39FC"/>
    <w:rsid w:val="008C3AE7"/>
    <w:rsid w:val="008C3BF5"/>
    <w:rsid w:val="008C3C00"/>
    <w:rsid w:val="008C3DDB"/>
    <w:rsid w:val="008C3E3D"/>
    <w:rsid w:val="008C3ED6"/>
    <w:rsid w:val="008C3F3A"/>
    <w:rsid w:val="008C4068"/>
    <w:rsid w:val="008C42C2"/>
    <w:rsid w:val="008C4A80"/>
    <w:rsid w:val="008C4AAB"/>
    <w:rsid w:val="008C4B03"/>
    <w:rsid w:val="008C4BEB"/>
    <w:rsid w:val="008C4C24"/>
    <w:rsid w:val="008C4F7B"/>
    <w:rsid w:val="008C538F"/>
    <w:rsid w:val="008C5E01"/>
    <w:rsid w:val="008C5F7F"/>
    <w:rsid w:val="008C6117"/>
    <w:rsid w:val="008C62A7"/>
    <w:rsid w:val="008C62A9"/>
    <w:rsid w:val="008C68C8"/>
    <w:rsid w:val="008C6928"/>
    <w:rsid w:val="008C6AFC"/>
    <w:rsid w:val="008C70D8"/>
    <w:rsid w:val="008C71DC"/>
    <w:rsid w:val="008C72EB"/>
    <w:rsid w:val="008C76B8"/>
    <w:rsid w:val="008C7E7F"/>
    <w:rsid w:val="008C7EC8"/>
    <w:rsid w:val="008C7F1F"/>
    <w:rsid w:val="008D0511"/>
    <w:rsid w:val="008D0996"/>
    <w:rsid w:val="008D0C83"/>
    <w:rsid w:val="008D0CD8"/>
    <w:rsid w:val="008D0DBD"/>
    <w:rsid w:val="008D0EE4"/>
    <w:rsid w:val="008D0F3F"/>
    <w:rsid w:val="008D1364"/>
    <w:rsid w:val="008D1964"/>
    <w:rsid w:val="008D1A9E"/>
    <w:rsid w:val="008D1CEC"/>
    <w:rsid w:val="008D1D38"/>
    <w:rsid w:val="008D1EB1"/>
    <w:rsid w:val="008D1EC4"/>
    <w:rsid w:val="008D237C"/>
    <w:rsid w:val="008D28A8"/>
    <w:rsid w:val="008D2AEA"/>
    <w:rsid w:val="008D2E15"/>
    <w:rsid w:val="008D2EC9"/>
    <w:rsid w:val="008D3166"/>
    <w:rsid w:val="008D34A7"/>
    <w:rsid w:val="008D34AF"/>
    <w:rsid w:val="008D3CB0"/>
    <w:rsid w:val="008D3CF3"/>
    <w:rsid w:val="008D3E9A"/>
    <w:rsid w:val="008D451B"/>
    <w:rsid w:val="008D45F9"/>
    <w:rsid w:val="008D47CF"/>
    <w:rsid w:val="008D4916"/>
    <w:rsid w:val="008D4AD1"/>
    <w:rsid w:val="008D5749"/>
    <w:rsid w:val="008D57DB"/>
    <w:rsid w:val="008D5A95"/>
    <w:rsid w:val="008D5AE6"/>
    <w:rsid w:val="008D5B1B"/>
    <w:rsid w:val="008D5F82"/>
    <w:rsid w:val="008D6115"/>
    <w:rsid w:val="008D63C1"/>
    <w:rsid w:val="008D63E7"/>
    <w:rsid w:val="008D65D5"/>
    <w:rsid w:val="008D6ABA"/>
    <w:rsid w:val="008D6AE2"/>
    <w:rsid w:val="008D6CFF"/>
    <w:rsid w:val="008D6F6D"/>
    <w:rsid w:val="008D774A"/>
    <w:rsid w:val="008D7B2C"/>
    <w:rsid w:val="008E0106"/>
    <w:rsid w:val="008E011E"/>
    <w:rsid w:val="008E05C8"/>
    <w:rsid w:val="008E0A95"/>
    <w:rsid w:val="008E0C0F"/>
    <w:rsid w:val="008E0D4B"/>
    <w:rsid w:val="008E0ECB"/>
    <w:rsid w:val="008E1013"/>
    <w:rsid w:val="008E1246"/>
    <w:rsid w:val="008E13EC"/>
    <w:rsid w:val="008E1754"/>
    <w:rsid w:val="008E1A2F"/>
    <w:rsid w:val="008E1D6E"/>
    <w:rsid w:val="008E1FC9"/>
    <w:rsid w:val="008E2025"/>
    <w:rsid w:val="008E2063"/>
    <w:rsid w:val="008E2673"/>
    <w:rsid w:val="008E2709"/>
    <w:rsid w:val="008E28AB"/>
    <w:rsid w:val="008E2A9F"/>
    <w:rsid w:val="008E2AC3"/>
    <w:rsid w:val="008E2FC3"/>
    <w:rsid w:val="008E316E"/>
    <w:rsid w:val="008E31FC"/>
    <w:rsid w:val="008E32A9"/>
    <w:rsid w:val="008E3451"/>
    <w:rsid w:val="008E34A9"/>
    <w:rsid w:val="008E35C5"/>
    <w:rsid w:val="008E371A"/>
    <w:rsid w:val="008E3B63"/>
    <w:rsid w:val="008E3DD2"/>
    <w:rsid w:val="008E3EB7"/>
    <w:rsid w:val="008E42A2"/>
    <w:rsid w:val="008E4399"/>
    <w:rsid w:val="008E4B87"/>
    <w:rsid w:val="008E4D2B"/>
    <w:rsid w:val="008E5080"/>
    <w:rsid w:val="008E58E5"/>
    <w:rsid w:val="008E5A3D"/>
    <w:rsid w:val="008E5EBF"/>
    <w:rsid w:val="008E607C"/>
    <w:rsid w:val="008E61BC"/>
    <w:rsid w:val="008E625C"/>
    <w:rsid w:val="008E64CB"/>
    <w:rsid w:val="008E6991"/>
    <w:rsid w:val="008E6CEF"/>
    <w:rsid w:val="008E6D59"/>
    <w:rsid w:val="008E6DA4"/>
    <w:rsid w:val="008E6ECE"/>
    <w:rsid w:val="008E6F00"/>
    <w:rsid w:val="008E7664"/>
    <w:rsid w:val="008E7723"/>
    <w:rsid w:val="008E78C1"/>
    <w:rsid w:val="008E7DCA"/>
    <w:rsid w:val="008E7F6A"/>
    <w:rsid w:val="008F0635"/>
    <w:rsid w:val="008F06AD"/>
    <w:rsid w:val="008F0822"/>
    <w:rsid w:val="008F099A"/>
    <w:rsid w:val="008F124F"/>
    <w:rsid w:val="008F12C0"/>
    <w:rsid w:val="008F14B5"/>
    <w:rsid w:val="008F1539"/>
    <w:rsid w:val="008F1867"/>
    <w:rsid w:val="008F1A29"/>
    <w:rsid w:val="008F1B88"/>
    <w:rsid w:val="008F1BC1"/>
    <w:rsid w:val="008F22F3"/>
    <w:rsid w:val="008F2746"/>
    <w:rsid w:val="008F33B9"/>
    <w:rsid w:val="008F3424"/>
    <w:rsid w:val="008F34DF"/>
    <w:rsid w:val="008F3A65"/>
    <w:rsid w:val="008F3B13"/>
    <w:rsid w:val="008F3DE8"/>
    <w:rsid w:val="008F3FE6"/>
    <w:rsid w:val="008F4044"/>
    <w:rsid w:val="008F4477"/>
    <w:rsid w:val="008F45D7"/>
    <w:rsid w:val="008F46BA"/>
    <w:rsid w:val="008F4714"/>
    <w:rsid w:val="008F4915"/>
    <w:rsid w:val="008F4CF7"/>
    <w:rsid w:val="008F4E26"/>
    <w:rsid w:val="008F4F35"/>
    <w:rsid w:val="008F4FCB"/>
    <w:rsid w:val="008F5110"/>
    <w:rsid w:val="008F5439"/>
    <w:rsid w:val="008F5597"/>
    <w:rsid w:val="008F5863"/>
    <w:rsid w:val="008F5E4C"/>
    <w:rsid w:val="008F63BF"/>
    <w:rsid w:val="008F64C2"/>
    <w:rsid w:val="008F6544"/>
    <w:rsid w:val="008F7271"/>
    <w:rsid w:val="008F7302"/>
    <w:rsid w:val="008F7449"/>
    <w:rsid w:val="008F7A31"/>
    <w:rsid w:val="008F7F1F"/>
    <w:rsid w:val="009001DB"/>
    <w:rsid w:val="0090027E"/>
    <w:rsid w:val="00900498"/>
    <w:rsid w:val="00900689"/>
    <w:rsid w:val="00900855"/>
    <w:rsid w:val="00900BED"/>
    <w:rsid w:val="00900D86"/>
    <w:rsid w:val="009010F9"/>
    <w:rsid w:val="00901202"/>
    <w:rsid w:val="00901331"/>
    <w:rsid w:val="00901455"/>
    <w:rsid w:val="009016BC"/>
    <w:rsid w:val="00901BAD"/>
    <w:rsid w:val="00901D70"/>
    <w:rsid w:val="00901EBA"/>
    <w:rsid w:val="009025B6"/>
    <w:rsid w:val="00902725"/>
    <w:rsid w:val="00902D13"/>
    <w:rsid w:val="00902DEA"/>
    <w:rsid w:val="00903267"/>
    <w:rsid w:val="0090337F"/>
    <w:rsid w:val="00903928"/>
    <w:rsid w:val="00903AB9"/>
    <w:rsid w:val="00903DF2"/>
    <w:rsid w:val="009048FB"/>
    <w:rsid w:val="00904DBE"/>
    <w:rsid w:val="00904F7F"/>
    <w:rsid w:val="0090555D"/>
    <w:rsid w:val="009056DA"/>
    <w:rsid w:val="009058B2"/>
    <w:rsid w:val="009059F6"/>
    <w:rsid w:val="00905DCF"/>
    <w:rsid w:val="00905F09"/>
    <w:rsid w:val="00906026"/>
    <w:rsid w:val="00906F6F"/>
    <w:rsid w:val="00907134"/>
    <w:rsid w:val="00907590"/>
    <w:rsid w:val="009076A9"/>
    <w:rsid w:val="0090792D"/>
    <w:rsid w:val="00907A61"/>
    <w:rsid w:val="00907BC4"/>
    <w:rsid w:val="0091017F"/>
    <w:rsid w:val="00910192"/>
    <w:rsid w:val="00910739"/>
    <w:rsid w:val="00910E27"/>
    <w:rsid w:val="00910EE7"/>
    <w:rsid w:val="00911014"/>
    <w:rsid w:val="009113CC"/>
    <w:rsid w:val="00911BFE"/>
    <w:rsid w:val="00911E67"/>
    <w:rsid w:val="009123AA"/>
    <w:rsid w:val="009125AA"/>
    <w:rsid w:val="00912768"/>
    <w:rsid w:val="00912AB4"/>
    <w:rsid w:val="00912CDE"/>
    <w:rsid w:val="00912E1A"/>
    <w:rsid w:val="009132B5"/>
    <w:rsid w:val="00913446"/>
    <w:rsid w:val="009135D0"/>
    <w:rsid w:val="00913C2C"/>
    <w:rsid w:val="00913C74"/>
    <w:rsid w:val="0091402E"/>
    <w:rsid w:val="00914094"/>
    <w:rsid w:val="009140B6"/>
    <w:rsid w:val="00914138"/>
    <w:rsid w:val="00914AD9"/>
    <w:rsid w:val="00914B7F"/>
    <w:rsid w:val="00914CBF"/>
    <w:rsid w:val="00914D24"/>
    <w:rsid w:val="00914FCE"/>
    <w:rsid w:val="00915255"/>
    <w:rsid w:val="009155F8"/>
    <w:rsid w:val="0091598C"/>
    <w:rsid w:val="00915A58"/>
    <w:rsid w:val="00915AC7"/>
    <w:rsid w:val="009162F8"/>
    <w:rsid w:val="009164F9"/>
    <w:rsid w:val="00916F70"/>
    <w:rsid w:val="009172D9"/>
    <w:rsid w:val="00917745"/>
    <w:rsid w:val="009178B6"/>
    <w:rsid w:val="00917980"/>
    <w:rsid w:val="009179F1"/>
    <w:rsid w:val="00917ADB"/>
    <w:rsid w:val="00917DA7"/>
    <w:rsid w:val="00917EDF"/>
    <w:rsid w:val="00917F4D"/>
    <w:rsid w:val="0092037A"/>
    <w:rsid w:val="00920D72"/>
    <w:rsid w:val="00920E54"/>
    <w:rsid w:val="00920FF6"/>
    <w:rsid w:val="00921008"/>
    <w:rsid w:val="009211D2"/>
    <w:rsid w:val="009216FE"/>
    <w:rsid w:val="00921A17"/>
    <w:rsid w:val="00921C1D"/>
    <w:rsid w:val="00922108"/>
    <w:rsid w:val="00922145"/>
    <w:rsid w:val="00922187"/>
    <w:rsid w:val="00922316"/>
    <w:rsid w:val="0092296B"/>
    <w:rsid w:val="00922BFC"/>
    <w:rsid w:val="00922F69"/>
    <w:rsid w:val="0092356D"/>
    <w:rsid w:val="00923622"/>
    <w:rsid w:val="00924477"/>
    <w:rsid w:val="009248D6"/>
    <w:rsid w:val="00924D1A"/>
    <w:rsid w:val="00924E16"/>
    <w:rsid w:val="00924E53"/>
    <w:rsid w:val="00925075"/>
    <w:rsid w:val="009255A6"/>
    <w:rsid w:val="009258AD"/>
    <w:rsid w:val="009259FA"/>
    <w:rsid w:val="00925ECF"/>
    <w:rsid w:val="0092623B"/>
    <w:rsid w:val="00926283"/>
    <w:rsid w:val="009265C7"/>
    <w:rsid w:val="00926679"/>
    <w:rsid w:val="009267D8"/>
    <w:rsid w:val="00926D3C"/>
    <w:rsid w:val="00926D5F"/>
    <w:rsid w:val="00926EC1"/>
    <w:rsid w:val="0092710E"/>
    <w:rsid w:val="009273DD"/>
    <w:rsid w:val="00927557"/>
    <w:rsid w:val="009276E1"/>
    <w:rsid w:val="00927D66"/>
    <w:rsid w:val="009306B6"/>
    <w:rsid w:val="00930793"/>
    <w:rsid w:val="0093094C"/>
    <w:rsid w:val="009309ED"/>
    <w:rsid w:val="00930BBC"/>
    <w:rsid w:val="00930BBF"/>
    <w:rsid w:val="00930BC4"/>
    <w:rsid w:val="00930BE2"/>
    <w:rsid w:val="00930CDF"/>
    <w:rsid w:val="009310A7"/>
    <w:rsid w:val="009312D7"/>
    <w:rsid w:val="00931607"/>
    <w:rsid w:val="009318E4"/>
    <w:rsid w:val="00931EF3"/>
    <w:rsid w:val="009321E5"/>
    <w:rsid w:val="009323EC"/>
    <w:rsid w:val="00932A15"/>
    <w:rsid w:val="00932A33"/>
    <w:rsid w:val="00932A38"/>
    <w:rsid w:val="00932DDD"/>
    <w:rsid w:val="00932E2C"/>
    <w:rsid w:val="00932F8F"/>
    <w:rsid w:val="00932FCE"/>
    <w:rsid w:val="0093308C"/>
    <w:rsid w:val="0093333C"/>
    <w:rsid w:val="009333C9"/>
    <w:rsid w:val="00933498"/>
    <w:rsid w:val="009340DF"/>
    <w:rsid w:val="009344B5"/>
    <w:rsid w:val="009345BE"/>
    <w:rsid w:val="00934671"/>
    <w:rsid w:val="009349BD"/>
    <w:rsid w:val="00935294"/>
    <w:rsid w:val="00935740"/>
    <w:rsid w:val="009357A2"/>
    <w:rsid w:val="00935853"/>
    <w:rsid w:val="00935861"/>
    <w:rsid w:val="009360B5"/>
    <w:rsid w:val="00936287"/>
    <w:rsid w:val="009366D2"/>
    <w:rsid w:val="009366E9"/>
    <w:rsid w:val="009368B1"/>
    <w:rsid w:val="00936964"/>
    <w:rsid w:val="009369BC"/>
    <w:rsid w:val="009375C8"/>
    <w:rsid w:val="00937646"/>
    <w:rsid w:val="00937F7F"/>
    <w:rsid w:val="00940401"/>
    <w:rsid w:val="0094080A"/>
    <w:rsid w:val="00940980"/>
    <w:rsid w:val="009409F4"/>
    <w:rsid w:val="00940C28"/>
    <w:rsid w:val="00940F72"/>
    <w:rsid w:val="0094152C"/>
    <w:rsid w:val="009416A8"/>
    <w:rsid w:val="009418EE"/>
    <w:rsid w:val="00941A71"/>
    <w:rsid w:val="00941BCE"/>
    <w:rsid w:val="00941ED8"/>
    <w:rsid w:val="009424FF"/>
    <w:rsid w:val="009425A4"/>
    <w:rsid w:val="00942A50"/>
    <w:rsid w:val="00942E34"/>
    <w:rsid w:val="009438AF"/>
    <w:rsid w:val="009439AF"/>
    <w:rsid w:val="009439CA"/>
    <w:rsid w:val="00943BAB"/>
    <w:rsid w:val="00943BAF"/>
    <w:rsid w:val="00943C10"/>
    <w:rsid w:val="00943FAF"/>
    <w:rsid w:val="009443BA"/>
    <w:rsid w:val="009443F2"/>
    <w:rsid w:val="009444C2"/>
    <w:rsid w:val="009445D9"/>
    <w:rsid w:val="00944A89"/>
    <w:rsid w:val="00944AA7"/>
    <w:rsid w:val="00944D0C"/>
    <w:rsid w:val="00944DCC"/>
    <w:rsid w:val="00944E16"/>
    <w:rsid w:val="00944E3D"/>
    <w:rsid w:val="00945007"/>
    <w:rsid w:val="009459DF"/>
    <w:rsid w:val="00945FD0"/>
    <w:rsid w:val="0094605E"/>
    <w:rsid w:val="00946542"/>
    <w:rsid w:val="00946C4C"/>
    <w:rsid w:val="00946E0E"/>
    <w:rsid w:val="00946F2C"/>
    <w:rsid w:val="00946FD9"/>
    <w:rsid w:val="009470ED"/>
    <w:rsid w:val="00947841"/>
    <w:rsid w:val="00947E3E"/>
    <w:rsid w:val="0095032C"/>
    <w:rsid w:val="009503EC"/>
    <w:rsid w:val="00950507"/>
    <w:rsid w:val="0095056C"/>
    <w:rsid w:val="00950CB4"/>
    <w:rsid w:val="00950CF8"/>
    <w:rsid w:val="00950D14"/>
    <w:rsid w:val="00950D3D"/>
    <w:rsid w:val="00950E52"/>
    <w:rsid w:val="00950F36"/>
    <w:rsid w:val="0095136F"/>
    <w:rsid w:val="009516F5"/>
    <w:rsid w:val="00951E51"/>
    <w:rsid w:val="00951F59"/>
    <w:rsid w:val="0095228F"/>
    <w:rsid w:val="00952A52"/>
    <w:rsid w:val="00952AAD"/>
    <w:rsid w:val="00952C6D"/>
    <w:rsid w:val="00953096"/>
    <w:rsid w:val="009530B7"/>
    <w:rsid w:val="00953318"/>
    <w:rsid w:val="00953508"/>
    <w:rsid w:val="00953984"/>
    <w:rsid w:val="00953A00"/>
    <w:rsid w:val="00953F32"/>
    <w:rsid w:val="00953F55"/>
    <w:rsid w:val="009540F5"/>
    <w:rsid w:val="00954132"/>
    <w:rsid w:val="00954549"/>
    <w:rsid w:val="009545DB"/>
    <w:rsid w:val="00954622"/>
    <w:rsid w:val="009546D5"/>
    <w:rsid w:val="009547AD"/>
    <w:rsid w:val="00954F0B"/>
    <w:rsid w:val="00954F9B"/>
    <w:rsid w:val="009551CA"/>
    <w:rsid w:val="00955A4A"/>
    <w:rsid w:val="00955A7F"/>
    <w:rsid w:val="00955EF0"/>
    <w:rsid w:val="00956133"/>
    <w:rsid w:val="0095617A"/>
    <w:rsid w:val="00956272"/>
    <w:rsid w:val="00956774"/>
    <w:rsid w:val="0095680E"/>
    <w:rsid w:val="009569C3"/>
    <w:rsid w:val="009569FB"/>
    <w:rsid w:val="00956AB0"/>
    <w:rsid w:val="00956AB3"/>
    <w:rsid w:val="00957231"/>
    <w:rsid w:val="00957613"/>
    <w:rsid w:val="0095767D"/>
    <w:rsid w:val="009577B1"/>
    <w:rsid w:val="00957AE3"/>
    <w:rsid w:val="00960057"/>
    <w:rsid w:val="0096033C"/>
    <w:rsid w:val="009606A4"/>
    <w:rsid w:val="009608CA"/>
    <w:rsid w:val="00960A38"/>
    <w:rsid w:val="00960AC3"/>
    <w:rsid w:val="00961002"/>
    <w:rsid w:val="009611E9"/>
    <w:rsid w:val="0096173E"/>
    <w:rsid w:val="0096196C"/>
    <w:rsid w:val="00961AAC"/>
    <w:rsid w:val="009620F5"/>
    <w:rsid w:val="00962248"/>
    <w:rsid w:val="00962294"/>
    <w:rsid w:val="00962462"/>
    <w:rsid w:val="009624A9"/>
    <w:rsid w:val="00962664"/>
    <w:rsid w:val="00962C14"/>
    <w:rsid w:val="00962CA0"/>
    <w:rsid w:val="00962E02"/>
    <w:rsid w:val="00962E90"/>
    <w:rsid w:val="009630F4"/>
    <w:rsid w:val="009630F5"/>
    <w:rsid w:val="009631AC"/>
    <w:rsid w:val="00963594"/>
    <w:rsid w:val="0096385B"/>
    <w:rsid w:val="00963B7B"/>
    <w:rsid w:val="00963C7C"/>
    <w:rsid w:val="00963D3C"/>
    <w:rsid w:val="00963D94"/>
    <w:rsid w:val="009640CE"/>
    <w:rsid w:val="00964391"/>
    <w:rsid w:val="0096452A"/>
    <w:rsid w:val="009649AC"/>
    <w:rsid w:val="00964F62"/>
    <w:rsid w:val="0096535D"/>
    <w:rsid w:val="009653DE"/>
    <w:rsid w:val="00965690"/>
    <w:rsid w:val="00965927"/>
    <w:rsid w:val="00965AE1"/>
    <w:rsid w:val="00965D24"/>
    <w:rsid w:val="00966395"/>
    <w:rsid w:val="00966822"/>
    <w:rsid w:val="0096696E"/>
    <w:rsid w:val="00966AF0"/>
    <w:rsid w:val="00966BF3"/>
    <w:rsid w:val="009671C5"/>
    <w:rsid w:val="009671E8"/>
    <w:rsid w:val="00967341"/>
    <w:rsid w:val="0096744E"/>
    <w:rsid w:val="009678CD"/>
    <w:rsid w:val="00967AA3"/>
    <w:rsid w:val="00967C9E"/>
    <w:rsid w:val="009708C7"/>
    <w:rsid w:val="00970D2A"/>
    <w:rsid w:val="00970DAF"/>
    <w:rsid w:val="009715B2"/>
    <w:rsid w:val="00971DF7"/>
    <w:rsid w:val="00972054"/>
    <w:rsid w:val="00972422"/>
    <w:rsid w:val="009725DD"/>
    <w:rsid w:val="00972CEC"/>
    <w:rsid w:val="00972F01"/>
    <w:rsid w:val="00973358"/>
    <w:rsid w:val="00973451"/>
    <w:rsid w:val="0097356D"/>
    <w:rsid w:val="00973A41"/>
    <w:rsid w:val="00973A98"/>
    <w:rsid w:val="00973D62"/>
    <w:rsid w:val="0097414B"/>
    <w:rsid w:val="00974431"/>
    <w:rsid w:val="0097482B"/>
    <w:rsid w:val="00974EA9"/>
    <w:rsid w:val="0097501F"/>
    <w:rsid w:val="009750E4"/>
    <w:rsid w:val="0097524B"/>
    <w:rsid w:val="009753AF"/>
    <w:rsid w:val="00975594"/>
    <w:rsid w:val="0097562F"/>
    <w:rsid w:val="0097592E"/>
    <w:rsid w:val="00975DB5"/>
    <w:rsid w:val="0097603A"/>
    <w:rsid w:val="00976425"/>
    <w:rsid w:val="00976A34"/>
    <w:rsid w:val="009770DC"/>
    <w:rsid w:val="009771D3"/>
    <w:rsid w:val="009771DC"/>
    <w:rsid w:val="009778CE"/>
    <w:rsid w:val="0097796A"/>
    <w:rsid w:val="00977C8B"/>
    <w:rsid w:val="00980162"/>
    <w:rsid w:val="009806CB"/>
    <w:rsid w:val="009808FA"/>
    <w:rsid w:val="00980A22"/>
    <w:rsid w:val="00980ED9"/>
    <w:rsid w:val="0098100D"/>
    <w:rsid w:val="00981230"/>
    <w:rsid w:val="00981D48"/>
    <w:rsid w:val="00981F7A"/>
    <w:rsid w:val="009820D6"/>
    <w:rsid w:val="0098246B"/>
    <w:rsid w:val="00982C5A"/>
    <w:rsid w:val="00982DE6"/>
    <w:rsid w:val="00982E57"/>
    <w:rsid w:val="00982F6E"/>
    <w:rsid w:val="00983028"/>
    <w:rsid w:val="00983706"/>
    <w:rsid w:val="00983CDF"/>
    <w:rsid w:val="00983CED"/>
    <w:rsid w:val="00983E6A"/>
    <w:rsid w:val="00983F10"/>
    <w:rsid w:val="009843EC"/>
    <w:rsid w:val="00984BE6"/>
    <w:rsid w:val="00984D08"/>
    <w:rsid w:val="00985653"/>
    <w:rsid w:val="00985B90"/>
    <w:rsid w:val="00986662"/>
    <w:rsid w:val="00986720"/>
    <w:rsid w:val="00986723"/>
    <w:rsid w:val="00986904"/>
    <w:rsid w:val="009869C4"/>
    <w:rsid w:val="00986B9C"/>
    <w:rsid w:val="00986CAC"/>
    <w:rsid w:val="009873C7"/>
    <w:rsid w:val="00987654"/>
    <w:rsid w:val="0098780C"/>
    <w:rsid w:val="00987D99"/>
    <w:rsid w:val="00987FEE"/>
    <w:rsid w:val="00990389"/>
    <w:rsid w:val="009907C5"/>
    <w:rsid w:val="009909C5"/>
    <w:rsid w:val="00990A7F"/>
    <w:rsid w:val="00990BC7"/>
    <w:rsid w:val="00990C1D"/>
    <w:rsid w:val="00990C76"/>
    <w:rsid w:val="00990E37"/>
    <w:rsid w:val="00990E61"/>
    <w:rsid w:val="0099101A"/>
    <w:rsid w:val="0099103B"/>
    <w:rsid w:val="0099144C"/>
    <w:rsid w:val="0099156E"/>
    <w:rsid w:val="00991A4C"/>
    <w:rsid w:val="0099200B"/>
    <w:rsid w:val="00992178"/>
    <w:rsid w:val="00992231"/>
    <w:rsid w:val="00992574"/>
    <w:rsid w:val="009929A2"/>
    <w:rsid w:val="00992A9B"/>
    <w:rsid w:val="00992BED"/>
    <w:rsid w:val="00992D4C"/>
    <w:rsid w:val="00992E58"/>
    <w:rsid w:val="00992F08"/>
    <w:rsid w:val="00993100"/>
    <w:rsid w:val="009934BA"/>
    <w:rsid w:val="009935C7"/>
    <w:rsid w:val="00993717"/>
    <w:rsid w:val="009938D4"/>
    <w:rsid w:val="00993F71"/>
    <w:rsid w:val="00993FB1"/>
    <w:rsid w:val="009946A3"/>
    <w:rsid w:val="009946C5"/>
    <w:rsid w:val="009949BD"/>
    <w:rsid w:val="00994B1B"/>
    <w:rsid w:val="00994B48"/>
    <w:rsid w:val="00994E62"/>
    <w:rsid w:val="0099517A"/>
    <w:rsid w:val="0099535F"/>
    <w:rsid w:val="009953AC"/>
    <w:rsid w:val="009953F3"/>
    <w:rsid w:val="009954D8"/>
    <w:rsid w:val="0099558F"/>
    <w:rsid w:val="00995A94"/>
    <w:rsid w:val="00995B39"/>
    <w:rsid w:val="00996639"/>
    <w:rsid w:val="00996804"/>
    <w:rsid w:val="00996AD0"/>
    <w:rsid w:val="0099725D"/>
    <w:rsid w:val="009974D8"/>
    <w:rsid w:val="009975CD"/>
    <w:rsid w:val="00997D92"/>
    <w:rsid w:val="00997D98"/>
    <w:rsid w:val="00997F4F"/>
    <w:rsid w:val="009A00BD"/>
    <w:rsid w:val="009A02F3"/>
    <w:rsid w:val="009A12AA"/>
    <w:rsid w:val="009A1C95"/>
    <w:rsid w:val="009A209B"/>
    <w:rsid w:val="009A2111"/>
    <w:rsid w:val="009A217F"/>
    <w:rsid w:val="009A23F0"/>
    <w:rsid w:val="009A24F3"/>
    <w:rsid w:val="009A2BBD"/>
    <w:rsid w:val="009A2BED"/>
    <w:rsid w:val="009A2C5F"/>
    <w:rsid w:val="009A31E8"/>
    <w:rsid w:val="009A34F7"/>
    <w:rsid w:val="009A3547"/>
    <w:rsid w:val="009A35CF"/>
    <w:rsid w:val="009A35E0"/>
    <w:rsid w:val="009A37E7"/>
    <w:rsid w:val="009A3AE0"/>
    <w:rsid w:val="009A3DE0"/>
    <w:rsid w:val="009A3E5B"/>
    <w:rsid w:val="009A3E9A"/>
    <w:rsid w:val="009A3F48"/>
    <w:rsid w:val="009A3F95"/>
    <w:rsid w:val="009A40DB"/>
    <w:rsid w:val="009A4422"/>
    <w:rsid w:val="009A472F"/>
    <w:rsid w:val="009A49FB"/>
    <w:rsid w:val="009A4BF0"/>
    <w:rsid w:val="009A4D4E"/>
    <w:rsid w:val="009A4E39"/>
    <w:rsid w:val="009A5461"/>
    <w:rsid w:val="009A5745"/>
    <w:rsid w:val="009A57D6"/>
    <w:rsid w:val="009A5A97"/>
    <w:rsid w:val="009A5D33"/>
    <w:rsid w:val="009A5D51"/>
    <w:rsid w:val="009A5DD2"/>
    <w:rsid w:val="009A6468"/>
    <w:rsid w:val="009A6612"/>
    <w:rsid w:val="009A6C16"/>
    <w:rsid w:val="009A73C8"/>
    <w:rsid w:val="009A74F1"/>
    <w:rsid w:val="009A7554"/>
    <w:rsid w:val="009A7855"/>
    <w:rsid w:val="009A7921"/>
    <w:rsid w:val="009A7B98"/>
    <w:rsid w:val="009A7BBC"/>
    <w:rsid w:val="009B03B9"/>
    <w:rsid w:val="009B0719"/>
    <w:rsid w:val="009B094C"/>
    <w:rsid w:val="009B0DDC"/>
    <w:rsid w:val="009B103A"/>
    <w:rsid w:val="009B1337"/>
    <w:rsid w:val="009B1DE1"/>
    <w:rsid w:val="009B2619"/>
    <w:rsid w:val="009B276A"/>
    <w:rsid w:val="009B2AAA"/>
    <w:rsid w:val="009B2B78"/>
    <w:rsid w:val="009B2FA4"/>
    <w:rsid w:val="009B2FEE"/>
    <w:rsid w:val="009B30BA"/>
    <w:rsid w:val="009B327A"/>
    <w:rsid w:val="009B329E"/>
    <w:rsid w:val="009B3AB0"/>
    <w:rsid w:val="009B3B43"/>
    <w:rsid w:val="009B3B84"/>
    <w:rsid w:val="009B3C0D"/>
    <w:rsid w:val="009B3DF0"/>
    <w:rsid w:val="009B3EF6"/>
    <w:rsid w:val="009B409F"/>
    <w:rsid w:val="009B433E"/>
    <w:rsid w:val="009B43B9"/>
    <w:rsid w:val="009B4490"/>
    <w:rsid w:val="009B48F1"/>
    <w:rsid w:val="009B4F12"/>
    <w:rsid w:val="009B5223"/>
    <w:rsid w:val="009B5250"/>
    <w:rsid w:val="009B52B2"/>
    <w:rsid w:val="009B52BD"/>
    <w:rsid w:val="009B553A"/>
    <w:rsid w:val="009B5854"/>
    <w:rsid w:val="009B5C5A"/>
    <w:rsid w:val="009B61FA"/>
    <w:rsid w:val="009B6330"/>
    <w:rsid w:val="009B6744"/>
    <w:rsid w:val="009B6AD0"/>
    <w:rsid w:val="009B6B89"/>
    <w:rsid w:val="009B6D2D"/>
    <w:rsid w:val="009B7004"/>
    <w:rsid w:val="009B76E6"/>
    <w:rsid w:val="009C0000"/>
    <w:rsid w:val="009C02F6"/>
    <w:rsid w:val="009C0F4B"/>
    <w:rsid w:val="009C1290"/>
    <w:rsid w:val="009C1992"/>
    <w:rsid w:val="009C1E3D"/>
    <w:rsid w:val="009C27E6"/>
    <w:rsid w:val="009C27E8"/>
    <w:rsid w:val="009C2810"/>
    <w:rsid w:val="009C2842"/>
    <w:rsid w:val="009C2994"/>
    <w:rsid w:val="009C2B7C"/>
    <w:rsid w:val="009C2BF5"/>
    <w:rsid w:val="009C2D16"/>
    <w:rsid w:val="009C314C"/>
    <w:rsid w:val="009C3739"/>
    <w:rsid w:val="009C3C31"/>
    <w:rsid w:val="009C3DDC"/>
    <w:rsid w:val="009C3FA7"/>
    <w:rsid w:val="009C4182"/>
    <w:rsid w:val="009C4520"/>
    <w:rsid w:val="009C47F5"/>
    <w:rsid w:val="009C4AF6"/>
    <w:rsid w:val="009C4E39"/>
    <w:rsid w:val="009C4F2D"/>
    <w:rsid w:val="009C5395"/>
    <w:rsid w:val="009C58E3"/>
    <w:rsid w:val="009C5AAC"/>
    <w:rsid w:val="009C5B1A"/>
    <w:rsid w:val="009C6635"/>
    <w:rsid w:val="009C66CA"/>
    <w:rsid w:val="009C6830"/>
    <w:rsid w:val="009C6D47"/>
    <w:rsid w:val="009C6D4B"/>
    <w:rsid w:val="009C71A2"/>
    <w:rsid w:val="009C7260"/>
    <w:rsid w:val="009C74A2"/>
    <w:rsid w:val="009C76B2"/>
    <w:rsid w:val="009C7A7E"/>
    <w:rsid w:val="009C7E17"/>
    <w:rsid w:val="009C7FED"/>
    <w:rsid w:val="009D024D"/>
    <w:rsid w:val="009D061E"/>
    <w:rsid w:val="009D0E52"/>
    <w:rsid w:val="009D0E57"/>
    <w:rsid w:val="009D130C"/>
    <w:rsid w:val="009D1571"/>
    <w:rsid w:val="009D1649"/>
    <w:rsid w:val="009D16BD"/>
    <w:rsid w:val="009D1A65"/>
    <w:rsid w:val="009D1ACC"/>
    <w:rsid w:val="009D1D28"/>
    <w:rsid w:val="009D1F80"/>
    <w:rsid w:val="009D1F9F"/>
    <w:rsid w:val="009D21C0"/>
    <w:rsid w:val="009D2E8A"/>
    <w:rsid w:val="009D2EA4"/>
    <w:rsid w:val="009D3266"/>
    <w:rsid w:val="009D3294"/>
    <w:rsid w:val="009D35E9"/>
    <w:rsid w:val="009D3AB7"/>
    <w:rsid w:val="009D3E26"/>
    <w:rsid w:val="009D4309"/>
    <w:rsid w:val="009D4455"/>
    <w:rsid w:val="009D446B"/>
    <w:rsid w:val="009D4574"/>
    <w:rsid w:val="009D4866"/>
    <w:rsid w:val="009D4A21"/>
    <w:rsid w:val="009D4A72"/>
    <w:rsid w:val="009D5213"/>
    <w:rsid w:val="009D52F3"/>
    <w:rsid w:val="009D549D"/>
    <w:rsid w:val="009D559E"/>
    <w:rsid w:val="009D56CB"/>
    <w:rsid w:val="009D5744"/>
    <w:rsid w:val="009D5AE7"/>
    <w:rsid w:val="009D5E08"/>
    <w:rsid w:val="009D6064"/>
    <w:rsid w:val="009D61D3"/>
    <w:rsid w:val="009D6479"/>
    <w:rsid w:val="009D6791"/>
    <w:rsid w:val="009D6AE0"/>
    <w:rsid w:val="009D6F90"/>
    <w:rsid w:val="009D723C"/>
    <w:rsid w:val="009D7BCF"/>
    <w:rsid w:val="009D7ECF"/>
    <w:rsid w:val="009D7F6B"/>
    <w:rsid w:val="009E0211"/>
    <w:rsid w:val="009E05DB"/>
    <w:rsid w:val="009E088B"/>
    <w:rsid w:val="009E0990"/>
    <w:rsid w:val="009E0AAB"/>
    <w:rsid w:val="009E0BE3"/>
    <w:rsid w:val="009E0E9A"/>
    <w:rsid w:val="009E0F6B"/>
    <w:rsid w:val="009E1068"/>
    <w:rsid w:val="009E1355"/>
    <w:rsid w:val="009E157C"/>
    <w:rsid w:val="009E16EA"/>
    <w:rsid w:val="009E189F"/>
    <w:rsid w:val="009E1943"/>
    <w:rsid w:val="009E1B81"/>
    <w:rsid w:val="009E1F02"/>
    <w:rsid w:val="009E1FF4"/>
    <w:rsid w:val="009E2292"/>
    <w:rsid w:val="009E2678"/>
    <w:rsid w:val="009E273C"/>
    <w:rsid w:val="009E28A5"/>
    <w:rsid w:val="009E2940"/>
    <w:rsid w:val="009E2A93"/>
    <w:rsid w:val="009E2C88"/>
    <w:rsid w:val="009E2FC3"/>
    <w:rsid w:val="009E2FCE"/>
    <w:rsid w:val="009E2FF2"/>
    <w:rsid w:val="009E309A"/>
    <w:rsid w:val="009E3153"/>
    <w:rsid w:val="009E3D07"/>
    <w:rsid w:val="009E4195"/>
    <w:rsid w:val="009E41C8"/>
    <w:rsid w:val="009E4574"/>
    <w:rsid w:val="009E459C"/>
    <w:rsid w:val="009E48B7"/>
    <w:rsid w:val="009E4B94"/>
    <w:rsid w:val="009E4CFD"/>
    <w:rsid w:val="009E5169"/>
    <w:rsid w:val="009E546A"/>
    <w:rsid w:val="009E575B"/>
    <w:rsid w:val="009E582B"/>
    <w:rsid w:val="009E5A43"/>
    <w:rsid w:val="009E5BB2"/>
    <w:rsid w:val="009E679A"/>
    <w:rsid w:val="009E6F21"/>
    <w:rsid w:val="009E6F7D"/>
    <w:rsid w:val="009E739E"/>
    <w:rsid w:val="009E7511"/>
    <w:rsid w:val="009E7560"/>
    <w:rsid w:val="009E7975"/>
    <w:rsid w:val="009E7A51"/>
    <w:rsid w:val="009E7BB8"/>
    <w:rsid w:val="009F0030"/>
    <w:rsid w:val="009F0236"/>
    <w:rsid w:val="009F0270"/>
    <w:rsid w:val="009F0468"/>
    <w:rsid w:val="009F0509"/>
    <w:rsid w:val="009F0D96"/>
    <w:rsid w:val="009F0E96"/>
    <w:rsid w:val="009F1234"/>
    <w:rsid w:val="009F1486"/>
    <w:rsid w:val="009F1510"/>
    <w:rsid w:val="009F19D0"/>
    <w:rsid w:val="009F1B67"/>
    <w:rsid w:val="009F1CA0"/>
    <w:rsid w:val="009F1D11"/>
    <w:rsid w:val="009F2050"/>
    <w:rsid w:val="009F22A1"/>
    <w:rsid w:val="009F248E"/>
    <w:rsid w:val="009F2687"/>
    <w:rsid w:val="009F272E"/>
    <w:rsid w:val="009F296A"/>
    <w:rsid w:val="009F2F57"/>
    <w:rsid w:val="009F3142"/>
    <w:rsid w:val="009F3198"/>
    <w:rsid w:val="009F33D0"/>
    <w:rsid w:val="009F3679"/>
    <w:rsid w:val="009F3687"/>
    <w:rsid w:val="009F3705"/>
    <w:rsid w:val="009F3B5D"/>
    <w:rsid w:val="009F3D29"/>
    <w:rsid w:val="009F3E35"/>
    <w:rsid w:val="009F3F76"/>
    <w:rsid w:val="009F43FB"/>
    <w:rsid w:val="009F499F"/>
    <w:rsid w:val="009F4CB5"/>
    <w:rsid w:val="009F4EFD"/>
    <w:rsid w:val="009F5060"/>
    <w:rsid w:val="009F5117"/>
    <w:rsid w:val="009F518D"/>
    <w:rsid w:val="009F5281"/>
    <w:rsid w:val="009F530E"/>
    <w:rsid w:val="009F5722"/>
    <w:rsid w:val="009F625A"/>
    <w:rsid w:val="009F62F3"/>
    <w:rsid w:val="009F63A6"/>
    <w:rsid w:val="009F6B11"/>
    <w:rsid w:val="009F6DF1"/>
    <w:rsid w:val="009F6DFF"/>
    <w:rsid w:val="009F716A"/>
    <w:rsid w:val="009F72B2"/>
    <w:rsid w:val="009F7326"/>
    <w:rsid w:val="009F7691"/>
    <w:rsid w:val="009F76E6"/>
    <w:rsid w:val="009F781C"/>
    <w:rsid w:val="009F7873"/>
    <w:rsid w:val="009F7A0C"/>
    <w:rsid w:val="009F7B23"/>
    <w:rsid w:val="009F7C8F"/>
    <w:rsid w:val="009F7E2E"/>
    <w:rsid w:val="009F7EB0"/>
    <w:rsid w:val="009F7FB2"/>
    <w:rsid w:val="00A00308"/>
    <w:rsid w:val="00A00359"/>
    <w:rsid w:val="00A00740"/>
    <w:rsid w:val="00A00E5A"/>
    <w:rsid w:val="00A00F2B"/>
    <w:rsid w:val="00A00F80"/>
    <w:rsid w:val="00A0117B"/>
    <w:rsid w:val="00A011F4"/>
    <w:rsid w:val="00A013D4"/>
    <w:rsid w:val="00A01760"/>
    <w:rsid w:val="00A0183D"/>
    <w:rsid w:val="00A01879"/>
    <w:rsid w:val="00A01DD4"/>
    <w:rsid w:val="00A01FD2"/>
    <w:rsid w:val="00A02282"/>
    <w:rsid w:val="00A0259C"/>
    <w:rsid w:val="00A0259F"/>
    <w:rsid w:val="00A0288E"/>
    <w:rsid w:val="00A02C42"/>
    <w:rsid w:val="00A02F3E"/>
    <w:rsid w:val="00A03187"/>
    <w:rsid w:val="00A032D5"/>
    <w:rsid w:val="00A03A09"/>
    <w:rsid w:val="00A03BA6"/>
    <w:rsid w:val="00A03C61"/>
    <w:rsid w:val="00A03CE1"/>
    <w:rsid w:val="00A03D2B"/>
    <w:rsid w:val="00A03D52"/>
    <w:rsid w:val="00A041FC"/>
    <w:rsid w:val="00A04297"/>
    <w:rsid w:val="00A043A7"/>
    <w:rsid w:val="00A045B0"/>
    <w:rsid w:val="00A045EB"/>
    <w:rsid w:val="00A046DD"/>
    <w:rsid w:val="00A04876"/>
    <w:rsid w:val="00A04CD2"/>
    <w:rsid w:val="00A04E1F"/>
    <w:rsid w:val="00A05452"/>
    <w:rsid w:val="00A05779"/>
    <w:rsid w:val="00A05ACF"/>
    <w:rsid w:val="00A05C39"/>
    <w:rsid w:val="00A05D22"/>
    <w:rsid w:val="00A0601D"/>
    <w:rsid w:val="00A066E1"/>
    <w:rsid w:val="00A07252"/>
    <w:rsid w:val="00A075B5"/>
    <w:rsid w:val="00A07EC1"/>
    <w:rsid w:val="00A07F44"/>
    <w:rsid w:val="00A07FF3"/>
    <w:rsid w:val="00A10025"/>
    <w:rsid w:val="00A101FA"/>
    <w:rsid w:val="00A1025F"/>
    <w:rsid w:val="00A10343"/>
    <w:rsid w:val="00A10658"/>
    <w:rsid w:val="00A10C0A"/>
    <w:rsid w:val="00A10C7C"/>
    <w:rsid w:val="00A10F62"/>
    <w:rsid w:val="00A11108"/>
    <w:rsid w:val="00A1112C"/>
    <w:rsid w:val="00A113E8"/>
    <w:rsid w:val="00A1141B"/>
    <w:rsid w:val="00A11602"/>
    <w:rsid w:val="00A11682"/>
    <w:rsid w:val="00A11AD2"/>
    <w:rsid w:val="00A11DFE"/>
    <w:rsid w:val="00A123AD"/>
    <w:rsid w:val="00A12470"/>
    <w:rsid w:val="00A134A9"/>
    <w:rsid w:val="00A1363C"/>
    <w:rsid w:val="00A13A1B"/>
    <w:rsid w:val="00A13B18"/>
    <w:rsid w:val="00A13CCE"/>
    <w:rsid w:val="00A13E8E"/>
    <w:rsid w:val="00A13F1D"/>
    <w:rsid w:val="00A14119"/>
    <w:rsid w:val="00A14619"/>
    <w:rsid w:val="00A14D23"/>
    <w:rsid w:val="00A14D3B"/>
    <w:rsid w:val="00A14DAB"/>
    <w:rsid w:val="00A15459"/>
    <w:rsid w:val="00A1563F"/>
    <w:rsid w:val="00A1567E"/>
    <w:rsid w:val="00A15B36"/>
    <w:rsid w:val="00A15D59"/>
    <w:rsid w:val="00A15EF7"/>
    <w:rsid w:val="00A15F8E"/>
    <w:rsid w:val="00A16561"/>
    <w:rsid w:val="00A16A1E"/>
    <w:rsid w:val="00A16A29"/>
    <w:rsid w:val="00A16DFD"/>
    <w:rsid w:val="00A16EBD"/>
    <w:rsid w:val="00A175CC"/>
    <w:rsid w:val="00A1786D"/>
    <w:rsid w:val="00A17AF6"/>
    <w:rsid w:val="00A17C4B"/>
    <w:rsid w:val="00A17D3D"/>
    <w:rsid w:val="00A17DF4"/>
    <w:rsid w:val="00A17FD7"/>
    <w:rsid w:val="00A20244"/>
    <w:rsid w:val="00A206DB"/>
    <w:rsid w:val="00A21203"/>
    <w:rsid w:val="00A21228"/>
    <w:rsid w:val="00A21505"/>
    <w:rsid w:val="00A21819"/>
    <w:rsid w:val="00A21B5D"/>
    <w:rsid w:val="00A21CFE"/>
    <w:rsid w:val="00A21F50"/>
    <w:rsid w:val="00A220A5"/>
    <w:rsid w:val="00A2226E"/>
    <w:rsid w:val="00A223E5"/>
    <w:rsid w:val="00A225CD"/>
    <w:rsid w:val="00A22715"/>
    <w:rsid w:val="00A228D7"/>
    <w:rsid w:val="00A22AD9"/>
    <w:rsid w:val="00A22E12"/>
    <w:rsid w:val="00A22F9F"/>
    <w:rsid w:val="00A23394"/>
    <w:rsid w:val="00A233B8"/>
    <w:rsid w:val="00A234BB"/>
    <w:rsid w:val="00A2356F"/>
    <w:rsid w:val="00A235EC"/>
    <w:rsid w:val="00A23647"/>
    <w:rsid w:val="00A23840"/>
    <w:rsid w:val="00A2387C"/>
    <w:rsid w:val="00A239F0"/>
    <w:rsid w:val="00A23BFA"/>
    <w:rsid w:val="00A23C8D"/>
    <w:rsid w:val="00A24416"/>
    <w:rsid w:val="00A24563"/>
    <w:rsid w:val="00A24727"/>
    <w:rsid w:val="00A249AD"/>
    <w:rsid w:val="00A24AC2"/>
    <w:rsid w:val="00A24ACB"/>
    <w:rsid w:val="00A24E2C"/>
    <w:rsid w:val="00A251D9"/>
    <w:rsid w:val="00A252C1"/>
    <w:rsid w:val="00A2568D"/>
    <w:rsid w:val="00A25B9C"/>
    <w:rsid w:val="00A25DFE"/>
    <w:rsid w:val="00A25EA3"/>
    <w:rsid w:val="00A261FB"/>
    <w:rsid w:val="00A266D7"/>
    <w:rsid w:val="00A26E37"/>
    <w:rsid w:val="00A270F1"/>
    <w:rsid w:val="00A27156"/>
    <w:rsid w:val="00A27167"/>
    <w:rsid w:val="00A27368"/>
    <w:rsid w:val="00A27656"/>
    <w:rsid w:val="00A27865"/>
    <w:rsid w:val="00A27A38"/>
    <w:rsid w:val="00A27BE2"/>
    <w:rsid w:val="00A27C05"/>
    <w:rsid w:val="00A27C1F"/>
    <w:rsid w:val="00A27C4C"/>
    <w:rsid w:val="00A27CC8"/>
    <w:rsid w:val="00A27EEC"/>
    <w:rsid w:val="00A301FF"/>
    <w:rsid w:val="00A303B2"/>
    <w:rsid w:val="00A30659"/>
    <w:rsid w:val="00A314F9"/>
    <w:rsid w:val="00A3151F"/>
    <w:rsid w:val="00A315D7"/>
    <w:rsid w:val="00A31602"/>
    <w:rsid w:val="00A316FE"/>
    <w:rsid w:val="00A31709"/>
    <w:rsid w:val="00A31758"/>
    <w:rsid w:val="00A31A82"/>
    <w:rsid w:val="00A3256E"/>
    <w:rsid w:val="00A326C0"/>
    <w:rsid w:val="00A32796"/>
    <w:rsid w:val="00A328A5"/>
    <w:rsid w:val="00A329C5"/>
    <w:rsid w:val="00A32F20"/>
    <w:rsid w:val="00A32F96"/>
    <w:rsid w:val="00A3309F"/>
    <w:rsid w:val="00A330E2"/>
    <w:rsid w:val="00A3321D"/>
    <w:rsid w:val="00A3328D"/>
    <w:rsid w:val="00A33504"/>
    <w:rsid w:val="00A3365B"/>
    <w:rsid w:val="00A339FD"/>
    <w:rsid w:val="00A33F4D"/>
    <w:rsid w:val="00A342D9"/>
    <w:rsid w:val="00A3461C"/>
    <w:rsid w:val="00A34774"/>
    <w:rsid w:val="00A34786"/>
    <w:rsid w:val="00A34EC9"/>
    <w:rsid w:val="00A34F9C"/>
    <w:rsid w:val="00A35158"/>
    <w:rsid w:val="00A357CF"/>
    <w:rsid w:val="00A3587E"/>
    <w:rsid w:val="00A35AFA"/>
    <w:rsid w:val="00A35DF5"/>
    <w:rsid w:val="00A35F3F"/>
    <w:rsid w:val="00A36436"/>
    <w:rsid w:val="00A36500"/>
    <w:rsid w:val="00A365BA"/>
    <w:rsid w:val="00A3681F"/>
    <w:rsid w:val="00A36824"/>
    <w:rsid w:val="00A36C1A"/>
    <w:rsid w:val="00A36D6D"/>
    <w:rsid w:val="00A36EA1"/>
    <w:rsid w:val="00A370A6"/>
    <w:rsid w:val="00A3736A"/>
    <w:rsid w:val="00A37503"/>
    <w:rsid w:val="00A37587"/>
    <w:rsid w:val="00A37BE3"/>
    <w:rsid w:val="00A37D70"/>
    <w:rsid w:val="00A4007C"/>
    <w:rsid w:val="00A401B0"/>
    <w:rsid w:val="00A41318"/>
    <w:rsid w:val="00A41391"/>
    <w:rsid w:val="00A416C1"/>
    <w:rsid w:val="00A4182F"/>
    <w:rsid w:val="00A41C34"/>
    <w:rsid w:val="00A420D8"/>
    <w:rsid w:val="00A421CD"/>
    <w:rsid w:val="00A42348"/>
    <w:rsid w:val="00A424D8"/>
    <w:rsid w:val="00A42676"/>
    <w:rsid w:val="00A42F57"/>
    <w:rsid w:val="00A43062"/>
    <w:rsid w:val="00A43DBC"/>
    <w:rsid w:val="00A43FA6"/>
    <w:rsid w:val="00A444B5"/>
    <w:rsid w:val="00A44511"/>
    <w:rsid w:val="00A4490A"/>
    <w:rsid w:val="00A44D41"/>
    <w:rsid w:val="00A44D46"/>
    <w:rsid w:val="00A45091"/>
    <w:rsid w:val="00A457DB"/>
    <w:rsid w:val="00A45DFC"/>
    <w:rsid w:val="00A46A7C"/>
    <w:rsid w:val="00A46C7D"/>
    <w:rsid w:val="00A46EFF"/>
    <w:rsid w:val="00A46FF6"/>
    <w:rsid w:val="00A47200"/>
    <w:rsid w:val="00A478C8"/>
    <w:rsid w:val="00A47C0E"/>
    <w:rsid w:val="00A47C82"/>
    <w:rsid w:val="00A47FC6"/>
    <w:rsid w:val="00A500DC"/>
    <w:rsid w:val="00A50467"/>
    <w:rsid w:val="00A50491"/>
    <w:rsid w:val="00A50967"/>
    <w:rsid w:val="00A50D62"/>
    <w:rsid w:val="00A5159E"/>
    <w:rsid w:val="00A51821"/>
    <w:rsid w:val="00A518DB"/>
    <w:rsid w:val="00A51C77"/>
    <w:rsid w:val="00A51D9C"/>
    <w:rsid w:val="00A51F50"/>
    <w:rsid w:val="00A520A0"/>
    <w:rsid w:val="00A525AA"/>
    <w:rsid w:val="00A52903"/>
    <w:rsid w:val="00A52CC7"/>
    <w:rsid w:val="00A52DC3"/>
    <w:rsid w:val="00A52E33"/>
    <w:rsid w:val="00A52EE3"/>
    <w:rsid w:val="00A530EB"/>
    <w:rsid w:val="00A53957"/>
    <w:rsid w:val="00A53B13"/>
    <w:rsid w:val="00A53BFC"/>
    <w:rsid w:val="00A53EFE"/>
    <w:rsid w:val="00A54335"/>
    <w:rsid w:val="00A5456C"/>
    <w:rsid w:val="00A54C87"/>
    <w:rsid w:val="00A54F0A"/>
    <w:rsid w:val="00A54F0E"/>
    <w:rsid w:val="00A554B7"/>
    <w:rsid w:val="00A55519"/>
    <w:rsid w:val="00A55596"/>
    <w:rsid w:val="00A55789"/>
    <w:rsid w:val="00A558FF"/>
    <w:rsid w:val="00A5593C"/>
    <w:rsid w:val="00A5647B"/>
    <w:rsid w:val="00A56A2A"/>
    <w:rsid w:val="00A56CE3"/>
    <w:rsid w:val="00A57020"/>
    <w:rsid w:val="00A575D3"/>
    <w:rsid w:val="00A577C4"/>
    <w:rsid w:val="00A5795A"/>
    <w:rsid w:val="00A579A7"/>
    <w:rsid w:val="00A579CF"/>
    <w:rsid w:val="00A57B63"/>
    <w:rsid w:val="00A57D23"/>
    <w:rsid w:val="00A57E0D"/>
    <w:rsid w:val="00A57E34"/>
    <w:rsid w:val="00A6005C"/>
    <w:rsid w:val="00A60086"/>
    <w:rsid w:val="00A60295"/>
    <w:rsid w:val="00A60360"/>
    <w:rsid w:val="00A6066E"/>
    <w:rsid w:val="00A6083B"/>
    <w:rsid w:val="00A60878"/>
    <w:rsid w:val="00A60AFC"/>
    <w:rsid w:val="00A6148F"/>
    <w:rsid w:val="00A61511"/>
    <w:rsid w:val="00A6196F"/>
    <w:rsid w:val="00A61E37"/>
    <w:rsid w:val="00A61EED"/>
    <w:rsid w:val="00A61F2B"/>
    <w:rsid w:val="00A62371"/>
    <w:rsid w:val="00A6245F"/>
    <w:rsid w:val="00A624D4"/>
    <w:rsid w:val="00A6288C"/>
    <w:rsid w:val="00A628DD"/>
    <w:rsid w:val="00A628E0"/>
    <w:rsid w:val="00A63266"/>
    <w:rsid w:val="00A6405A"/>
    <w:rsid w:val="00A64498"/>
    <w:rsid w:val="00A64D1C"/>
    <w:rsid w:val="00A6503D"/>
    <w:rsid w:val="00A65377"/>
    <w:rsid w:val="00A65F33"/>
    <w:rsid w:val="00A66103"/>
    <w:rsid w:val="00A66148"/>
    <w:rsid w:val="00A6647F"/>
    <w:rsid w:val="00A66486"/>
    <w:rsid w:val="00A66A65"/>
    <w:rsid w:val="00A67065"/>
    <w:rsid w:val="00A675AC"/>
    <w:rsid w:val="00A67613"/>
    <w:rsid w:val="00A67A45"/>
    <w:rsid w:val="00A67EDE"/>
    <w:rsid w:val="00A67EF2"/>
    <w:rsid w:val="00A70099"/>
    <w:rsid w:val="00A70A27"/>
    <w:rsid w:val="00A70AA1"/>
    <w:rsid w:val="00A70B1A"/>
    <w:rsid w:val="00A70B23"/>
    <w:rsid w:val="00A70C43"/>
    <w:rsid w:val="00A70C93"/>
    <w:rsid w:val="00A70EFF"/>
    <w:rsid w:val="00A71194"/>
    <w:rsid w:val="00A7151D"/>
    <w:rsid w:val="00A715BB"/>
    <w:rsid w:val="00A718AA"/>
    <w:rsid w:val="00A71D88"/>
    <w:rsid w:val="00A71EC6"/>
    <w:rsid w:val="00A7209C"/>
    <w:rsid w:val="00A7215F"/>
    <w:rsid w:val="00A7240D"/>
    <w:rsid w:val="00A7261B"/>
    <w:rsid w:val="00A72C7C"/>
    <w:rsid w:val="00A72D9C"/>
    <w:rsid w:val="00A72E73"/>
    <w:rsid w:val="00A72EF6"/>
    <w:rsid w:val="00A73090"/>
    <w:rsid w:val="00A7321A"/>
    <w:rsid w:val="00A7333F"/>
    <w:rsid w:val="00A7363A"/>
    <w:rsid w:val="00A736C3"/>
    <w:rsid w:val="00A73920"/>
    <w:rsid w:val="00A73B05"/>
    <w:rsid w:val="00A74335"/>
    <w:rsid w:val="00A74766"/>
    <w:rsid w:val="00A7488B"/>
    <w:rsid w:val="00A74EE4"/>
    <w:rsid w:val="00A75088"/>
    <w:rsid w:val="00A7508C"/>
    <w:rsid w:val="00A75534"/>
    <w:rsid w:val="00A7559D"/>
    <w:rsid w:val="00A7576C"/>
    <w:rsid w:val="00A757E1"/>
    <w:rsid w:val="00A7581A"/>
    <w:rsid w:val="00A75833"/>
    <w:rsid w:val="00A75E23"/>
    <w:rsid w:val="00A75E6A"/>
    <w:rsid w:val="00A75FF4"/>
    <w:rsid w:val="00A7637C"/>
    <w:rsid w:val="00A76473"/>
    <w:rsid w:val="00A76590"/>
    <w:rsid w:val="00A768ED"/>
    <w:rsid w:val="00A77281"/>
    <w:rsid w:val="00A773DA"/>
    <w:rsid w:val="00A775DD"/>
    <w:rsid w:val="00A77728"/>
    <w:rsid w:val="00A7783C"/>
    <w:rsid w:val="00A7787A"/>
    <w:rsid w:val="00A77A01"/>
    <w:rsid w:val="00A77A96"/>
    <w:rsid w:val="00A77D38"/>
    <w:rsid w:val="00A77D7C"/>
    <w:rsid w:val="00A77F82"/>
    <w:rsid w:val="00A806E3"/>
    <w:rsid w:val="00A807C2"/>
    <w:rsid w:val="00A808FD"/>
    <w:rsid w:val="00A80A4F"/>
    <w:rsid w:val="00A80DC8"/>
    <w:rsid w:val="00A80FD0"/>
    <w:rsid w:val="00A81029"/>
    <w:rsid w:val="00A814D2"/>
    <w:rsid w:val="00A814E9"/>
    <w:rsid w:val="00A818FF"/>
    <w:rsid w:val="00A81C85"/>
    <w:rsid w:val="00A81CD0"/>
    <w:rsid w:val="00A81FB3"/>
    <w:rsid w:val="00A820AE"/>
    <w:rsid w:val="00A8212F"/>
    <w:rsid w:val="00A821CB"/>
    <w:rsid w:val="00A823C4"/>
    <w:rsid w:val="00A8262A"/>
    <w:rsid w:val="00A82673"/>
    <w:rsid w:val="00A827B2"/>
    <w:rsid w:val="00A82A11"/>
    <w:rsid w:val="00A82BE7"/>
    <w:rsid w:val="00A82CAE"/>
    <w:rsid w:val="00A82E48"/>
    <w:rsid w:val="00A830DE"/>
    <w:rsid w:val="00A83210"/>
    <w:rsid w:val="00A835A4"/>
    <w:rsid w:val="00A83E1C"/>
    <w:rsid w:val="00A83E53"/>
    <w:rsid w:val="00A84022"/>
    <w:rsid w:val="00A84270"/>
    <w:rsid w:val="00A842E8"/>
    <w:rsid w:val="00A845B1"/>
    <w:rsid w:val="00A848DD"/>
    <w:rsid w:val="00A849CF"/>
    <w:rsid w:val="00A84F20"/>
    <w:rsid w:val="00A85376"/>
    <w:rsid w:val="00A853E1"/>
    <w:rsid w:val="00A8542B"/>
    <w:rsid w:val="00A85462"/>
    <w:rsid w:val="00A8582E"/>
    <w:rsid w:val="00A85F8C"/>
    <w:rsid w:val="00A8600A"/>
    <w:rsid w:val="00A860D3"/>
    <w:rsid w:val="00A861A8"/>
    <w:rsid w:val="00A8621F"/>
    <w:rsid w:val="00A86454"/>
    <w:rsid w:val="00A8649B"/>
    <w:rsid w:val="00A865B2"/>
    <w:rsid w:val="00A86675"/>
    <w:rsid w:val="00A86871"/>
    <w:rsid w:val="00A86C4A"/>
    <w:rsid w:val="00A86C9C"/>
    <w:rsid w:val="00A86CA8"/>
    <w:rsid w:val="00A86D5A"/>
    <w:rsid w:val="00A86F30"/>
    <w:rsid w:val="00A86F51"/>
    <w:rsid w:val="00A875E2"/>
    <w:rsid w:val="00A87713"/>
    <w:rsid w:val="00A87748"/>
    <w:rsid w:val="00A87D55"/>
    <w:rsid w:val="00A87E7B"/>
    <w:rsid w:val="00A87FFD"/>
    <w:rsid w:val="00A90036"/>
    <w:rsid w:val="00A903B7"/>
    <w:rsid w:val="00A90624"/>
    <w:rsid w:val="00A90765"/>
    <w:rsid w:val="00A90875"/>
    <w:rsid w:val="00A90C46"/>
    <w:rsid w:val="00A90D43"/>
    <w:rsid w:val="00A90E06"/>
    <w:rsid w:val="00A90F6D"/>
    <w:rsid w:val="00A90F71"/>
    <w:rsid w:val="00A911A2"/>
    <w:rsid w:val="00A91480"/>
    <w:rsid w:val="00A9148F"/>
    <w:rsid w:val="00A91CB7"/>
    <w:rsid w:val="00A923C5"/>
    <w:rsid w:val="00A92C22"/>
    <w:rsid w:val="00A93E06"/>
    <w:rsid w:val="00A93F35"/>
    <w:rsid w:val="00A94589"/>
    <w:rsid w:val="00A947EC"/>
    <w:rsid w:val="00A94887"/>
    <w:rsid w:val="00A948C5"/>
    <w:rsid w:val="00A94D4C"/>
    <w:rsid w:val="00A94EA8"/>
    <w:rsid w:val="00A9544F"/>
    <w:rsid w:val="00A9555C"/>
    <w:rsid w:val="00A95675"/>
    <w:rsid w:val="00A9582D"/>
    <w:rsid w:val="00A95838"/>
    <w:rsid w:val="00A95F5F"/>
    <w:rsid w:val="00A9604C"/>
    <w:rsid w:val="00A963A7"/>
    <w:rsid w:val="00A96619"/>
    <w:rsid w:val="00A96D06"/>
    <w:rsid w:val="00A96D6B"/>
    <w:rsid w:val="00A96FD0"/>
    <w:rsid w:val="00A97069"/>
    <w:rsid w:val="00A972B4"/>
    <w:rsid w:val="00A974FF"/>
    <w:rsid w:val="00A976D9"/>
    <w:rsid w:val="00A97783"/>
    <w:rsid w:val="00A97A68"/>
    <w:rsid w:val="00A97ED9"/>
    <w:rsid w:val="00AA0080"/>
    <w:rsid w:val="00AA019F"/>
    <w:rsid w:val="00AA08E2"/>
    <w:rsid w:val="00AA0DEF"/>
    <w:rsid w:val="00AA1160"/>
    <w:rsid w:val="00AA1CF8"/>
    <w:rsid w:val="00AA2270"/>
    <w:rsid w:val="00AA2458"/>
    <w:rsid w:val="00AA277B"/>
    <w:rsid w:val="00AA2780"/>
    <w:rsid w:val="00AA2A20"/>
    <w:rsid w:val="00AA2A9F"/>
    <w:rsid w:val="00AA2B55"/>
    <w:rsid w:val="00AA2C3F"/>
    <w:rsid w:val="00AA301E"/>
    <w:rsid w:val="00AA30F2"/>
    <w:rsid w:val="00AA3700"/>
    <w:rsid w:val="00AA37E7"/>
    <w:rsid w:val="00AA3A67"/>
    <w:rsid w:val="00AA3BD2"/>
    <w:rsid w:val="00AA3E7F"/>
    <w:rsid w:val="00AA41F3"/>
    <w:rsid w:val="00AA4634"/>
    <w:rsid w:val="00AA474C"/>
    <w:rsid w:val="00AA4F52"/>
    <w:rsid w:val="00AA5A38"/>
    <w:rsid w:val="00AA5CBE"/>
    <w:rsid w:val="00AA5EBD"/>
    <w:rsid w:val="00AA5F7D"/>
    <w:rsid w:val="00AA5FDC"/>
    <w:rsid w:val="00AA62D6"/>
    <w:rsid w:val="00AA6310"/>
    <w:rsid w:val="00AA6405"/>
    <w:rsid w:val="00AA6CA8"/>
    <w:rsid w:val="00AA75A9"/>
    <w:rsid w:val="00AA7721"/>
    <w:rsid w:val="00AA77AE"/>
    <w:rsid w:val="00AA7AED"/>
    <w:rsid w:val="00AA7B55"/>
    <w:rsid w:val="00AA7F78"/>
    <w:rsid w:val="00AA7FE9"/>
    <w:rsid w:val="00AB0059"/>
    <w:rsid w:val="00AB0882"/>
    <w:rsid w:val="00AB09AB"/>
    <w:rsid w:val="00AB0D2B"/>
    <w:rsid w:val="00AB0DCE"/>
    <w:rsid w:val="00AB1529"/>
    <w:rsid w:val="00AB1F06"/>
    <w:rsid w:val="00AB2304"/>
    <w:rsid w:val="00AB241C"/>
    <w:rsid w:val="00AB28AC"/>
    <w:rsid w:val="00AB2923"/>
    <w:rsid w:val="00AB2ADD"/>
    <w:rsid w:val="00AB2B7C"/>
    <w:rsid w:val="00AB2F46"/>
    <w:rsid w:val="00AB2FE1"/>
    <w:rsid w:val="00AB323A"/>
    <w:rsid w:val="00AB344D"/>
    <w:rsid w:val="00AB3803"/>
    <w:rsid w:val="00AB3A10"/>
    <w:rsid w:val="00AB40E8"/>
    <w:rsid w:val="00AB4231"/>
    <w:rsid w:val="00AB477A"/>
    <w:rsid w:val="00AB4AAA"/>
    <w:rsid w:val="00AB4FD8"/>
    <w:rsid w:val="00AB5160"/>
    <w:rsid w:val="00AB536E"/>
    <w:rsid w:val="00AB5402"/>
    <w:rsid w:val="00AB5506"/>
    <w:rsid w:val="00AB55C3"/>
    <w:rsid w:val="00AB5C8D"/>
    <w:rsid w:val="00AB5CCE"/>
    <w:rsid w:val="00AB5F20"/>
    <w:rsid w:val="00AB6033"/>
    <w:rsid w:val="00AB616E"/>
    <w:rsid w:val="00AB61AA"/>
    <w:rsid w:val="00AB6467"/>
    <w:rsid w:val="00AB6540"/>
    <w:rsid w:val="00AB672A"/>
    <w:rsid w:val="00AB68A1"/>
    <w:rsid w:val="00AB6B11"/>
    <w:rsid w:val="00AB6D3E"/>
    <w:rsid w:val="00AB6D5E"/>
    <w:rsid w:val="00AB6EB2"/>
    <w:rsid w:val="00AB7F2C"/>
    <w:rsid w:val="00AC0484"/>
    <w:rsid w:val="00AC067B"/>
    <w:rsid w:val="00AC0898"/>
    <w:rsid w:val="00AC0939"/>
    <w:rsid w:val="00AC0B0C"/>
    <w:rsid w:val="00AC0EB9"/>
    <w:rsid w:val="00AC1085"/>
    <w:rsid w:val="00AC116A"/>
    <w:rsid w:val="00AC1365"/>
    <w:rsid w:val="00AC1500"/>
    <w:rsid w:val="00AC1617"/>
    <w:rsid w:val="00AC185F"/>
    <w:rsid w:val="00AC1DF7"/>
    <w:rsid w:val="00AC24DF"/>
    <w:rsid w:val="00AC254F"/>
    <w:rsid w:val="00AC2639"/>
    <w:rsid w:val="00AC2649"/>
    <w:rsid w:val="00AC27A7"/>
    <w:rsid w:val="00AC29A0"/>
    <w:rsid w:val="00AC29BB"/>
    <w:rsid w:val="00AC2B69"/>
    <w:rsid w:val="00AC2C16"/>
    <w:rsid w:val="00AC2D04"/>
    <w:rsid w:val="00AC3168"/>
    <w:rsid w:val="00AC3418"/>
    <w:rsid w:val="00AC3719"/>
    <w:rsid w:val="00AC38DC"/>
    <w:rsid w:val="00AC3E44"/>
    <w:rsid w:val="00AC439C"/>
    <w:rsid w:val="00AC48B2"/>
    <w:rsid w:val="00AC4927"/>
    <w:rsid w:val="00AC4B9B"/>
    <w:rsid w:val="00AC4EAA"/>
    <w:rsid w:val="00AC5059"/>
    <w:rsid w:val="00AC522A"/>
    <w:rsid w:val="00AC52C0"/>
    <w:rsid w:val="00AC5992"/>
    <w:rsid w:val="00AC5FE5"/>
    <w:rsid w:val="00AC6031"/>
    <w:rsid w:val="00AC62AD"/>
    <w:rsid w:val="00AC637F"/>
    <w:rsid w:val="00AC694E"/>
    <w:rsid w:val="00AC6D44"/>
    <w:rsid w:val="00AC6D9A"/>
    <w:rsid w:val="00AC70AB"/>
    <w:rsid w:val="00AC7219"/>
    <w:rsid w:val="00AC726E"/>
    <w:rsid w:val="00AC7724"/>
    <w:rsid w:val="00AC7858"/>
    <w:rsid w:val="00AC7899"/>
    <w:rsid w:val="00AC7915"/>
    <w:rsid w:val="00AD007B"/>
    <w:rsid w:val="00AD0106"/>
    <w:rsid w:val="00AD051B"/>
    <w:rsid w:val="00AD0674"/>
    <w:rsid w:val="00AD08F8"/>
    <w:rsid w:val="00AD0960"/>
    <w:rsid w:val="00AD114B"/>
    <w:rsid w:val="00AD133E"/>
    <w:rsid w:val="00AD1348"/>
    <w:rsid w:val="00AD187E"/>
    <w:rsid w:val="00AD1CF5"/>
    <w:rsid w:val="00AD21A7"/>
    <w:rsid w:val="00AD25A1"/>
    <w:rsid w:val="00AD27EF"/>
    <w:rsid w:val="00AD2B3F"/>
    <w:rsid w:val="00AD30A9"/>
    <w:rsid w:val="00AD31DB"/>
    <w:rsid w:val="00AD353D"/>
    <w:rsid w:val="00AD3686"/>
    <w:rsid w:val="00AD38F8"/>
    <w:rsid w:val="00AD3E25"/>
    <w:rsid w:val="00AD3E6D"/>
    <w:rsid w:val="00AD3EAF"/>
    <w:rsid w:val="00AD3EC0"/>
    <w:rsid w:val="00AD3FDD"/>
    <w:rsid w:val="00AD4006"/>
    <w:rsid w:val="00AD4B1D"/>
    <w:rsid w:val="00AD4E70"/>
    <w:rsid w:val="00AD5313"/>
    <w:rsid w:val="00AD59BF"/>
    <w:rsid w:val="00AD5D10"/>
    <w:rsid w:val="00AD5E3F"/>
    <w:rsid w:val="00AD5EA8"/>
    <w:rsid w:val="00AD6102"/>
    <w:rsid w:val="00AD6180"/>
    <w:rsid w:val="00AD630C"/>
    <w:rsid w:val="00AD6380"/>
    <w:rsid w:val="00AD658E"/>
    <w:rsid w:val="00AD676D"/>
    <w:rsid w:val="00AD6A5A"/>
    <w:rsid w:val="00AD6B17"/>
    <w:rsid w:val="00AD6F0F"/>
    <w:rsid w:val="00AD717B"/>
    <w:rsid w:val="00AD758E"/>
    <w:rsid w:val="00AD7698"/>
    <w:rsid w:val="00AD7A0E"/>
    <w:rsid w:val="00AD7C50"/>
    <w:rsid w:val="00AD7DD2"/>
    <w:rsid w:val="00AD7E86"/>
    <w:rsid w:val="00AE01A1"/>
    <w:rsid w:val="00AE0505"/>
    <w:rsid w:val="00AE06F7"/>
    <w:rsid w:val="00AE0754"/>
    <w:rsid w:val="00AE0B28"/>
    <w:rsid w:val="00AE0BFA"/>
    <w:rsid w:val="00AE1AA8"/>
    <w:rsid w:val="00AE2198"/>
    <w:rsid w:val="00AE273E"/>
    <w:rsid w:val="00AE27AB"/>
    <w:rsid w:val="00AE2836"/>
    <w:rsid w:val="00AE2992"/>
    <w:rsid w:val="00AE29A2"/>
    <w:rsid w:val="00AE2AD6"/>
    <w:rsid w:val="00AE2C96"/>
    <w:rsid w:val="00AE2E10"/>
    <w:rsid w:val="00AE39EC"/>
    <w:rsid w:val="00AE3EF9"/>
    <w:rsid w:val="00AE414E"/>
    <w:rsid w:val="00AE42FF"/>
    <w:rsid w:val="00AE48A3"/>
    <w:rsid w:val="00AE4983"/>
    <w:rsid w:val="00AE5F77"/>
    <w:rsid w:val="00AE5FBB"/>
    <w:rsid w:val="00AE6035"/>
    <w:rsid w:val="00AE62CE"/>
    <w:rsid w:val="00AE6385"/>
    <w:rsid w:val="00AE669D"/>
    <w:rsid w:val="00AE6C30"/>
    <w:rsid w:val="00AE6F64"/>
    <w:rsid w:val="00AE7300"/>
    <w:rsid w:val="00AE756E"/>
    <w:rsid w:val="00AE76A8"/>
    <w:rsid w:val="00AE7AAD"/>
    <w:rsid w:val="00AE7BFE"/>
    <w:rsid w:val="00AE7C65"/>
    <w:rsid w:val="00AE7E18"/>
    <w:rsid w:val="00AF02A7"/>
    <w:rsid w:val="00AF076C"/>
    <w:rsid w:val="00AF0974"/>
    <w:rsid w:val="00AF0F15"/>
    <w:rsid w:val="00AF1385"/>
    <w:rsid w:val="00AF158E"/>
    <w:rsid w:val="00AF15DF"/>
    <w:rsid w:val="00AF1726"/>
    <w:rsid w:val="00AF1835"/>
    <w:rsid w:val="00AF1AC7"/>
    <w:rsid w:val="00AF1BA6"/>
    <w:rsid w:val="00AF1C52"/>
    <w:rsid w:val="00AF2022"/>
    <w:rsid w:val="00AF2126"/>
    <w:rsid w:val="00AF2352"/>
    <w:rsid w:val="00AF23FE"/>
    <w:rsid w:val="00AF29A6"/>
    <w:rsid w:val="00AF2BF5"/>
    <w:rsid w:val="00AF2CA7"/>
    <w:rsid w:val="00AF2D8C"/>
    <w:rsid w:val="00AF355E"/>
    <w:rsid w:val="00AF3635"/>
    <w:rsid w:val="00AF36A5"/>
    <w:rsid w:val="00AF3D4A"/>
    <w:rsid w:val="00AF3EF0"/>
    <w:rsid w:val="00AF401B"/>
    <w:rsid w:val="00AF40FD"/>
    <w:rsid w:val="00AF4139"/>
    <w:rsid w:val="00AF422C"/>
    <w:rsid w:val="00AF428F"/>
    <w:rsid w:val="00AF49B6"/>
    <w:rsid w:val="00AF4A41"/>
    <w:rsid w:val="00AF4A6C"/>
    <w:rsid w:val="00AF4ADD"/>
    <w:rsid w:val="00AF4B55"/>
    <w:rsid w:val="00AF4F3E"/>
    <w:rsid w:val="00AF51F9"/>
    <w:rsid w:val="00AF5311"/>
    <w:rsid w:val="00AF5492"/>
    <w:rsid w:val="00AF562A"/>
    <w:rsid w:val="00AF5BF0"/>
    <w:rsid w:val="00AF5E4D"/>
    <w:rsid w:val="00AF5F5A"/>
    <w:rsid w:val="00AF5FB9"/>
    <w:rsid w:val="00AF66CC"/>
    <w:rsid w:val="00AF67C0"/>
    <w:rsid w:val="00AF67F4"/>
    <w:rsid w:val="00AF6C42"/>
    <w:rsid w:val="00AF6D51"/>
    <w:rsid w:val="00AF70F1"/>
    <w:rsid w:val="00AF7218"/>
    <w:rsid w:val="00AF7520"/>
    <w:rsid w:val="00AF765A"/>
    <w:rsid w:val="00AF772A"/>
    <w:rsid w:val="00AF7851"/>
    <w:rsid w:val="00AF79D2"/>
    <w:rsid w:val="00AF79E8"/>
    <w:rsid w:val="00AF7B78"/>
    <w:rsid w:val="00AF7BC4"/>
    <w:rsid w:val="00AF7E52"/>
    <w:rsid w:val="00B000D1"/>
    <w:rsid w:val="00B0012A"/>
    <w:rsid w:val="00B00C16"/>
    <w:rsid w:val="00B011C2"/>
    <w:rsid w:val="00B01477"/>
    <w:rsid w:val="00B01561"/>
    <w:rsid w:val="00B01672"/>
    <w:rsid w:val="00B0198A"/>
    <w:rsid w:val="00B020E9"/>
    <w:rsid w:val="00B02431"/>
    <w:rsid w:val="00B028B4"/>
    <w:rsid w:val="00B02C1C"/>
    <w:rsid w:val="00B02D2F"/>
    <w:rsid w:val="00B02D94"/>
    <w:rsid w:val="00B02F90"/>
    <w:rsid w:val="00B032D5"/>
    <w:rsid w:val="00B034C8"/>
    <w:rsid w:val="00B03573"/>
    <w:rsid w:val="00B0380F"/>
    <w:rsid w:val="00B03908"/>
    <w:rsid w:val="00B0390E"/>
    <w:rsid w:val="00B03A4B"/>
    <w:rsid w:val="00B03C5F"/>
    <w:rsid w:val="00B03CAE"/>
    <w:rsid w:val="00B03FDC"/>
    <w:rsid w:val="00B04023"/>
    <w:rsid w:val="00B04418"/>
    <w:rsid w:val="00B04469"/>
    <w:rsid w:val="00B0460A"/>
    <w:rsid w:val="00B047BF"/>
    <w:rsid w:val="00B04898"/>
    <w:rsid w:val="00B051F8"/>
    <w:rsid w:val="00B05389"/>
    <w:rsid w:val="00B054BB"/>
    <w:rsid w:val="00B05579"/>
    <w:rsid w:val="00B057B2"/>
    <w:rsid w:val="00B05C14"/>
    <w:rsid w:val="00B05D4D"/>
    <w:rsid w:val="00B05FB0"/>
    <w:rsid w:val="00B05FB7"/>
    <w:rsid w:val="00B063F3"/>
    <w:rsid w:val="00B0668B"/>
    <w:rsid w:val="00B06C63"/>
    <w:rsid w:val="00B06C88"/>
    <w:rsid w:val="00B07561"/>
    <w:rsid w:val="00B076C6"/>
    <w:rsid w:val="00B077F1"/>
    <w:rsid w:val="00B0784B"/>
    <w:rsid w:val="00B07F02"/>
    <w:rsid w:val="00B07F75"/>
    <w:rsid w:val="00B10282"/>
    <w:rsid w:val="00B103CF"/>
    <w:rsid w:val="00B1047D"/>
    <w:rsid w:val="00B104DE"/>
    <w:rsid w:val="00B108E1"/>
    <w:rsid w:val="00B10BAD"/>
    <w:rsid w:val="00B10FB4"/>
    <w:rsid w:val="00B117DC"/>
    <w:rsid w:val="00B11F99"/>
    <w:rsid w:val="00B1231C"/>
    <w:rsid w:val="00B125A6"/>
    <w:rsid w:val="00B12A24"/>
    <w:rsid w:val="00B12FED"/>
    <w:rsid w:val="00B131DE"/>
    <w:rsid w:val="00B13663"/>
    <w:rsid w:val="00B13A7F"/>
    <w:rsid w:val="00B13C01"/>
    <w:rsid w:val="00B14045"/>
    <w:rsid w:val="00B142B4"/>
    <w:rsid w:val="00B1435B"/>
    <w:rsid w:val="00B143FA"/>
    <w:rsid w:val="00B14635"/>
    <w:rsid w:val="00B14807"/>
    <w:rsid w:val="00B148B5"/>
    <w:rsid w:val="00B14BDF"/>
    <w:rsid w:val="00B14C16"/>
    <w:rsid w:val="00B14CB6"/>
    <w:rsid w:val="00B14D85"/>
    <w:rsid w:val="00B1509E"/>
    <w:rsid w:val="00B15214"/>
    <w:rsid w:val="00B1534B"/>
    <w:rsid w:val="00B154D5"/>
    <w:rsid w:val="00B157B4"/>
    <w:rsid w:val="00B157DC"/>
    <w:rsid w:val="00B15943"/>
    <w:rsid w:val="00B15CC9"/>
    <w:rsid w:val="00B16075"/>
    <w:rsid w:val="00B160BC"/>
    <w:rsid w:val="00B1631C"/>
    <w:rsid w:val="00B16320"/>
    <w:rsid w:val="00B16804"/>
    <w:rsid w:val="00B168F4"/>
    <w:rsid w:val="00B16907"/>
    <w:rsid w:val="00B16D6E"/>
    <w:rsid w:val="00B16E7A"/>
    <w:rsid w:val="00B16FF4"/>
    <w:rsid w:val="00B170D5"/>
    <w:rsid w:val="00B17329"/>
    <w:rsid w:val="00B174DD"/>
    <w:rsid w:val="00B17940"/>
    <w:rsid w:val="00B1799D"/>
    <w:rsid w:val="00B17CD3"/>
    <w:rsid w:val="00B20292"/>
    <w:rsid w:val="00B2055B"/>
    <w:rsid w:val="00B2056E"/>
    <w:rsid w:val="00B20AA7"/>
    <w:rsid w:val="00B21684"/>
    <w:rsid w:val="00B21E35"/>
    <w:rsid w:val="00B21EB1"/>
    <w:rsid w:val="00B222C2"/>
    <w:rsid w:val="00B22369"/>
    <w:rsid w:val="00B225D1"/>
    <w:rsid w:val="00B2284C"/>
    <w:rsid w:val="00B22A0F"/>
    <w:rsid w:val="00B22A29"/>
    <w:rsid w:val="00B22D47"/>
    <w:rsid w:val="00B22E8D"/>
    <w:rsid w:val="00B2314B"/>
    <w:rsid w:val="00B231FA"/>
    <w:rsid w:val="00B2343A"/>
    <w:rsid w:val="00B234E3"/>
    <w:rsid w:val="00B23842"/>
    <w:rsid w:val="00B24284"/>
    <w:rsid w:val="00B24774"/>
    <w:rsid w:val="00B24879"/>
    <w:rsid w:val="00B24B57"/>
    <w:rsid w:val="00B24B77"/>
    <w:rsid w:val="00B25085"/>
    <w:rsid w:val="00B2517D"/>
    <w:rsid w:val="00B25565"/>
    <w:rsid w:val="00B25903"/>
    <w:rsid w:val="00B25AE0"/>
    <w:rsid w:val="00B25C9D"/>
    <w:rsid w:val="00B25DDA"/>
    <w:rsid w:val="00B25F93"/>
    <w:rsid w:val="00B261B4"/>
    <w:rsid w:val="00B26204"/>
    <w:rsid w:val="00B26260"/>
    <w:rsid w:val="00B262F8"/>
    <w:rsid w:val="00B266A9"/>
    <w:rsid w:val="00B26D2F"/>
    <w:rsid w:val="00B26DFE"/>
    <w:rsid w:val="00B26F27"/>
    <w:rsid w:val="00B26F49"/>
    <w:rsid w:val="00B2710B"/>
    <w:rsid w:val="00B27248"/>
    <w:rsid w:val="00B2740B"/>
    <w:rsid w:val="00B276F4"/>
    <w:rsid w:val="00B27700"/>
    <w:rsid w:val="00B277C2"/>
    <w:rsid w:val="00B2783F"/>
    <w:rsid w:val="00B27F80"/>
    <w:rsid w:val="00B3053A"/>
    <w:rsid w:val="00B30549"/>
    <w:rsid w:val="00B3064C"/>
    <w:rsid w:val="00B30CE1"/>
    <w:rsid w:val="00B30D6A"/>
    <w:rsid w:val="00B30ECC"/>
    <w:rsid w:val="00B311B2"/>
    <w:rsid w:val="00B312E4"/>
    <w:rsid w:val="00B3134E"/>
    <w:rsid w:val="00B31564"/>
    <w:rsid w:val="00B31ABE"/>
    <w:rsid w:val="00B31BE1"/>
    <w:rsid w:val="00B31C8D"/>
    <w:rsid w:val="00B31D6C"/>
    <w:rsid w:val="00B31EF3"/>
    <w:rsid w:val="00B320DB"/>
    <w:rsid w:val="00B321D9"/>
    <w:rsid w:val="00B322CF"/>
    <w:rsid w:val="00B322ED"/>
    <w:rsid w:val="00B327BA"/>
    <w:rsid w:val="00B32D26"/>
    <w:rsid w:val="00B33317"/>
    <w:rsid w:val="00B33680"/>
    <w:rsid w:val="00B3370A"/>
    <w:rsid w:val="00B33863"/>
    <w:rsid w:val="00B339EC"/>
    <w:rsid w:val="00B33F14"/>
    <w:rsid w:val="00B33F88"/>
    <w:rsid w:val="00B3404E"/>
    <w:rsid w:val="00B34083"/>
    <w:rsid w:val="00B3413B"/>
    <w:rsid w:val="00B34248"/>
    <w:rsid w:val="00B34AEE"/>
    <w:rsid w:val="00B3500C"/>
    <w:rsid w:val="00B355D5"/>
    <w:rsid w:val="00B3628B"/>
    <w:rsid w:val="00B362FF"/>
    <w:rsid w:val="00B36406"/>
    <w:rsid w:val="00B3703F"/>
    <w:rsid w:val="00B37579"/>
    <w:rsid w:val="00B37609"/>
    <w:rsid w:val="00B37C9A"/>
    <w:rsid w:val="00B40033"/>
    <w:rsid w:val="00B402DF"/>
    <w:rsid w:val="00B407C8"/>
    <w:rsid w:val="00B409C9"/>
    <w:rsid w:val="00B40F29"/>
    <w:rsid w:val="00B40F79"/>
    <w:rsid w:val="00B41330"/>
    <w:rsid w:val="00B41449"/>
    <w:rsid w:val="00B4158D"/>
    <w:rsid w:val="00B415AE"/>
    <w:rsid w:val="00B41680"/>
    <w:rsid w:val="00B419EB"/>
    <w:rsid w:val="00B41C89"/>
    <w:rsid w:val="00B41ED5"/>
    <w:rsid w:val="00B41F89"/>
    <w:rsid w:val="00B42253"/>
    <w:rsid w:val="00B42665"/>
    <w:rsid w:val="00B427E0"/>
    <w:rsid w:val="00B427E6"/>
    <w:rsid w:val="00B42AA9"/>
    <w:rsid w:val="00B42B91"/>
    <w:rsid w:val="00B42C73"/>
    <w:rsid w:val="00B42E0F"/>
    <w:rsid w:val="00B43016"/>
    <w:rsid w:val="00B433FC"/>
    <w:rsid w:val="00B43737"/>
    <w:rsid w:val="00B4379E"/>
    <w:rsid w:val="00B43ACE"/>
    <w:rsid w:val="00B43DFB"/>
    <w:rsid w:val="00B43E9E"/>
    <w:rsid w:val="00B44EBB"/>
    <w:rsid w:val="00B45018"/>
    <w:rsid w:val="00B4515B"/>
    <w:rsid w:val="00B4521A"/>
    <w:rsid w:val="00B45426"/>
    <w:rsid w:val="00B45494"/>
    <w:rsid w:val="00B45E34"/>
    <w:rsid w:val="00B46297"/>
    <w:rsid w:val="00B467B1"/>
    <w:rsid w:val="00B46933"/>
    <w:rsid w:val="00B46DEF"/>
    <w:rsid w:val="00B46E91"/>
    <w:rsid w:val="00B47139"/>
    <w:rsid w:val="00B471F2"/>
    <w:rsid w:val="00B47606"/>
    <w:rsid w:val="00B4771C"/>
    <w:rsid w:val="00B47805"/>
    <w:rsid w:val="00B47AB2"/>
    <w:rsid w:val="00B47AEC"/>
    <w:rsid w:val="00B47B3B"/>
    <w:rsid w:val="00B50500"/>
    <w:rsid w:val="00B5069D"/>
    <w:rsid w:val="00B50854"/>
    <w:rsid w:val="00B509E1"/>
    <w:rsid w:val="00B50C1F"/>
    <w:rsid w:val="00B50E95"/>
    <w:rsid w:val="00B50F31"/>
    <w:rsid w:val="00B50F78"/>
    <w:rsid w:val="00B5104F"/>
    <w:rsid w:val="00B51279"/>
    <w:rsid w:val="00B512FC"/>
    <w:rsid w:val="00B516F6"/>
    <w:rsid w:val="00B51BB7"/>
    <w:rsid w:val="00B51F6B"/>
    <w:rsid w:val="00B520F8"/>
    <w:rsid w:val="00B52169"/>
    <w:rsid w:val="00B521AA"/>
    <w:rsid w:val="00B52436"/>
    <w:rsid w:val="00B52A15"/>
    <w:rsid w:val="00B52DFE"/>
    <w:rsid w:val="00B52F5E"/>
    <w:rsid w:val="00B5326A"/>
    <w:rsid w:val="00B53649"/>
    <w:rsid w:val="00B538CC"/>
    <w:rsid w:val="00B53A7A"/>
    <w:rsid w:val="00B54333"/>
    <w:rsid w:val="00B544FF"/>
    <w:rsid w:val="00B54662"/>
    <w:rsid w:val="00B546E2"/>
    <w:rsid w:val="00B54882"/>
    <w:rsid w:val="00B548ED"/>
    <w:rsid w:val="00B54A4C"/>
    <w:rsid w:val="00B54B83"/>
    <w:rsid w:val="00B55261"/>
    <w:rsid w:val="00B553D5"/>
    <w:rsid w:val="00B556ED"/>
    <w:rsid w:val="00B55B1C"/>
    <w:rsid w:val="00B55FF3"/>
    <w:rsid w:val="00B5606D"/>
    <w:rsid w:val="00B5637C"/>
    <w:rsid w:val="00B565C2"/>
    <w:rsid w:val="00B56C44"/>
    <w:rsid w:val="00B56EC7"/>
    <w:rsid w:val="00B57259"/>
    <w:rsid w:val="00B572AD"/>
    <w:rsid w:val="00B5770F"/>
    <w:rsid w:val="00B579DA"/>
    <w:rsid w:val="00B57DAA"/>
    <w:rsid w:val="00B57EF3"/>
    <w:rsid w:val="00B60249"/>
    <w:rsid w:val="00B60990"/>
    <w:rsid w:val="00B60AD9"/>
    <w:rsid w:val="00B611E9"/>
    <w:rsid w:val="00B61527"/>
    <w:rsid w:val="00B61669"/>
    <w:rsid w:val="00B620CF"/>
    <w:rsid w:val="00B6215B"/>
    <w:rsid w:val="00B621D5"/>
    <w:rsid w:val="00B624A0"/>
    <w:rsid w:val="00B62537"/>
    <w:rsid w:val="00B62B12"/>
    <w:rsid w:val="00B62B51"/>
    <w:rsid w:val="00B62D23"/>
    <w:rsid w:val="00B62D90"/>
    <w:rsid w:val="00B62E00"/>
    <w:rsid w:val="00B62E68"/>
    <w:rsid w:val="00B62FB9"/>
    <w:rsid w:val="00B630D2"/>
    <w:rsid w:val="00B63241"/>
    <w:rsid w:val="00B63A31"/>
    <w:rsid w:val="00B63C62"/>
    <w:rsid w:val="00B63D39"/>
    <w:rsid w:val="00B63E25"/>
    <w:rsid w:val="00B6452C"/>
    <w:rsid w:val="00B64597"/>
    <w:rsid w:val="00B64DDE"/>
    <w:rsid w:val="00B650A1"/>
    <w:rsid w:val="00B65263"/>
    <w:rsid w:val="00B65691"/>
    <w:rsid w:val="00B6590C"/>
    <w:rsid w:val="00B65A62"/>
    <w:rsid w:val="00B65A69"/>
    <w:rsid w:val="00B65B23"/>
    <w:rsid w:val="00B65FA2"/>
    <w:rsid w:val="00B6697C"/>
    <w:rsid w:val="00B66C86"/>
    <w:rsid w:val="00B6733D"/>
    <w:rsid w:val="00B674B8"/>
    <w:rsid w:val="00B6766E"/>
    <w:rsid w:val="00B67697"/>
    <w:rsid w:val="00B676FA"/>
    <w:rsid w:val="00B67841"/>
    <w:rsid w:val="00B67F8A"/>
    <w:rsid w:val="00B7019B"/>
    <w:rsid w:val="00B703B7"/>
    <w:rsid w:val="00B70509"/>
    <w:rsid w:val="00B705DB"/>
    <w:rsid w:val="00B706B4"/>
    <w:rsid w:val="00B70797"/>
    <w:rsid w:val="00B7081A"/>
    <w:rsid w:val="00B70FBD"/>
    <w:rsid w:val="00B7187A"/>
    <w:rsid w:val="00B71D2D"/>
    <w:rsid w:val="00B724EC"/>
    <w:rsid w:val="00B725B8"/>
    <w:rsid w:val="00B726D7"/>
    <w:rsid w:val="00B72E3A"/>
    <w:rsid w:val="00B73419"/>
    <w:rsid w:val="00B73527"/>
    <w:rsid w:val="00B738FB"/>
    <w:rsid w:val="00B7394A"/>
    <w:rsid w:val="00B73DC7"/>
    <w:rsid w:val="00B74637"/>
    <w:rsid w:val="00B74800"/>
    <w:rsid w:val="00B749C7"/>
    <w:rsid w:val="00B74A7D"/>
    <w:rsid w:val="00B74DE3"/>
    <w:rsid w:val="00B74EC4"/>
    <w:rsid w:val="00B74EFB"/>
    <w:rsid w:val="00B755F0"/>
    <w:rsid w:val="00B75669"/>
    <w:rsid w:val="00B760B2"/>
    <w:rsid w:val="00B7624F"/>
    <w:rsid w:val="00B76930"/>
    <w:rsid w:val="00B769AA"/>
    <w:rsid w:val="00B76BBE"/>
    <w:rsid w:val="00B76C1D"/>
    <w:rsid w:val="00B76C91"/>
    <w:rsid w:val="00B76D27"/>
    <w:rsid w:val="00B7719A"/>
    <w:rsid w:val="00B777FF"/>
    <w:rsid w:val="00B778E5"/>
    <w:rsid w:val="00B77974"/>
    <w:rsid w:val="00B77B47"/>
    <w:rsid w:val="00B77E5C"/>
    <w:rsid w:val="00B80414"/>
    <w:rsid w:val="00B80438"/>
    <w:rsid w:val="00B8048C"/>
    <w:rsid w:val="00B8088B"/>
    <w:rsid w:val="00B80991"/>
    <w:rsid w:val="00B80B94"/>
    <w:rsid w:val="00B80FF1"/>
    <w:rsid w:val="00B81104"/>
    <w:rsid w:val="00B81177"/>
    <w:rsid w:val="00B811F3"/>
    <w:rsid w:val="00B813C0"/>
    <w:rsid w:val="00B814F4"/>
    <w:rsid w:val="00B815D9"/>
    <w:rsid w:val="00B8191F"/>
    <w:rsid w:val="00B8203D"/>
    <w:rsid w:val="00B82056"/>
    <w:rsid w:val="00B832C9"/>
    <w:rsid w:val="00B8332B"/>
    <w:rsid w:val="00B836AE"/>
    <w:rsid w:val="00B836C3"/>
    <w:rsid w:val="00B83768"/>
    <w:rsid w:val="00B83859"/>
    <w:rsid w:val="00B83874"/>
    <w:rsid w:val="00B8391B"/>
    <w:rsid w:val="00B83C14"/>
    <w:rsid w:val="00B83C93"/>
    <w:rsid w:val="00B83E37"/>
    <w:rsid w:val="00B840DC"/>
    <w:rsid w:val="00B841DE"/>
    <w:rsid w:val="00B84298"/>
    <w:rsid w:val="00B8451B"/>
    <w:rsid w:val="00B84895"/>
    <w:rsid w:val="00B849C6"/>
    <w:rsid w:val="00B84E2B"/>
    <w:rsid w:val="00B84E48"/>
    <w:rsid w:val="00B85079"/>
    <w:rsid w:val="00B85185"/>
    <w:rsid w:val="00B85449"/>
    <w:rsid w:val="00B85856"/>
    <w:rsid w:val="00B86123"/>
    <w:rsid w:val="00B86BE4"/>
    <w:rsid w:val="00B86D7B"/>
    <w:rsid w:val="00B86DD5"/>
    <w:rsid w:val="00B872C2"/>
    <w:rsid w:val="00B87F09"/>
    <w:rsid w:val="00B904DE"/>
    <w:rsid w:val="00B9057F"/>
    <w:rsid w:val="00B90678"/>
    <w:rsid w:val="00B90C67"/>
    <w:rsid w:val="00B90CB7"/>
    <w:rsid w:val="00B90E2A"/>
    <w:rsid w:val="00B90FB2"/>
    <w:rsid w:val="00B90FE9"/>
    <w:rsid w:val="00B91288"/>
    <w:rsid w:val="00B917BF"/>
    <w:rsid w:val="00B917C8"/>
    <w:rsid w:val="00B918EB"/>
    <w:rsid w:val="00B919C2"/>
    <w:rsid w:val="00B92B4C"/>
    <w:rsid w:val="00B92EC2"/>
    <w:rsid w:val="00B931EC"/>
    <w:rsid w:val="00B9335E"/>
    <w:rsid w:val="00B933BD"/>
    <w:rsid w:val="00B93834"/>
    <w:rsid w:val="00B93A02"/>
    <w:rsid w:val="00B93AB8"/>
    <w:rsid w:val="00B93DF1"/>
    <w:rsid w:val="00B9426A"/>
    <w:rsid w:val="00B94455"/>
    <w:rsid w:val="00B94700"/>
    <w:rsid w:val="00B94F59"/>
    <w:rsid w:val="00B94F9E"/>
    <w:rsid w:val="00B95B0F"/>
    <w:rsid w:val="00B95B9B"/>
    <w:rsid w:val="00B9609D"/>
    <w:rsid w:val="00B9619B"/>
    <w:rsid w:val="00B962BE"/>
    <w:rsid w:val="00B96961"/>
    <w:rsid w:val="00B96B6E"/>
    <w:rsid w:val="00B97001"/>
    <w:rsid w:val="00B973CA"/>
    <w:rsid w:val="00B979A2"/>
    <w:rsid w:val="00B97A15"/>
    <w:rsid w:val="00B97AD9"/>
    <w:rsid w:val="00B97DB0"/>
    <w:rsid w:val="00BA0100"/>
    <w:rsid w:val="00BA0339"/>
    <w:rsid w:val="00BA08E2"/>
    <w:rsid w:val="00BA0C40"/>
    <w:rsid w:val="00BA1151"/>
    <w:rsid w:val="00BA130F"/>
    <w:rsid w:val="00BA1323"/>
    <w:rsid w:val="00BA1469"/>
    <w:rsid w:val="00BA1482"/>
    <w:rsid w:val="00BA1560"/>
    <w:rsid w:val="00BA19BB"/>
    <w:rsid w:val="00BA1AED"/>
    <w:rsid w:val="00BA1E44"/>
    <w:rsid w:val="00BA1F38"/>
    <w:rsid w:val="00BA1FE4"/>
    <w:rsid w:val="00BA20BD"/>
    <w:rsid w:val="00BA26F2"/>
    <w:rsid w:val="00BA294B"/>
    <w:rsid w:val="00BA31B5"/>
    <w:rsid w:val="00BA3222"/>
    <w:rsid w:val="00BA3332"/>
    <w:rsid w:val="00BA3401"/>
    <w:rsid w:val="00BA37D8"/>
    <w:rsid w:val="00BA3DE4"/>
    <w:rsid w:val="00BA417D"/>
    <w:rsid w:val="00BA42BB"/>
    <w:rsid w:val="00BA437E"/>
    <w:rsid w:val="00BA440F"/>
    <w:rsid w:val="00BA4506"/>
    <w:rsid w:val="00BA4623"/>
    <w:rsid w:val="00BA464E"/>
    <w:rsid w:val="00BA4802"/>
    <w:rsid w:val="00BA496A"/>
    <w:rsid w:val="00BA4D79"/>
    <w:rsid w:val="00BA4F32"/>
    <w:rsid w:val="00BA55FB"/>
    <w:rsid w:val="00BA57BE"/>
    <w:rsid w:val="00BA59BB"/>
    <w:rsid w:val="00BA5BBA"/>
    <w:rsid w:val="00BA5C56"/>
    <w:rsid w:val="00BA5D4B"/>
    <w:rsid w:val="00BA5FF7"/>
    <w:rsid w:val="00BA653A"/>
    <w:rsid w:val="00BA67FC"/>
    <w:rsid w:val="00BA6AFE"/>
    <w:rsid w:val="00BA6B83"/>
    <w:rsid w:val="00BA6D5F"/>
    <w:rsid w:val="00BA739A"/>
    <w:rsid w:val="00BA74D5"/>
    <w:rsid w:val="00BA74F5"/>
    <w:rsid w:val="00BA74F9"/>
    <w:rsid w:val="00BA797F"/>
    <w:rsid w:val="00BB0008"/>
    <w:rsid w:val="00BB02CE"/>
    <w:rsid w:val="00BB0364"/>
    <w:rsid w:val="00BB07D1"/>
    <w:rsid w:val="00BB0D40"/>
    <w:rsid w:val="00BB0D7B"/>
    <w:rsid w:val="00BB1132"/>
    <w:rsid w:val="00BB1441"/>
    <w:rsid w:val="00BB1AFD"/>
    <w:rsid w:val="00BB2200"/>
    <w:rsid w:val="00BB22DA"/>
    <w:rsid w:val="00BB241E"/>
    <w:rsid w:val="00BB26A8"/>
    <w:rsid w:val="00BB2B1A"/>
    <w:rsid w:val="00BB2D1D"/>
    <w:rsid w:val="00BB2F6E"/>
    <w:rsid w:val="00BB307E"/>
    <w:rsid w:val="00BB308B"/>
    <w:rsid w:val="00BB30B2"/>
    <w:rsid w:val="00BB331A"/>
    <w:rsid w:val="00BB359B"/>
    <w:rsid w:val="00BB3638"/>
    <w:rsid w:val="00BB36C5"/>
    <w:rsid w:val="00BB3856"/>
    <w:rsid w:val="00BB3B52"/>
    <w:rsid w:val="00BB3B5B"/>
    <w:rsid w:val="00BB3BC1"/>
    <w:rsid w:val="00BB3FAE"/>
    <w:rsid w:val="00BB4258"/>
    <w:rsid w:val="00BB43E5"/>
    <w:rsid w:val="00BB487A"/>
    <w:rsid w:val="00BB4887"/>
    <w:rsid w:val="00BB4C66"/>
    <w:rsid w:val="00BB4CAD"/>
    <w:rsid w:val="00BB4D9D"/>
    <w:rsid w:val="00BB4E41"/>
    <w:rsid w:val="00BB4FFA"/>
    <w:rsid w:val="00BB536D"/>
    <w:rsid w:val="00BB55FE"/>
    <w:rsid w:val="00BB5714"/>
    <w:rsid w:val="00BB5765"/>
    <w:rsid w:val="00BB5A38"/>
    <w:rsid w:val="00BB5AC3"/>
    <w:rsid w:val="00BB5E54"/>
    <w:rsid w:val="00BB66E0"/>
    <w:rsid w:val="00BB69CF"/>
    <w:rsid w:val="00BB6A85"/>
    <w:rsid w:val="00BB6CC2"/>
    <w:rsid w:val="00BB6E9C"/>
    <w:rsid w:val="00BB7422"/>
    <w:rsid w:val="00BB7857"/>
    <w:rsid w:val="00BB7B2A"/>
    <w:rsid w:val="00BB7BED"/>
    <w:rsid w:val="00BB7C93"/>
    <w:rsid w:val="00BB7CF2"/>
    <w:rsid w:val="00BB7E7F"/>
    <w:rsid w:val="00BB7F0D"/>
    <w:rsid w:val="00BC0164"/>
    <w:rsid w:val="00BC0CDF"/>
    <w:rsid w:val="00BC0E6F"/>
    <w:rsid w:val="00BC1078"/>
    <w:rsid w:val="00BC120C"/>
    <w:rsid w:val="00BC166D"/>
    <w:rsid w:val="00BC251C"/>
    <w:rsid w:val="00BC2788"/>
    <w:rsid w:val="00BC3709"/>
    <w:rsid w:val="00BC3812"/>
    <w:rsid w:val="00BC402F"/>
    <w:rsid w:val="00BC429D"/>
    <w:rsid w:val="00BC4387"/>
    <w:rsid w:val="00BC43A2"/>
    <w:rsid w:val="00BC43F4"/>
    <w:rsid w:val="00BC4417"/>
    <w:rsid w:val="00BC453D"/>
    <w:rsid w:val="00BC46A2"/>
    <w:rsid w:val="00BC4FEC"/>
    <w:rsid w:val="00BC573C"/>
    <w:rsid w:val="00BC57DC"/>
    <w:rsid w:val="00BC57E6"/>
    <w:rsid w:val="00BC5AB0"/>
    <w:rsid w:val="00BC5F2F"/>
    <w:rsid w:val="00BC6131"/>
    <w:rsid w:val="00BC637A"/>
    <w:rsid w:val="00BC6572"/>
    <w:rsid w:val="00BC6CC0"/>
    <w:rsid w:val="00BC6F1E"/>
    <w:rsid w:val="00BC6FB4"/>
    <w:rsid w:val="00BC78E2"/>
    <w:rsid w:val="00BC7A07"/>
    <w:rsid w:val="00BC7A65"/>
    <w:rsid w:val="00BC7F02"/>
    <w:rsid w:val="00BD000A"/>
    <w:rsid w:val="00BD042A"/>
    <w:rsid w:val="00BD0460"/>
    <w:rsid w:val="00BD07A5"/>
    <w:rsid w:val="00BD0867"/>
    <w:rsid w:val="00BD0A62"/>
    <w:rsid w:val="00BD1443"/>
    <w:rsid w:val="00BD1637"/>
    <w:rsid w:val="00BD1874"/>
    <w:rsid w:val="00BD18EE"/>
    <w:rsid w:val="00BD1D06"/>
    <w:rsid w:val="00BD2480"/>
    <w:rsid w:val="00BD24D4"/>
    <w:rsid w:val="00BD26AB"/>
    <w:rsid w:val="00BD2AAD"/>
    <w:rsid w:val="00BD2DB2"/>
    <w:rsid w:val="00BD2DDC"/>
    <w:rsid w:val="00BD2FCC"/>
    <w:rsid w:val="00BD30E7"/>
    <w:rsid w:val="00BD320F"/>
    <w:rsid w:val="00BD381D"/>
    <w:rsid w:val="00BD3A0B"/>
    <w:rsid w:val="00BD3B2D"/>
    <w:rsid w:val="00BD4157"/>
    <w:rsid w:val="00BD448B"/>
    <w:rsid w:val="00BD451F"/>
    <w:rsid w:val="00BD48E8"/>
    <w:rsid w:val="00BD4966"/>
    <w:rsid w:val="00BD4A57"/>
    <w:rsid w:val="00BD5033"/>
    <w:rsid w:val="00BD51CC"/>
    <w:rsid w:val="00BD5231"/>
    <w:rsid w:val="00BD5278"/>
    <w:rsid w:val="00BD5477"/>
    <w:rsid w:val="00BD554A"/>
    <w:rsid w:val="00BD5824"/>
    <w:rsid w:val="00BD5D9C"/>
    <w:rsid w:val="00BD5EC2"/>
    <w:rsid w:val="00BD604F"/>
    <w:rsid w:val="00BD62AE"/>
    <w:rsid w:val="00BD66A3"/>
    <w:rsid w:val="00BD6704"/>
    <w:rsid w:val="00BD674E"/>
    <w:rsid w:val="00BD6CAD"/>
    <w:rsid w:val="00BD7321"/>
    <w:rsid w:val="00BD773C"/>
    <w:rsid w:val="00BD78E5"/>
    <w:rsid w:val="00BD791D"/>
    <w:rsid w:val="00BD7AFF"/>
    <w:rsid w:val="00BD7F29"/>
    <w:rsid w:val="00BE0076"/>
    <w:rsid w:val="00BE0A64"/>
    <w:rsid w:val="00BE0B86"/>
    <w:rsid w:val="00BE0CBE"/>
    <w:rsid w:val="00BE103D"/>
    <w:rsid w:val="00BE11A6"/>
    <w:rsid w:val="00BE1A3A"/>
    <w:rsid w:val="00BE1FD0"/>
    <w:rsid w:val="00BE239F"/>
    <w:rsid w:val="00BE2660"/>
    <w:rsid w:val="00BE26D0"/>
    <w:rsid w:val="00BE28E2"/>
    <w:rsid w:val="00BE28EB"/>
    <w:rsid w:val="00BE2D8D"/>
    <w:rsid w:val="00BE327C"/>
    <w:rsid w:val="00BE36D5"/>
    <w:rsid w:val="00BE3C53"/>
    <w:rsid w:val="00BE46F3"/>
    <w:rsid w:val="00BE49E8"/>
    <w:rsid w:val="00BE4F47"/>
    <w:rsid w:val="00BE4FF3"/>
    <w:rsid w:val="00BE544F"/>
    <w:rsid w:val="00BE5923"/>
    <w:rsid w:val="00BE5DD3"/>
    <w:rsid w:val="00BE5EF5"/>
    <w:rsid w:val="00BE5F27"/>
    <w:rsid w:val="00BE5FB4"/>
    <w:rsid w:val="00BE67F0"/>
    <w:rsid w:val="00BE6B2B"/>
    <w:rsid w:val="00BE6F60"/>
    <w:rsid w:val="00BE6F77"/>
    <w:rsid w:val="00BE6FD0"/>
    <w:rsid w:val="00BE75B0"/>
    <w:rsid w:val="00BF001E"/>
    <w:rsid w:val="00BF01AD"/>
    <w:rsid w:val="00BF074D"/>
    <w:rsid w:val="00BF093B"/>
    <w:rsid w:val="00BF095A"/>
    <w:rsid w:val="00BF098E"/>
    <w:rsid w:val="00BF12FB"/>
    <w:rsid w:val="00BF152C"/>
    <w:rsid w:val="00BF16D9"/>
    <w:rsid w:val="00BF197F"/>
    <w:rsid w:val="00BF19F8"/>
    <w:rsid w:val="00BF1B0F"/>
    <w:rsid w:val="00BF207C"/>
    <w:rsid w:val="00BF214A"/>
    <w:rsid w:val="00BF21D1"/>
    <w:rsid w:val="00BF2784"/>
    <w:rsid w:val="00BF27B8"/>
    <w:rsid w:val="00BF2A92"/>
    <w:rsid w:val="00BF2A9E"/>
    <w:rsid w:val="00BF2ACD"/>
    <w:rsid w:val="00BF38C0"/>
    <w:rsid w:val="00BF3951"/>
    <w:rsid w:val="00BF3997"/>
    <w:rsid w:val="00BF3DC2"/>
    <w:rsid w:val="00BF3FEC"/>
    <w:rsid w:val="00BF4202"/>
    <w:rsid w:val="00BF44E0"/>
    <w:rsid w:val="00BF4536"/>
    <w:rsid w:val="00BF486B"/>
    <w:rsid w:val="00BF4A07"/>
    <w:rsid w:val="00BF54D7"/>
    <w:rsid w:val="00BF5606"/>
    <w:rsid w:val="00BF56A2"/>
    <w:rsid w:val="00BF5946"/>
    <w:rsid w:val="00BF59C3"/>
    <w:rsid w:val="00BF5A69"/>
    <w:rsid w:val="00BF5B90"/>
    <w:rsid w:val="00BF6344"/>
    <w:rsid w:val="00BF6830"/>
    <w:rsid w:val="00BF7127"/>
    <w:rsid w:val="00BF7250"/>
    <w:rsid w:val="00BF77CA"/>
    <w:rsid w:val="00BF7BC8"/>
    <w:rsid w:val="00BF7DCA"/>
    <w:rsid w:val="00BF7E95"/>
    <w:rsid w:val="00C00055"/>
    <w:rsid w:val="00C0020B"/>
    <w:rsid w:val="00C00274"/>
    <w:rsid w:val="00C004CD"/>
    <w:rsid w:val="00C00615"/>
    <w:rsid w:val="00C0076E"/>
    <w:rsid w:val="00C009C2"/>
    <w:rsid w:val="00C01750"/>
    <w:rsid w:val="00C017CA"/>
    <w:rsid w:val="00C01962"/>
    <w:rsid w:val="00C01C0E"/>
    <w:rsid w:val="00C020C4"/>
    <w:rsid w:val="00C02135"/>
    <w:rsid w:val="00C0256A"/>
    <w:rsid w:val="00C027A6"/>
    <w:rsid w:val="00C02B29"/>
    <w:rsid w:val="00C03216"/>
    <w:rsid w:val="00C0326B"/>
    <w:rsid w:val="00C0339B"/>
    <w:rsid w:val="00C03624"/>
    <w:rsid w:val="00C03A98"/>
    <w:rsid w:val="00C03B8E"/>
    <w:rsid w:val="00C03B90"/>
    <w:rsid w:val="00C03CC8"/>
    <w:rsid w:val="00C03E62"/>
    <w:rsid w:val="00C03F10"/>
    <w:rsid w:val="00C041F2"/>
    <w:rsid w:val="00C04E98"/>
    <w:rsid w:val="00C050B0"/>
    <w:rsid w:val="00C059E2"/>
    <w:rsid w:val="00C05B23"/>
    <w:rsid w:val="00C05D1E"/>
    <w:rsid w:val="00C05F91"/>
    <w:rsid w:val="00C06B01"/>
    <w:rsid w:val="00C06E1C"/>
    <w:rsid w:val="00C07051"/>
    <w:rsid w:val="00C0748A"/>
    <w:rsid w:val="00C07BA2"/>
    <w:rsid w:val="00C102E3"/>
    <w:rsid w:val="00C1032A"/>
    <w:rsid w:val="00C10647"/>
    <w:rsid w:val="00C10A02"/>
    <w:rsid w:val="00C10C74"/>
    <w:rsid w:val="00C10E39"/>
    <w:rsid w:val="00C113F9"/>
    <w:rsid w:val="00C1169E"/>
    <w:rsid w:val="00C1182C"/>
    <w:rsid w:val="00C1196C"/>
    <w:rsid w:val="00C125D0"/>
    <w:rsid w:val="00C1287A"/>
    <w:rsid w:val="00C12B50"/>
    <w:rsid w:val="00C12D83"/>
    <w:rsid w:val="00C1368F"/>
    <w:rsid w:val="00C136A9"/>
    <w:rsid w:val="00C13C44"/>
    <w:rsid w:val="00C13F1C"/>
    <w:rsid w:val="00C1400C"/>
    <w:rsid w:val="00C142F5"/>
    <w:rsid w:val="00C149A9"/>
    <w:rsid w:val="00C14BA9"/>
    <w:rsid w:val="00C14D88"/>
    <w:rsid w:val="00C14F4E"/>
    <w:rsid w:val="00C1501A"/>
    <w:rsid w:val="00C1523D"/>
    <w:rsid w:val="00C1523F"/>
    <w:rsid w:val="00C154DE"/>
    <w:rsid w:val="00C159D7"/>
    <w:rsid w:val="00C15AE9"/>
    <w:rsid w:val="00C15D40"/>
    <w:rsid w:val="00C15DF1"/>
    <w:rsid w:val="00C15E17"/>
    <w:rsid w:val="00C16112"/>
    <w:rsid w:val="00C16231"/>
    <w:rsid w:val="00C16351"/>
    <w:rsid w:val="00C16990"/>
    <w:rsid w:val="00C16A03"/>
    <w:rsid w:val="00C16B65"/>
    <w:rsid w:val="00C16B8A"/>
    <w:rsid w:val="00C16C95"/>
    <w:rsid w:val="00C16CD0"/>
    <w:rsid w:val="00C16F0D"/>
    <w:rsid w:val="00C17491"/>
    <w:rsid w:val="00C1759C"/>
    <w:rsid w:val="00C175BD"/>
    <w:rsid w:val="00C175E3"/>
    <w:rsid w:val="00C20070"/>
    <w:rsid w:val="00C201C7"/>
    <w:rsid w:val="00C20D51"/>
    <w:rsid w:val="00C213FB"/>
    <w:rsid w:val="00C21449"/>
    <w:rsid w:val="00C214C8"/>
    <w:rsid w:val="00C21A3A"/>
    <w:rsid w:val="00C21B34"/>
    <w:rsid w:val="00C21D8A"/>
    <w:rsid w:val="00C21E72"/>
    <w:rsid w:val="00C21F29"/>
    <w:rsid w:val="00C21FE9"/>
    <w:rsid w:val="00C223EA"/>
    <w:rsid w:val="00C22583"/>
    <w:rsid w:val="00C226DB"/>
    <w:rsid w:val="00C22AF7"/>
    <w:rsid w:val="00C22C9D"/>
    <w:rsid w:val="00C23198"/>
    <w:rsid w:val="00C2319E"/>
    <w:rsid w:val="00C231F0"/>
    <w:rsid w:val="00C2324B"/>
    <w:rsid w:val="00C232D6"/>
    <w:rsid w:val="00C23E5F"/>
    <w:rsid w:val="00C2413D"/>
    <w:rsid w:val="00C2466A"/>
    <w:rsid w:val="00C24812"/>
    <w:rsid w:val="00C24AE0"/>
    <w:rsid w:val="00C25069"/>
    <w:rsid w:val="00C250CA"/>
    <w:rsid w:val="00C259CD"/>
    <w:rsid w:val="00C26B99"/>
    <w:rsid w:val="00C27299"/>
    <w:rsid w:val="00C2745C"/>
    <w:rsid w:val="00C275DA"/>
    <w:rsid w:val="00C277CA"/>
    <w:rsid w:val="00C30352"/>
    <w:rsid w:val="00C30784"/>
    <w:rsid w:val="00C30AA4"/>
    <w:rsid w:val="00C30B1E"/>
    <w:rsid w:val="00C3117E"/>
    <w:rsid w:val="00C3118B"/>
    <w:rsid w:val="00C3123F"/>
    <w:rsid w:val="00C313F6"/>
    <w:rsid w:val="00C31730"/>
    <w:rsid w:val="00C3190B"/>
    <w:rsid w:val="00C31A91"/>
    <w:rsid w:val="00C31B45"/>
    <w:rsid w:val="00C31B8D"/>
    <w:rsid w:val="00C320AC"/>
    <w:rsid w:val="00C32652"/>
    <w:rsid w:val="00C32814"/>
    <w:rsid w:val="00C330B4"/>
    <w:rsid w:val="00C331C6"/>
    <w:rsid w:val="00C33376"/>
    <w:rsid w:val="00C33457"/>
    <w:rsid w:val="00C3356F"/>
    <w:rsid w:val="00C33755"/>
    <w:rsid w:val="00C337E9"/>
    <w:rsid w:val="00C33856"/>
    <w:rsid w:val="00C33884"/>
    <w:rsid w:val="00C338FA"/>
    <w:rsid w:val="00C33B09"/>
    <w:rsid w:val="00C33B4D"/>
    <w:rsid w:val="00C343D5"/>
    <w:rsid w:val="00C343E0"/>
    <w:rsid w:val="00C34DAA"/>
    <w:rsid w:val="00C3537A"/>
    <w:rsid w:val="00C356B1"/>
    <w:rsid w:val="00C35A9C"/>
    <w:rsid w:val="00C36249"/>
    <w:rsid w:val="00C36376"/>
    <w:rsid w:val="00C36774"/>
    <w:rsid w:val="00C3686E"/>
    <w:rsid w:val="00C368EA"/>
    <w:rsid w:val="00C36E9F"/>
    <w:rsid w:val="00C370B9"/>
    <w:rsid w:val="00C37145"/>
    <w:rsid w:val="00C372C8"/>
    <w:rsid w:val="00C374EE"/>
    <w:rsid w:val="00C37638"/>
    <w:rsid w:val="00C37681"/>
    <w:rsid w:val="00C378CE"/>
    <w:rsid w:val="00C378D6"/>
    <w:rsid w:val="00C378DF"/>
    <w:rsid w:val="00C40042"/>
    <w:rsid w:val="00C40131"/>
    <w:rsid w:val="00C401B3"/>
    <w:rsid w:val="00C40517"/>
    <w:rsid w:val="00C40B7A"/>
    <w:rsid w:val="00C41360"/>
    <w:rsid w:val="00C41838"/>
    <w:rsid w:val="00C41C13"/>
    <w:rsid w:val="00C41FCA"/>
    <w:rsid w:val="00C4200C"/>
    <w:rsid w:val="00C4243D"/>
    <w:rsid w:val="00C42D95"/>
    <w:rsid w:val="00C42E90"/>
    <w:rsid w:val="00C42F4E"/>
    <w:rsid w:val="00C435A5"/>
    <w:rsid w:val="00C43667"/>
    <w:rsid w:val="00C4397F"/>
    <w:rsid w:val="00C43C51"/>
    <w:rsid w:val="00C443AA"/>
    <w:rsid w:val="00C448DD"/>
    <w:rsid w:val="00C4493D"/>
    <w:rsid w:val="00C44EA7"/>
    <w:rsid w:val="00C4524E"/>
    <w:rsid w:val="00C4546D"/>
    <w:rsid w:val="00C45568"/>
    <w:rsid w:val="00C456F3"/>
    <w:rsid w:val="00C457E7"/>
    <w:rsid w:val="00C45D12"/>
    <w:rsid w:val="00C45DC5"/>
    <w:rsid w:val="00C45F37"/>
    <w:rsid w:val="00C4604B"/>
    <w:rsid w:val="00C4616C"/>
    <w:rsid w:val="00C463FE"/>
    <w:rsid w:val="00C46463"/>
    <w:rsid w:val="00C46992"/>
    <w:rsid w:val="00C46A37"/>
    <w:rsid w:val="00C46DCF"/>
    <w:rsid w:val="00C46F13"/>
    <w:rsid w:val="00C46F24"/>
    <w:rsid w:val="00C46F76"/>
    <w:rsid w:val="00C46F79"/>
    <w:rsid w:val="00C4709D"/>
    <w:rsid w:val="00C47477"/>
    <w:rsid w:val="00C47DA3"/>
    <w:rsid w:val="00C50028"/>
    <w:rsid w:val="00C500A9"/>
    <w:rsid w:val="00C506C5"/>
    <w:rsid w:val="00C50B65"/>
    <w:rsid w:val="00C50D59"/>
    <w:rsid w:val="00C50F8A"/>
    <w:rsid w:val="00C51013"/>
    <w:rsid w:val="00C51234"/>
    <w:rsid w:val="00C51486"/>
    <w:rsid w:val="00C519DA"/>
    <w:rsid w:val="00C51A74"/>
    <w:rsid w:val="00C520AC"/>
    <w:rsid w:val="00C52B20"/>
    <w:rsid w:val="00C52DCD"/>
    <w:rsid w:val="00C52F08"/>
    <w:rsid w:val="00C5347C"/>
    <w:rsid w:val="00C5368A"/>
    <w:rsid w:val="00C5399B"/>
    <w:rsid w:val="00C53DFF"/>
    <w:rsid w:val="00C5447D"/>
    <w:rsid w:val="00C5472E"/>
    <w:rsid w:val="00C54732"/>
    <w:rsid w:val="00C54B0F"/>
    <w:rsid w:val="00C54B65"/>
    <w:rsid w:val="00C54DFE"/>
    <w:rsid w:val="00C54E24"/>
    <w:rsid w:val="00C54E2B"/>
    <w:rsid w:val="00C55231"/>
    <w:rsid w:val="00C55574"/>
    <w:rsid w:val="00C55CBA"/>
    <w:rsid w:val="00C55F24"/>
    <w:rsid w:val="00C55F9C"/>
    <w:rsid w:val="00C560A1"/>
    <w:rsid w:val="00C560FD"/>
    <w:rsid w:val="00C564DA"/>
    <w:rsid w:val="00C566C7"/>
    <w:rsid w:val="00C56AD6"/>
    <w:rsid w:val="00C56BB3"/>
    <w:rsid w:val="00C57647"/>
    <w:rsid w:val="00C577D8"/>
    <w:rsid w:val="00C57B18"/>
    <w:rsid w:val="00C57DA7"/>
    <w:rsid w:val="00C604FC"/>
    <w:rsid w:val="00C608A4"/>
    <w:rsid w:val="00C60993"/>
    <w:rsid w:val="00C60AA7"/>
    <w:rsid w:val="00C60C5C"/>
    <w:rsid w:val="00C60F09"/>
    <w:rsid w:val="00C613AC"/>
    <w:rsid w:val="00C61478"/>
    <w:rsid w:val="00C615C6"/>
    <w:rsid w:val="00C6169D"/>
    <w:rsid w:val="00C621E0"/>
    <w:rsid w:val="00C6222D"/>
    <w:rsid w:val="00C623D9"/>
    <w:rsid w:val="00C62525"/>
    <w:rsid w:val="00C62662"/>
    <w:rsid w:val="00C6280D"/>
    <w:rsid w:val="00C6294D"/>
    <w:rsid w:val="00C62B52"/>
    <w:rsid w:val="00C62DF6"/>
    <w:rsid w:val="00C6306A"/>
    <w:rsid w:val="00C632C5"/>
    <w:rsid w:val="00C6343E"/>
    <w:rsid w:val="00C6355B"/>
    <w:rsid w:val="00C63802"/>
    <w:rsid w:val="00C638D9"/>
    <w:rsid w:val="00C63E93"/>
    <w:rsid w:val="00C63EFE"/>
    <w:rsid w:val="00C64045"/>
    <w:rsid w:val="00C644AF"/>
    <w:rsid w:val="00C645EE"/>
    <w:rsid w:val="00C64762"/>
    <w:rsid w:val="00C647F8"/>
    <w:rsid w:val="00C64981"/>
    <w:rsid w:val="00C64B5A"/>
    <w:rsid w:val="00C654CD"/>
    <w:rsid w:val="00C65C80"/>
    <w:rsid w:val="00C66086"/>
    <w:rsid w:val="00C662B8"/>
    <w:rsid w:val="00C662EE"/>
    <w:rsid w:val="00C663BE"/>
    <w:rsid w:val="00C6644E"/>
    <w:rsid w:val="00C664A6"/>
    <w:rsid w:val="00C66548"/>
    <w:rsid w:val="00C66A90"/>
    <w:rsid w:val="00C66B9A"/>
    <w:rsid w:val="00C6717D"/>
    <w:rsid w:val="00C67244"/>
    <w:rsid w:val="00C673C3"/>
    <w:rsid w:val="00C67427"/>
    <w:rsid w:val="00C676FD"/>
    <w:rsid w:val="00C6775E"/>
    <w:rsid w:val="00C67A9C"/>
    <w:rsid w:val="00C67DE0"/>
    <w:rsid w:val="00C700DD"/>
    <w:rsid w:val="00C7041D"/>
    <w:rsid w:val="00C705A9"/>
    <w:rsid w:val="00C70793"/>
    <w:rsid w:val="00C708B7"/>
    <w:rsid w:val="00C70952"/>
    <w:rsid w:val="00C70ADC"/>
    <w:rsid w:val="00C70F95"/>
    <w:rsid w:val="00C70FAD"/>
    <w:rsid w:val="00C7138D"/>
    <w:rsid w:val="00C71561"/>
    <w:rsid w:val="00C71571"/>
    <w:rsid w:val="00C715CC"/>
    <w:rsid w:val="00C716AA"/>
    <w:rsid w:val="00C718D0"/>
    <w:rsid w:val="00C718F8"/>
    <w:rsid w:val="00C71C5E"/>
    <w:rsid w:val="00C71E75"/>
    <w:rsid w:val="00C71FDE"/>
    <w:rsid w:val="00C726CA"/>
    <w:rsid w:val="00C7278C"/>
    <w:rsid w:val="00C72881"/>
    <w:rsid w:val="00C7297B"/>
    <w:rsid w:val="00C72A58"/>
    <w:rsid w:val="00C72AC2"/>
    <w:rsid w:val="00C72E31"/>
    <w:rsid w:val="00C73AC1"/>
    <w:rsid w:val="00C747A1"/>
    <w:rsid w:val="00C750CB"/>
    <w:rsid w:val="00C751E6"/>
    <w:rsid w:val="00C7586B"/>
    <w:rsid w:val="00C758F1"/>
    <w:rsid w:val="00C75EFA"/>
    <w:rsid w:val="00C76140"/>
    <w:rsid w:val="00C7660A"/>
    <w:rsid w:val="00C7667A"/>
    <w:rsid w:val="00C767BE"/>
    <w:rsid w:val="00C76C55"/>
    <w:rsid w:val="00C774AC"/>
    <w:rsid w:val="00C7771E"/>
    <w:rsid w:val="00C7777D"/>
    <w:rsid w:val="00C77CD0"/>
    <w:rsid w:val="00C77F1E"/>
    <w:rsid w:val="00C80015"/>
    <w:rsid w:val="00C802A1"/>
    <w:rsid w:val="00C80BDE"/>
    <w:rsid w:val="00C80C58"/>
    <w:rsid w:val="00C80FBA"/>
    <w:rsid w:val="00C813EE"/>
    <w:rsid w:val="00C814A5"/>
    <w:rsid w:val="00C81BDA"/>
    <w:rsid w:val="00C81D66"/>
    <w:rsid w:val="00C81EB3"/>
    <w:rsid w:val="00C82028"/>
    <w:rsid w:val="00C8210B"/>
    <w:rsid w:val="00C822C1"/>
    <w:rsid w:val="00C823AD"/>
    <w:rsid w:val="00C8251A"/>
    <w:rsid w:val="00C82ADB"/>
    <w:rsid w:val="00C830BF"/>
    <w:rsid w:val="00C833FE"/>
    <w:rsid w:val="00C8341C"/>
    <w:rsid w:val="00C83730"/>
    <w:rsid w:val="00C838ED"/>
    <w:rsid w:val="00C83B1A"/>
    <w:rsid w:val="00C84719"/>
    <w:rsid w:val="00C84831"/>
    <w:rsid w:val="00C84A3F"/>
    <w:rsid w:val="00C84B2E"/>
    <w:rsid w:val="00C84D3F"/>
    <w:rsid w:val="00C85315"/>
    <w:rsid w:val="00C853F7"/>
    <w:rsid w:val="00C8540F"/>
    <w:rsid w:val="00C85450"/>
    <w:rsid w:val="00C854F3"/>
    <w:rsid w:val="00C85533"/>
    <w:rsid w:val="00C856C0"/>
    <w:rsid w:val="00C85710"/>
    <w:rsid w:val="00C85768"/>
    <w:rsid w:val="00C858D2"/>
    <w:rsid w:val="00C858E6"/>
    <w:rsid w:val="00C859D3"/>
    <w:rsid w:val="00C85B66"/>
    <w:rsid w:val="00C85E50"/>
    <w:rsid w:val="00C85E88"/>
    <w:rsid w:val="00C85ECA"/>
    <w:rsid w:val="00C86187"/>
    <w:rsid w:val="00C86266"/>
    <w:rsid w:val="00C8688F"/>
    <w:rsid w:val="00C86B9C"/>
    <w:rsid w:val="00C86EA6"/>
    <w:rsid w:val="00C8791D"/>
    <w:rsid w:val="00C87B27"/>
    <w:rsid w:val="00C87DC4"/>
    <w:rsid w:val="00C90206"/>
    <w:rsid w:val="00C90207"/>
    <w:rsid w:val="00C90395"/>
    <w:rsid w:val="00C90556"/>
    <w:rsid w:val="00C910D4"/>
    <w:rsid w:val="00C91201"/>
    <w:rsid w:val="00C913DA"/>
    <w:rsid w:val="00C913EA"/>
    <w:rsid w:val="00C9147B"/>
    <w:rsid w:val="00C914F0"/>
    <w:rsid w:val="00C91563"/>
    <w:rsid w:val="00C9175E"/>
    <w:rsid w:val="00C919F8"/>
    <w:rsid w:val="00C920FA"/>
    <w:rsid w:val="00C92489"/>
    <w:rsid w:val="00C9271C"/>
    <w:rsid w:val="00C92A4C"/>
    <w:rsid w:val="00C92AB0"/>
    <w:rsid w:val="00C92AF6"/>
    <w:rsid w:val="00C92CEB"/>
    <w:rsid w:val="00C930CE"/>
    <w:rsid w:val="00C932DB"/>
    <w:rsid w:val="00C93350"/>
    <w:rsid w:val="00C93455"/>
    <w:rsid w:val="00C934D1"/>
    <w:rsid w:val="00C934DC"/>
    <w:rsid w:val="00C93519"/>
    <w:rsid w:val="00C93552"/>
    <w:rsid w:val="00C936D6"/>
    <w:rsid w:val="00C93C0E"/>
    <w:rsid w:val="00C93CB1"/>
    <w:rsid w:val="00C94159"/>
    <w:rsid w:val="00C944A9"/>
    <w:rsid w:val="00C9499C"/>
    <w:rsid w:val="00C94A91"/>
    <w:rsid w:val="00C9504E"/>
    <w:rsid w:val="00C95874"/>
    <w:rsid w:val="00C959F2"/>
    <w:rsid w:val="00C95A36"/>
    <w:rsid w:val="00C95BDA"/>
    <w:rsid w:val="00C95E9D"/>
    <w:rsid w:val="00C95EDC"/>
    <w:rsid w:val="00C9606C"/>
    <w:rsid w:val="00C961C7"/>
    <w:rsid w:val="00C9664B"/>
    <w:rsid w:val="00C96900"/>
    <w:rsid w:val="00C96B76"/>
    <w:rsid w:val="00C96D50"/>
    <w:rsid w:val="00C973F7"/>
    <w:rsid w:val="00C9758E"/>
    <w:rsid w:val="00C9776D"/>
    <w:rsid w:val="00C9781F"/>
    <w:rsid w:val="00C97B56"/>
    <w:rsid w:val="00C97BE6"/>
    <w:rsid w:val="00C97C84"/>
    <w:rsid w:val="00C97CB6"/>
    <w:rsid w:val="00C97F78"/>
    <w:rsid w:val="00CA0466"/>
    <w:rsid w:val="00CA05BB"/>
    <w:rsid w:val="00CA0701"/>
    <w:rsid w:val="00CA09B3"/>
    <w:rsid w:val="00CA0B62"/>
    <w:rsid w:val="00CA0FE1"/>
    <w:rsid w:val="00CA1092"/>
    <w:rsid w:val="00CA131B"/>
    <w:rsid w:val="00CA1394"/>
    <w:rsid w:val="00CA143F"/>
    <w:rsid w:val="00CA14C8"/>
    <w:rsid w:val="00CA1655"/>
    <w:rsid w:val="00CA172E"/>
    <w:rsid w:val="00CA1871"/>
    <w:rsid w:val="00CA1A75"/>
    <w:rsid w:val="00CA1C0C"/>
    <w:rsid w:val="00CA2323"/>
    <w:rsid w:val="00CA2615"/>
    <w:rsid w:val="00CA2CE1"/>
    <w:rsid w:val="00CA3090"/>
    <w:rsid w:val="00CA3414"/>
    <w:rsid w:val="00CA3ABC"/>
    <w:rsid w:val="00CA3D64"/>
    <w:rsid w:val="00CA4024"/>
    <w:rsid w:val="00CA4960"/>
    <w:rsid w:val="00CA4D0F"/>
    <w:rsid w:val="00CA53FB"/>
    <w:rsid w:val="00CA565C"/>
    <w:rsid w:val="00CA5C23"/>
    <w:rsid w:val="00CA5C55"/>
    <w:rsid w:val="00CA657D"/>
    <w:rsid w:val="00CA662C"/>
    <w:rsid w:val="00CA6A77"/>
    <w:rsid w:val="00CA6E32"/>
    <w:rsid w:val="00CA6FB1"/>
    <w:rsid w:val="00CA713E"/>
    <w:rsid w:val="00CA73A8"/>
    <w:rsid w:val="00CA7795"/>
    <w:rsid w:val="00CA7CB1"/>
    <w:rsid w:val="00CA7D82"/>
    <w:rsid w:val="00CB0100"/>
    <w:rsid w:val="00CB0158"/>
    <w:rsid w:val="00CB0171"/>
    <w:rsid w:val="00CB01C9"/>
    <w:rsid w:val="00CB0412"/>
    <w:rsid w:val="00CB0712"/>
    <w:rsid w:val="00CB0803"/>
    <w:rsid w:val="00CB0938"/>
    <w:rsid w:val="00CB1042"/>
    <w:rsid w:val="00CB120E"/>
    <w:rsid w:val="00CB1757"/>
    <w:rsid w:val="00CB180A"/>
    <w:rsid w:val="00CB180E"/>
    <w:rsid w:val="00CB18ED"/>
    <w:rsid w:val="00CB1CD5"/>
    <w:rsid w:val="00CB1DE4"/>
    <w:rsid w:val="00CB2235"/>
    <w:rsid w:val="00CB22E6"/>
    <w:rsid w:val="00CB235B"/>
    <w:rsid w:val="00CB24E1"/>
    <w:rsid w:val="00CB2645"/>
    <w:rsid w:val="00CB2675"/>
    <w:rsid w:val="00CB2B9E"/>
    <w:rsid w:val="00CB2C26"/>
    <w:rsid w:val="00CB32F1"/>
    <w:rsid w:val="00CB368B"/>
    <w:rsid w:val="00CB37DE"/>
    <w:rsid w:val="00CB39F1"/>
    <w:rsid w:val="00CB3F85"/>
    <w:rsid w:val="00CB44A9"/>
    <w:rsid w:val="00CB489D"/>
    <w:rsid w:val="00CB4C8C"/>
    <w:rsid w:val="00CB51F6"/>
    <w:rsid w:val="00CB526E"/>
    <w:rsid w:val="00CB5852"/>
    <w:rsid w:val="00CB58F6"/>
    <w:rsid w:val="00CB5C50"/>
    <w:rsid w:val="00CB5C94"/>
    <w:rsid w:val="00CB6198"/>
    <w:rsid w:val="00CB622C"/>
    <w:rsid w:val="00CB628B"/>
    <w:rsid w:val="00CB68A5"/>
    <w:rsid w:val="00CB698A"/>
    <w:rsid w:val="00CB6AB0"/>
    <w:rsid w:val="00CB6CCD"/>
    <w:rsid w:val="00CB710E"/>
    <w:rsid w:val="00CB7833"/>
    <w:rsid w:val="00CB79AE"/>
    <w:rsid w:val="00CC0350"/>
    <w:rsid w:val="00CC06C4"/>
    <w:rsid w:val="00CC08A5"/>
    <w:rsid w:val="00CC0F32"/>
    <w:rsid w:val="00CC10BF"/>
    <w:rsid w:val="00CC1266"/>
    <w:rsid w:val="00CC13E0"/>
    <w:rsid w:val="00CC1428"/>
    <w:rsid w:val="00CC1696"/>
    <w:rsid w:val="00CC1772"/>
    <w:rsid w:val="00CC18B8"/>
    <w:rsid w:val="00CC1BE1"/>
    <w:rsid w:val="00CC1DA6"/>
    <w:rsid w:val="00CC20EF"/>
    <w:rsid w:val="00CC228C"/>
    <w:rsid w:val="00CC277B"/>
    <w:rsid w:val="00CC279E"/>
    <w:rsid w:val="00CC2BA3"/>
    <w:rsid w:val="00CC3018"/>
    <w:rsid w:val="00CC344C"/>
    <w:rsid w:val="00CC36AF"/>
    <w:rsid w:val="00CC3CB1"/>
    <w:rsid w:val="00CC3CC4"/>
    <w:rsid w:val="00CC3F62"/>
    <w:rsid w:val="00CC3FBF"/>
    <w:rsid w:val="00CC401B"/>
    <w:rsid w:val="00CC4098"/>
    <w:rsid w:val="00CC4270"/>
    <w:rsid w:val="00CC4302"/>
    <w:rsid w:val="00CC4606"/>
    <w:rsid w:val="00CC4AE5"/>
    <w:rsid w:val="00CC4E05"/>
    <w:rsid w:val="00CC5615"/>
    <w:rsid w:val="00CC5C07"/>
    <w:rsid w:val="00CC637B"/>
    <w:rsid w:val="00CC6443"/>
    <w:rsid w:val="00CC6675"/>
    <w:rsid w:val="00CC6722"/>
    <w:rsid w:val="00CC6919"/>
    <w:rsid w:val="00CC6AFD"/>
    <w:rsid w:val="00CC6E07"/>
    <w:rsid w:val="00CC70C6"/>
    <w:rsid w:val="00CC7119"/>
    <w:rsid w:val="00CC7160"/>
    <w:rsid w:val="00CC7A25"/>
    <w:rsid w:val="00CC7DCD"/>
    <w:rsid w:val="00CD0780"/>
    <w:rsid w:val="00CD0846"/>
    <w:rsid w:val="00CD093A"/>
    <w:rsid w:val="00CD09E1"/>
    <w:rsid w:val="00CD0F21"/>
    <w:rsid w:val="00CD14F4"/>
    <w:rsid w:val="00CD1755"/>
    <w:rsid w:val="00CD19C8"/>
    <w:rsid w:val="00CD1B38"/>
    <w:rsid w:val="00CD1BBE"/>
    <w:rsid w:val="00CD2356"/>
    <w:rsid w:val="00CD2E16"/>
    <w:rsid w:val="00CD2EE9"/>
    <w:rsid w:val="00CD3010"/>
    <w:rsid w:val="00CD371D"/>
    <w:rsid w:val="00CD389E"/>
    <w:rsid w:val="00CD3BA1"/>
    <w:rsid w:val="00CD3BC8"/>
    <w:rsid w:val="00CD3E7A"/>
    <w:rsid w:val="00CD44B1"/>
    <w:rsid w:val="00CD45EF"/>
    <w:rsid w:val="00CD4688"/>
    <w:rsid w:val="00CD4B22"/>
    <w:rsid w:val="00CD4CB8"/>
    <w:rsid w:val="00CD51B6"/>
    <w:rsid w:val="00CD51E5"/>
    <w:rsid w:val="00CD5282"/>
    <w:rsid w:val="00CD5503"/>
    <w:rsid w:val="00CD55F3"/>
    <w:rsid w:val="00CD58B7"/>
    <w:rsid w:val="00CD59BA"/>
    <w:rsid w:val="00CD5F1A"/>
    <w:rsid w:val="00CD604F"/>
    <w:rsid w:val="00CD6A5B"/>
    <w:rsid w:val="00CD6D64"/>
    <w:rsid w:val="00CD72EE"/>
    <w:rsid w:val="00CD77F8"/>
    <w:rsid w:val="00CD782D"/>
    <w:rsid w:val="00CD784D"/>
    <w:rsid w:val="00CD78D0"/>
    <w:rsid w:val="00CD79D9"/>
    <w:rsid w:val="00CD7A3D"/>
    <w:rsid w:val="00CD7CA5"/>
    <w:rsid w:val="00CD7CBE"/>
    <w:rsid w:val="00CE05C7"/>
    <w:rsid w:val="00CE0600"/>
    <w:rsid w:val="00CE06CB"/>
    <w:rsid w:val="00CE08F7"/>
    <w:rsid w:val="00CE09E5"/>
    <w:rsid w:val="00CE0AE7"/>
    <w:rsid w:val="00CE0C5A"/>
    <w:rsid w:val="00CE0E3C"/>
    <w:rsid w:val="00CE0E42"/>
    <w:rsid w:val="00CE10B2"/>
    <w:rsid w:val="00CE149A"/>
    <w:rsid w:val="00CE14F5"/>
    <w:rsid w:val="00CE15D9"/>
    <w:rsid w:val="00CE1824"/>
    <w:rsid w:val="00CE1C07"/>
    <w:rsid w:val="00CE21D8"/>
    <w:rsid w:val="00CE227B"/>
    <w:rsid w:val="00CE24AC"/>
    <w:rsid w:val="00CE27F1"/>
    <w:rsid w:val="00CE2A5A"/>
    <w:rsid w:val="00CE2B7A"/>
    <w:rsid w:val="00CE2C76"/>
    <w:rsid w:val="00CE2DDA"/>
    <w:rsid w:val="00CE2ED9"/>
    <w:rsid w:val="00CE31EE"/>
    <w:rsid w:val="00CE3312"/>
    <w:rsid w:val="00CE34BC"/>
    <w:rsid w:val="00CE3617"/>
    <w:rsid w:val="00CE3634"/>
    <w:rsid w:val="00CE3848"/>
    <w:rsid w:val="00CE3CF7"/>
    <w:rsid w:val="00CE3D4D"/>
    <w:rsid w:val="00CE4200"/>
    <w:rsid w:val="00CE43E4"/>
    <w:rsid w:val="00CE44B3"/>
    <w:rsid w:val="00CE44DE"/>
    <w:rsid w:val="00CE45FB"/>
    <w:rsid w:val="00CE4639"/>
    <w:rsid w:val="00CE4EE8"/>
    <w:rsid w:val="00CE5097"/>
    <w:rsid w:val="00CE56F8"/>
    <w:rsid w:val="00CE57E3"/>
    <w:rsid w:val="00CE5834"/>
    <w:rsid w:val="00CE5A2B"/>
    <w:rsid w:val="00CE5A4C"/>
    <w:rsid w:val="00CE5E05"/>
    <w:rsid w:val="00CE6698"/>
    <w:rsid w:val="00CE671B"/>
    <w:rsid w:val="00CE6763"/>
    <w:rsid w:val="00CE6807"/>
    <w:rsid w:val="00CE69C1"/>
    <w:rsid w:val="00CE6C68"/>
    <w:rsid w:val="00CE6F56"/>
    <w:rsid w:val="00CE75E2"/>
    <w:rsid w:val="00CE7830"/>
    <w:rsid w:val="00CE7C37"/>
    <w:rsid w:val="00CE7E29"/>
    <w:rsid w:val="00CF026D"/>
    <w:rsid w:val="00CF056C"/>
    <w:rsid w:val="00CF074C"/>
    <w:rsid w:val="00CF0B85"/>
    <w:rsid w:val="00CF0C85"/>
    <w:rsid w:val="00CF0E27"/>
    <w:rsid w:val="00CF0FBB"/>
    <w:rsid w:val="00CF0FFE"/>
    <w:rsid w:val="00CF1154"/>
    <w:rsid w:val="00CF139E"/>
    <w:rsid w:val="00CF13E8"/>
    <w:rsid w:val="00CF1494"/>
    <w:rsid w:val="00CF14B3"/>
    <w:rsid w:val="00CF1FB0"/>
    <w:rsid w:val="00CF1FD4"/>
    <w:rsid w:val="00CF24C0"/>
    <w:rsid w:val="00CF283D"/>
    <w:rsid w:val="00CF3030"/>
    <w:rsid w:val="00CF32C8"/>
    <w:rsid w:val="00CF3738"/>
    <w:rsid w:val="00CF37B6"/>
    <w:rsid w:val="00CF3816"/>
    <w:rsid w:val="00CF382C"/>
    <w:rsid w:val="00CF3F39"/>
    <w:rsid w:val="00CF42C6"/>
    <w:rsid w:val="00CF49A4"/>
    <w:rsid w:val="00CF4ADE"/>
    <w:rsid w:val="00CF4E8E"/>
    <w:rsid w:val="00CF5166"/>
    <w:rsid w:val="00CF528E"/>
    <w:rsid w:val="00CF52F0"/>
    <w:rsid w:val="00CF5457"/>
    <w:rsid w:val="00CF5CE2"/>
    <w:rsid w:val="00CF5ED5"/>
    <w:rsid w:val="00CF6086"/>
    <w:rsid w:val="00CF65D7"/>
    <w:rsid w:val="00CF65F3"/>
    <w:rsid w:val="00CF673B"/>
    <w:rsid w:val="00CF6785"/>
    <w:rsid w:val="00CF6973"/>
    <w:rsid w:val="00CF6ACC"/>
    <w:rsid w:val="00CF6C19"/>
    <w:rsid w:val="00CF71F4"/>
    <w:rsid w:val="00CF75E9"/>
    <w:rsid w:val="00CF76BA"/>
    <w:rsid w:val="00CF771E"/>
    <w:rsid w:val="00CF7A1F"/>
    <w:rsid w:val="00CF7ABB"/>
    <w:rsid w:val="00CF7D89"/>
    <w:rsid w:val="00D000AF"/>
    <w:rsid w:val="00D00170"/>
    <w:rsid w:val="00D0047C"/>
    <w:rsid w:val="00D00562"/>
    <w:rsid w:val="00D0063C"/>
    <w:rsid w:val="00D0069F"/>
    <w:rsid w:val="00D00B57"/>
    <w:rsid w:val="00D00BC5"/>
    <w:rsid w:val="00D00F62"/>
    <w:rsid w:val="00D0167C"/>
    <w:rsid w:val="00D016AC"/>
    <w:rsid w:val="00D016BF"/>
    <w:rsid w:val="00D01DD3"/>
    <w:rsid w:val="00D023A6"/>
    <w:rsid w:val="00D02604"/>
    <w:rsid w:val="00D02750"/>
    <w:rsid w:val="00D02E19"/>
    <w:rsid w:val="00D02EAC"/>
    <w:rsid w:val="00D02F05"/>
    <w:rsid w:val="00D03538"/>
    <w:rsid w:val="00D0371C"/>
    <w:rsid w:val="00D03FD8"/>
    <w:rsid w:val="00D04456"/>
    <w:rsid w:val="00D0447A"/>
    <w:rsid w:val="00D04A6C"/>
    <w:rsid w:val="00D04EFF"/>
    <w:rsid w:val="00D05B5F"/>
    <w:rsid w:val="00D05E47"/>
    <w:rsid w:val="00D05E66"/>
    <w:rsid w:val="00D0627A"/>
    <w:rsid w:val="00D0634B"/>
    <w:rsid w:val="00D06964"/>
    <w:rsid w:val="00D069AA"/>
    <w:rsid w:val="00D06AB5"/>
    <w:rsid w:val="00D06CDB"/>
    <w:rsid w:val="00D06F41"/>
    <w:rsid w:val="00D07618"/>
    <w:rsid w:val="00D077CB"/>
    <w:rsid w:val="00D07943"/>
    <w:rsid w:val="00D079C9"/>
    <w:rsid w:val="00D07C45"/>
    <w:rsid w:val="00D07FD8"/>
    <w:rsid w:val="00D1031E"/>
    <w:rsid w:val="00D107DF"/>
    <w:rsid w:val="00D10924"/>
    <w:rsid w:val="00D1098B"/>
    <w:rsid w:val="00D109C0"/>
    <w:rsid w:val="00D10A4C"/>
    <w:rsid w:val="00D10DD7"/>
    <w:rsid w:val="00D10DF2"/>
    <w:rsid w:val="00D10EF8"/>
    <w:rsid w:val="00D1105D"/>
    <w:rsid w:val="00D111C1"/>
    <w:rsid w:val="00D112FC"/>
    <w:rsid w:val="00D116AA"/>
    <w:rsid w:val="00D11D0F"/>
    <w:rsid w:val="00D11D68"/>
    <w:rsid w:val="00D11DCE"/>
    <w:rsid w:val="00D12338"/>
    <w:rsid w:val="00D126A4"/>
    <w:rsid w:val="00D12728"/>
    <w:rsid w:val="00D12745"/>
    <w:rsid w:val="00D12911"/>
    <w:rsid w:val="00D129EE"/>
    <w:rsid w:val="00D12AEF"/>
    <w:rsid w:val="00D12D4E"/>
    <w:rsid w:val="00D12DA6"/>
    <w:rsid w:val="00D12E13"/>
    <w:rsid w:val="00D132A2"/>
    <w:rsid w:val="00D1335A"/>
    <w:rsid w:val="00D13623"/>
    <w:rsid w:val="00D139A4"/>
    <w:rsid w:val="00D13A08"/>
    <w:rsid w:val="00D13C6D"/>
    <w:rsid w:val="00D13CF9"/>
    <w:rsid w:val="00D13EBA"/>
    <w:rsid w:val="00D14034"/>
    <w:rsid w:val="00D141D5"/>
    <w:rsid w:val="00D1424E"/>
    <w:rsid w:val="00D14334"/>
    <w:rsid w:val="00D1454B"/>
    <w:rsid w:val="00D14558"/>
    <w:rsid w:val="00D149AC"/>
    <w:rsid w:val="00D14BB1"/>
    <w:rsid w:val="00D15108"/>
    <w:rsid w:val="00D15569"/>
    <w:rsid w:val="00D15625"/>
    <w:rsid w:val="00D158DC"/>
    <w:rsid w:val="00D15AE7"/>
    <w:rsid w:val="00D15B5F"/>
    <w:rsid w:val="00D15E12"/>
    <w:rsid w:val="00D160BF"/>
    <w:rsid w:val="00D161D7"/>
    <w:rsid w:val="00D16804"/>
    <w:rsid w:val="00D16A19"/>
    <w:rsid w:val="00D16A82"/>
    <w:rsid w:val="00D17748"/>
    <w:rsid w:val="00D17818"/>
    <w:rsid w:val="00D17C49"/>
    <w:rsid w:val="00D201E9"/>
    <w:rsid w:val="00D20379"/>
    <w:rsid w:val="00D20418"/>
    <w:rsid w:val="00D20684"/>
    <w:rsid w:val="00D2072E"/>
    <w:rsid w:val="00D20A56"/>
    <w:rsid w:val="00D20AF6"/>
    <w:rsid w:val="00D20C7D"/>
    <w:rsid w:val="00D21323"/>
    <w:rsid w:val="00D215EF"/>
    <w:rsid w:val="00D21848"/>
    <w:rsid w:val="00D21EF1"/>
    <w:rsid w:val="00D22088"/>
    <w:rsid w:val="00D22245"/>
    <w:rsid w:val="00D223FC"/>
    <w:rsid w:val="00D22675"/>
    <w:rsid w:val="00D2295B"/>
    <w:rsid w:val="00D22C01"/>
    <w:rsid w:val="00D22CCC"/>
    <w:rsid w:val="00D22F9A"/>
    <w:rsid w:val="00D22FC9"/>
    <w:rsid w:val="00D2304E"/>
    <w:rsid w:val="00D230E5"/>
    <w:rsid w:val="00D23568"/>
    <w:rsid w:val="00D238D3"/>
    <w:rsid w:val="00D2435D"/>
    <w:rsid w:val="00D245B3"/>
    <w:rsid w:val="00D24EAC"/>
    <w:rsid w:val="00D24FC8"/>
    <w:rsid w:val="00D2535B"/>
    <w:rsid w:val="00D25541"/>
    <w:rsid w:val="00D25AD5"/>
    <w:rsid w:val="00D26399"/>
    <w:rsid w:val="00D26670"/>
    <w:rsid w:val="00D26854"/>
    <w:rsid w:val="00D26C45"/>
    <w:rsid w:val="00D26E7C"/>
    <w:rsid w:val="00D26F9B"/>
    <w:rsid w:val="00D27137"/>
    <w:rsid w:val="00D272BB"/>
    <w:rsid w:val="00D27445"/>
    <w:rsid w:val="00D27D56"/>
    <w:rsid w:val="00D27F8E"/>
    <w:rsid w:val="00D30D90"/>
    <w:rsid w:val="00D3102C"/>
    <w:rsid w:val="00D31630"/>
    <w:rsid w:val="00D31652"/>
    <w:rsid w:val="00D31865"/>
    <w:rsid w:val="00D31A19"/>
    <w:rsid w:val="00D32069"/>
    <w:rsid w:val="00D32813"/>
    <w:rsid w:val="00D32AEB"/>
    <w:rsid w:val="00D32AF6"/>
    <w:rsid w:val="00D32B30"/>
    <w:rsid w:val="00D333BD"/>
    <w:rsid w:val="00D33A5D"/>
    <w:rsid w:val="00D33C43"/>
    <w:rsid w:val="00D33D8B"/>
    <w:rsid w:val="00D33FE9"/>
    <w:rsid w:val="00D34618"/>
    <w:rsid w:val="00D34A81"/>
    <w:rsid w:val="00D34B0C"/>
    <w:rsid w:val="00D34F76"/>
    <w:rsid w:val="00D351A4"/>
    <w:rsid w:val="00D35BE6"/>
    <w:rsid w:val="00D36072"/>
    <w:rsid w:val="00D36258"/>
    <w:rsid w:val="00D36579"/>
    <w:rsid w:val="00D36844"/>
    <w:rsid w:val="00D369ED"/>
    <w:rsid w:val="00D36A25"/>
    <w:rsid w:val="00D36B67"/>
    <w:rsid w:val="00D36C33"/>
    <w:rsid w:val="00D37277"/>
    <w:rsid w:val="00D37CC7"/>
    <w:rsid w:val="00D40080"/>
    <w:rsid w:val="00D4032C"/>
    <w:rsid w:val="00D40560"/>
    <w:rsid w:val="00D40775"/>
    <w:rsid w:val="00D40B05"/>
    <w:rsid w:val="00D40BD9"/>
    <w:rsid w:val="00D40D53"/>
    <w:rsid w:val="00D40ED7"/>
    <w:rsid w:val="00D40FD9"/>
    <w:rsid w:val="00D41CB0"/>
    <w:rsid w:val="00D41F3A"/>
    <w:rsid w:val="00D42282"/>
    <w:rsid w:val="00D422B4"/>
    <w:rsid w:val="00D4242B"/>
    <w:rsid w:val="00D427F8"/>
    <w:rsid w:val="00D42EDD"/>
    <w:rsid w:val="00D43003"/>
    <w:rsid w:val="00D430D2"/>
    <w:rsid w:val="00D439A4"/>
    <w:rsid w:val="00D43A1A"/>
    <w:rsid w:val="00D43DBA"/>
    <w:rsid w:val="00D43FD3"/>
    <w:rsid w:val="00D4439A"/>
    <w:rsid w:val="00D44C82"/>
    <w:rsid w:val="00D44DE5"/>
    <w:rsid w:val="00D4514D"/>
    <w:rsid w:val="00D456A7"/>
    <w:rsid w:val="00D45A32"/>
    <w:rsid w:val="00D46266"/>
    <w:rsid w:val="00D4645D"/>
    <w:rsid w:val="00D4675C"/>
    <w:rsid w:val="00D46B0B"/>
    <w:rsid w:val="00D46D19"/>
    <w:rsid w:val="00D46D8B"/>
    <w:rsid w:val="00D46E25"/>
    <w:rsid w:val="00D4712E"/>
    <w:rsid w:val="00D4760D"/>
    <w:rsid w:val="00D4762C"/>
    <w:rsid w:val="00D47D59"/>
    <w:rsid w:val="00D502B3"/>
    <w:rsid w:val="00D50828"/>
    <w:rsid w:val="00D50B81"/>
    <w:rsid w:val="00D50C22"/>
    <w:rsid w:val="00D50F44"/>
    <w:rsid w:val="00D5126F"/>
    <w:rsid w:val="00D51407"/>
    <w:rsid w:val="00D515A8"/>
    <w:rsid w:val="00D51679"/>
    <w:rsid w:val="00D519A4"/>
    <w:rsid w:val="00D51A8F"/>
    <w:rsid w:val="00D51BE2"/>
    <w:rsid w:val="00D5240F"/>
    <w:rsid w:val="00D52773"/>
    <w:rsid w:val="00D52E2D"/>
    <w:rsid w:val="00D52F7C"/>
    <w:rsid w:val="00D53D73"/>
    <w:rsid w:val="00D53FD8"/>
    <w:rsid w:val="00D540A4"/>
    <w:rsid w:val="00D54243"/>
    <w:rsid w:val="00D545C7"/>
    <w:rsid w:val="00D545C9"/>
    <w:rsid w:val="00D54C57"/>
    <w:rsid w:val="00D54EBD"/>
    <w:rsid w:val="00D550A4"/>
    <w:rsid w:val="00D5529F"/>
    <w:rsid w:val="00D556E1"/>
    <w:rsid w:val="00D5579E"/>
    <w:rsid w:val="00D561C6"/>
    <w:rsid w:val="00D56297"/>
    <w:rsid w:val="00D564A1"/>
    <w:rsid w:val="00D564AE"/>
    <w:rsid w:val="00D5682E"/>
    <w:rsid w:val="00D56AE4"/>
    <w:rsid w:val="00D56CBB"/>
    <w:rsid w:val="00D56DC8"/>
    <w:rsid w:val="00D570E4"/>
    <w:rsid w:val="00D5734F"/>
    <w:rsid w:val="00D57808"/>
    <w:rsid w:val="00D57C57"/>
    <w:rsid w:val="00D57DD7"/>
    <w:rsid w:val="00D57FD1"/>
    <w:rsid w:val="00D57FE1"/>
    <w:rsid w:val="00D60000"/>
    <w:rsid w:val="00D600E5"/>
    <w:rsid w:val="00D60239"/>
    <w:rsid w:val="00D60279"/>
    <w:rsid w:val="00D602D0"/>
    <w:rsid w:val="00D60414"/>
    <w:rsid w:val="00D60578"/>
    <w:rsid w:val="00D60643"/>
    <w:rsid w:val="00D60659"/>
    <w:rsid w:val="00D6068C"/>
    <w:rsid w:val="00D606DF"/>
    <w:rsid w:val="00D60830"/>
    <w:rsid w:val="00D6093D"/>
    <w:rsid w:val="00D60ADA"/>
    <w:rsid w:val="00D60B41"/>
    <w:rsid w:val="00D60CA0"/>
    <w:rsid w:val="00D60FEA"/>
    <w:rsid w:val="00D6137A"/>
    <w:rsid w:val="00D61706"/>
    <w:rsid w:val="00D618D8"/>
    <w:rsid w:val="00D619A6"/>
    <w:rsid w:val="00D61D3F"/>
    <w:rsid w:val="00D61E41"/>
    <w:rsid w:val="00D61F21"/>
    <w:rsid w:val="00D61F8A"/>
    <w:rsid w:val="00D622C9"/>
    <w:rsid w:val="00D624A7"/>
    <w:rsid w:val="00D628BC"/>
    <w:rsid w:val="00D62E72"/>
    <w:rsid w:val="00D62F1B"/>
    <w:rsid w:val="00D634B2"/>
    <w:rsid w:val="00D63659"/>
    <w:rsid w:val="00D636FC"/>
    <w:rsid w:val="00D63912"/>
    <w:rsid w:val="00D639BE"/>
    <w:rsid w:val="00D63BA5"/>
    <w:rsid w:val="00D63E45"/>
    <w:rsid w:val="00D64033"/>
    <w:rsid w:val="00D64140"/>
    <w:rsid w:val="00D64157"/>
    <w:rsid w:val="00D64239"/>
    <w:rsid w:val="00D64347"/>
    <w:rsid w:val="00D643A5"/>
    <w:rsid w:val="00D644ED"/>
    <w:rsid w:val="00D6464A"/>
    <w:rsid w:val="00D6479F"/>
    <w:rsid w:val="00D64867"/>
    <w:rsid w:val="00D648A2"/>
    <w:rsid w:val="00D648D2"/>
    <w:rsid w:val="00D649C2"/>
    <w:rsid w:val="00D64A87"/>
    <w:rsid w:val="00D64C00"/>
    <w:rsid w:val="00D64D88"/>
    <w:rsid w:val="00D65054"/>
    <w:rsid w:val="00D653B8"/>
    <w:rsid w:val="00D655D1"/>
    <w:rsid w:val="00D656B9"/>
    <w:rsid w:val="00D656F3"/>
    <w:rsid w:val="00D65821"/>
    <w:rsid w:val="00D6591C"/>
    <w:rsid w:val="00D65CA2"/>
    <w:rsid w:val="00D65EA4"/>
    <w:rsid w:val="00D66109"/>
    <w:rsid w:val="00D663CB"/>
    <w:rsid w:val="00D665D2"/>
    <w:rsid w:val="00D66BA6"/>
    <w:rsid w:val="00D6704B"/>
    <w:rsid w:val="00D671C6"/>
    <w:rsid w:val="00D67358"/>
    <w:rsid w:val="00D679AE"/>
    <w:rsid w:val="00D67B97"/>
    <w:rsid w:val="00D67E99"/>
    <w:rsid w:val="00D67F79"/>
    <w:rsid w:val="00D7012E"/>
    <w:rsid w:val="00D7056F"/>
    <w:rsid w:val="00D7094E"/>
    <w:rsid w:val="00D70C06"/>
    <w:rsid w:val="00D71085"/>
    <w:rsid w:val="00D714F7"/>
    <w:rsid w:val="00D71A26"/>
    <w:rsid w:val="00D71B5F"/>
    <w:rsid w:val="00D71E03"/>
    <w:rsid w:val="00D71E1D"/>
    <w:rsid w:val="00D71ED9"/>
    <w:rsid w:val="00D72C60"/>
    <w:rsid w:val="00D72E4D"/>
    <w:rsid w:val="00D72E66"/>
    <w:rsid w:val="00D73334"/>
    <w:rsid w:val="00D73C46"/>
    <w:rsid w:val="00D73CAA"/>
    <w:rsid w:val="00D7525F"/>
    <w:rsid w:val="00D756DE"/>
    <w:rsid w:val="00D758DB"/>
    <w:rsid w:val="00D75BC6"/>
    <w:rsid w:val="00D7688A"/>
    <w:rsid w:val="00D76BBE"/>
    <w:rsid w:val="00D76C42"/>
    <w:rsid w:val="00D76EA9"/>
    <w:rsid w:val="00D7717E"/>
    <w:rsid w:val="00D77186"/>
    <w:rsid w:val="00D772CE"/>
    <w:rsid w:val="00D77567"/>
    <w:rsid w:val="00D8041F"/>
    <w:rsid w:val="00D80466"/>
    <w:rsid w:val="00D80736"/>
    <w:rsid w:val="00D807A9"/>
    <w:rsid w:val="00D809D4"/>
    <w:rsid w:val="00D80A11"/>
    <w:rsid w:val="00D80AD4"/>
    <w:rsid w:val="00D8100E"/>
    <w:rsid w:val="00D81345"/>
    <w:rsid w:val="00D81610"/>
    <w:rsid w:val="00D819CA"/>
    <w:rsid w:val="00D820A6"/>
    <w:rsid w:val="00D82667"/>
    <w:rsid w:val="00D829D2"/>
    <w:rsid w:val="00D829E1"/>
    <w:rsid w:val="00D82CAE"/>
    <w:rsid w:val="00D82D41"/>
    <w:rsid w:val="00D82E37"/>
    <w:rsid w:val="00D82ECB"/>
    <w:rsid w:val="00D82FB3"/>
    <w:rsid w:val="00D833F3"/>
    <w:rsid w:val="00D834BE"/>
    <w:rsid w:val="00D8384A"/>
    <w:rsid w:val="00D8389C"/>
    <w:rsid w:val="00D83BE6"/>
    <w:rsid w:val="00D83FD1"/>
    <w:rsid w:val="00D84166"/>
    <w:rsid w:val="00D84204"/>
    <w:rsid w:val="00D84334"/>
    <w:rsid w:val="00D84384"/>
    <w:rsid w:val="00D8441C"/>
    <w:rsid w:val="00D8441E"/>
    <w:rsid w:val="00D8467D"/>
    <w:rsid w:val="00D84692"/>
    <w:rsid w:val="00D84711"/>
    <w:rsid w:val="00D847CA"/>
    <w:rsid w:val="00D849D7"/>
    <w:rsid w:val="00D84C11"/>
    <w:rsid w:val="00D856CC"/>
    <w:rsid w:val="00D85756"/>
    <w:rsid w:val="00D85B49"/>
    <w:rsid w:val="00D85C70"/>
    <w:rsid w:val="00D85D7E"/>
    <w:rsid w:val="00D85EBA"/>
    <w:rsid w:val="00D85F22"/>
    <w:rsid w:val="00D85F87"/>
    <w:rsid w:val="00D86133"/>
    <w:rsid w:val="00D86822"/>
    <w:rsid w:val="00D86AC4"/>
    <w:rsid w:val="00D86CC5"/>
    <w:rsid w:val="00D86FA9"/>
    <w:rsid w:val="00D875A8"/>
    <w:rsid w:val="00D876F8"/>
    <w:rsid w:val="00D8776D"/>
    <w:rsid w:val="00D879EA"/>
    <w:rsid w:val="00D87B42"/>
    <w:rsid w:val="00D87EBD"/>
    <w:rsid w:val="00D87F06"/>
    <w:rsid w:val="00D9053E"/>
    <w:rsid w:val="00D90FB2"/>
    <w:rsid w:val="00D9103A"/>
    <w:rsid w:val="00D9111B"/>
    <w:rsid w:val="00D91121"/>
    <w:rsid w:val="00D9129B"/>
    <w:rsid w:val="00D918E6"/>
    <w:rsid w:val="00D91E91"/>
    <w:rsid w:val="00D92581"/>
    <w:rsid w:val="00D9276B"/>
    <w:rsid w:val="00D92D4C"/>
    <w:rsid w:val="00D92D57"/>
    <w:rsid w:val="00D92D9F"/>
    <w:rsid w:val="00D92E36"/>
    <w:rsid w:val="00D92FB4"/>
    <w:rsid w:val="00D933D7"/>
    <w:rsid w:val="00D934D2"/>
    <w:rsid w:val="00D935A3"/>
    <w:rsid w:val="00D93688"/>
    <w:rsid w:val="00D93A4F"/>
    <w:rsid w:val="00D94063"/>
    <w:rsid w:val="00D943C3"/>
    <w:rsid w:val="00D9447A"/>
    <w:rsid w:val="00D94672"/>
    <w:rsid w:val="00D948A6"/>
    <w:rsid w:val="00D94987"/>
    <w:rsid w:val="00D94C86"/>
    <w:rsid w:val="00D94E6C"/>
    <w:rsid w:val="00D95612"/>
    <w:rsid w:val="00D95C57"/>
    <w:rsid w:val="00D96151"/>
    <w:rsid w:val="00D9646F"/>
    <w:rsid w:val="00D96A40"/>
    <w:rsid w:val="00D96C91"/>
    <w:rsid w:val="00D97089"/>
    <w:rsid w:val="00D970B4"/>
    <w:rsid w:val="00D97321"/>
    <w:rsid w:val="00D973F3"/>
    <w:rsid w:val="00D974B5"/>
    <w:rsid w:val="00D976A8"/>
    <w:rsid w:val="00D97773"/>
    <w:rsid w:val="00D9781F"/>
    <w:rsid w:val="00D978FE"/>
    <w:rsid w:val="00D97A99"/>
    <w:rsid w:val="00D97BA1"/>
    <w:rsid w:val="00D97D7C"/>
    <w:rsid w:val="00D97DA7"/>
    <w:rsid w:val="00DA032F"/>
    <w:rsid w:val="00DA0359"/>
    <w:rsid w:val="00DA0615"/>
    <w:rsid w:val="00DA1140"/>
    <w:rsid w:val="00DA12E2"/>
    <w:rsid w:val="00DA1401"/>
    <w:rsid w:val="00DA14F6"/>
    <w:rsid w:val="00DA252F"/>
    <w:rsid w:val="00DA253D"/>
    <w:rsid w:val="00DA28BF"/>
    <w:rsid w:val="00DA295A"/>
    <w:rsid w:val="00DA2A7B"/>
    <w:rsid w:val="00DA2BA3"/>
    <w:rsid w:val="00DA31C3"/>
    <w:rsid w:val="00DA33C5"/>
    <w:rsid w:val="00DA3599"/>
    <w:rsid w:val="00DA3979"/>
    <w:rsid w:val="00DA3ADC"/>
    <w:rsid w:val="00DA3CDB"/>
    <w:rsid w:val="00DA42DF"/>
    <w:rsid w:val="00DA46A6"/>
    <w:rsid w:val="00DA490B"/>
    <w:rsid w:val="00DA4B21"/>
    <w:rsid w:val="00DA4EA0"/>
    <w:rsid w:val="00DA4FC9"/>
    <w:rsid w:val="00DA54FF"/>
    <w:rsid w:val="00DA5A78"/>
    <w:rsid w:val="00DA5CD2"/>
    <w:rsid w:val="00DA5D6E"/>
    <w:rsid w:val="00DA603C"/>
    <w:rsid w:val="00DA6194"/>
    <w:rsid w:val="00DA62C0"/>
    <w:rsid w:val="00DA661F"/>
    <w:rsid w:val="00DA669F"/>
    <w:rsid w:val="00DA68EE"/>
    <w:rsid w:val="00DA6BB8"/>
    <w:rsid w:val="00DA6C48"/>
    <w:rsid w:val="00DA74F8"/>
    <w:rsid w:val="00DA7606"/>
    <w:rsid w:val="00DA78A7"/>
    <w:rsid w:val="00DA7C9C"/>
    <w:rsid w:val="00DA7E9E"/>
    <w:rsid w:val="00DB0115"/>
    <w:rsid w:val="00DB031B"/>
    <w:rsid w:val="00DB0484"/>
    <w:rsid w:val="00DB0940"/>
    <w:rsid w:val="00DB0B96"/>
    <w:rsid w:val="00DB0D74"/>
    <w:rsid w:val="00DB0E79"/>
    <w:rsid w:val="00DB0EEA"/>
    <w:rsid w:val="00DB1034"/>
    <w:rsid w:val="00DB128E"/>
    <w:rsid w:val="00DB152C"/>
    <w:rsid w:val="00DB17B1"/>
    <w:rsid w:val="00DB1A94"/>
    <w:rsid w:val="00DB1ECB"/>
    <w:rsid w:val="00DB1F73"/>
    <w:rsid w:val="00DB2275"/>
    <w:rsid w:val="00DB2EA7"/>
    <w:rsid w:val="00DB32E4"/>
    <w:rsid w:val="00DB3A6F"/>
    <w:rsid w:val="00DB3D39"/>
    <w:rsid w:val="00DB3FEC"/>
    <w:rsid w:val="00DB4544"/>
    <w:rsid w:val="00DB49FC"/>
    <w:rsid w:val="00DB512A"/>
    <w:rsid w:val="00DB5137"/>
    <w:rsid w:val="00DB5645"/>
    <w:rsid w:val="00DB5908"/>
    <w:rsid w:val="00DB5975"/>
    <w:rsid w:val="00DB5C95"/>
    <w:rsid w:val="00DB5F53"/>
    <w:rsid w:val="00DB61FA"/>
    <w:rsid w:val="00DB72A8"/>
    <w:rsid w:val="00DB72FF"/>
    <w:rsid w:val="00DB749E"/>
    <w:rsid w:val="00DB7BDB"/>
    <w:rsid w:val="00DB7FCF"/>
    <w:rsid w:val="00DC0184"/>
    <w:rsid w:val="00DC01EB"/>
    <w:rsid w:val="00DC0218"/>
    <w:rsid w:val="00DC0738"/>
    <w:rsid w:val="00DC0935"/>
    <w:rsid w:val="00DC0939"/>
    <w:rsid w:val="00DC0A49"/>
    <w:rsid w:val="00DC0B8A"/>
    <w:rsid w:val="00DC121B"/>
    <w:rsid w:val="00DC124F"/>
    <w:rsid w:val="00DC13E2"/>
    <w:rsid w:val="00DC15D6"/>
    <w:rsid w:val="00DC19F5"/>
    <w:rsid w:val="00DC1DD8"/>
    <w:rsid w:val="00DC1FA2"/>
    <w:rsid w:val="00DC20E6"/>
    <w:rsid w:val="00DC2276"/>
    <w:rsid w:val="00DC2763"/>
    <w:rsid w:val="00DC2AFD"/>
    <w:rsid w:val="00DC2C0C"/>
    <w:rsid w:val="00DC31AC"/>
    <w:rsid w:val="00DC323F"/>
    <w:rsid w:val="00DC350E"/>
    <w:rsid w:val="00DC3C5E"/>
    <w:rsid w:val="00DC3E77"/>
    <w:rsid w:val="00DC4047"/>
    <w:rsid w:val="00DC4083"/>
    <w:rsid w:val="00DC41E5"/>
    <w:rsid w:val="00DC4387"/>
    <w:rsid w:val="00DC4CCB"/>
    <w:rsid w:val="00DC509F"/>
    <w:rsid w:val="00DC534C"/>
    <w:rsid w:val="00DC589B"/>
    <w:rsid w:val="00DC5B57"/>
    <w:rsid w:val="00DC5DF5"/>
    <w:rsid w:val="00DC62B1"/>
    <w:rsid w:val="00DC64BD"/>
    <w:rsid w:val="00DC6BC4"/>
    <w:rsid w:val="00DC6BFA"/>
    <w:rsid w:val="00DC6C26"/>
    <w:rsid w:val="00DC6DCF"/>
    <w:rsid w:val="00DC6E42"/>
    <w:rsid w:val="00DC7682"/>
    <w:rsid w:val="00DC7D6E"/>
    <w:rsid w:val="00DC7E3B"/>
    <w:rsid w:val="00DC7F99"/>
    <w:rsid w:val="00DD031F"/>
    <w:rsid w:val="00DD05E9"/>
    <w:rsid w:val="00DD0655"/>
    <w:rsid w:val="00DD10CB"/>
    <w:rsid w:val="00DD111D"/>
    <w:rsid w:val="00DD1277"/>
    <w:rsid w:val="00DD140D"/>
    <w:rsid w:val="00DD1446"/>
    <w:rsid w:val="00DD184B"/>
    <w:rsid w:val="00DD18C9"/>
    <w:rsid w:val="00DD22F7"/>
    <w:rsid w:val="00DD2465"/>
    <w:rsid w:val="00DD2858"/>
    <w:rsid w:val="00DD2A5E"/>
    <w:rsid w:val="00DD2B6D"/>
    <w:rsid w:val="00DD2DFC"/>
    <w:rsid w:val="00DD2F07"/>
    <w:rsid w:val="00DD3169"/>
    <w:rsid w:val="00DD31E7"/>
    <w:rsid w:val="00DD320A"/>
    <w:rsid w:val="00DD3350"/>
    <w:rsid w:val="00DD343F"/>
    <w:rsid w:val="00DD36CA"/>
    <w:rsid w:val="00DD388D"/>
    <w:rsid w:val="00DD3CE8"/>
    <w:rsid w:val="00DD3DA6"/>
    <w:rsid w:val="00DD3E63"/>
    <w:rsid w:val="00DD3EC1"/>
    <w:rsid w:val="00DD3FBE"/>
    <w:rsid w:val="00DD46C1"/>
    <w:rsid w:val="00DD4764"/>
    <w:rsid w:val="00DD4915"/>
    <w:rsid w:val="00DD49A9"/>
    <w:rsid w:val="00DD4A49"/>
    <w:rsid w:val="00DD4E87"/>
    <w:rsid w:val="00DD4EDE"/>
    <w:rsid w:val="00DD5114"/>
    <w:rsid w:val="00DD53BC"/>
    <w:rsid w:val="00DD5C53"/>
    <w:rsid w:val="00DD5D4F"/>
    <w:rsid w:val="00DD64E2"/>
    <w:rsid w:val="00DD65BC"/>
    <w:rsid w:val="00DD666D"/>
    <w:rsid w:val="00DD6688"/>
    <w:rsid w:val="00DD6799"/>
    <w:rsid w:val="00DD69D4"/>
    <w:rsid w:val="00DD7165"/>
    <w:rsid w:val="00DD7378"/>
    <w:rsid w:val="00DD7389"/>
    <w:rsid w:val="00DD7948"/>
    <w:rsid w:val="00DD7CF2"/>
    <w:rsid w:val="00DD7F7A"/>
    <w:rsid w:val="00DE0196"/>
    <w:rsid w:val="00DE0ACE"/>
    <w:rsid w:val="00DE0BDD"/>
    <w:rsid w:val="00DE0D68"/>
    <w:rsid w:val="00DE112F"/>
    <w:rsid w:val="00DE114C"/>
    <w:rsid w:val="00DE121F"/>
    <w:rsid w:val="00DE1A58"/>
    <w:rsid w:val="00DE1A99"/>
    <w:rsid w:val="00DE1D92"/>
    <w:rsid w:val="00DE26A3"/>
    <w:rsid w:val="00DE2740"/>
    <w:rsid w:val="00DE2A49"/>
    <w:rsid w:val="00DE2B83"/>
    <w:rsid w:val="00DE2E41"/>
    <w:rsid w:val="00DE2F4F"/>
    <w:rsid w:val="00DE3078"/>
    <w:rsid w:val="00DE37B2"/>
    <w:rsid w:val="00DE386D"/>
    <w:rsid w:val="00DE3D32"/>
    <w:rsid w:val="00DE3EFE"/>
    <w:rsid w:val="00DE40D2"/>
    <w:rsid w:val="00DE43FA"/>
    <w:rsid w:val="00DE4495"/>
    <w:rsid w:val="00DE45D7"/>
    <w:rsid w:val="00DE4605"/>
    <w:rsid w:val="00DE4A30"/>
    <w:rsid w:val="00DE4C8B"/>
    <w:rsid w:val="00DE4DA5"/>
    <w:rsid w:val="00DE4DC6"/>
    <w:rsid w:val="00DE4E0F"/>
    <w:rsid w:val="00DE4EE9"/>
    <w:rsid w:val="00DE5024"/>
    <w:rsid w:val="00DE509F"/>
    <w:rsid w:val="00DE5786"/>
    <w:rsid w:val="00DE58C6"/>
    <w:rsid w:val="00DE5909"/>
    <w:rsid w:val="00DE5E6F"/>
    <w:rsid w:val="00DE5EB3"/>
    <w:rsid w:val="00DE618E"/>
    <w:rsid w:val="00DE6428"/>
    <w:rsid w:val="00DE6687"/>
    <w:rsid w:val="00DE6759"/>
    <w:rsid w:val="00DE6856"/>
    <w:rsid w:val="00DE68D5"/>
    <w:rsid w:val="00DE6D7E"/>
    <w:rsid w:val="00DE6F60"/>
    <w:rsid w:val="00DF0008"/>
    <w:rsid w:val="00DF02E4"/>
    <w:rsid w:val="00DF0695"/>
    <w:rsid w:val="00DF0B37"/>
    <w:rsid w:val="00DF0B8C"/>
    <w:rsid w:val="00DF0CA6"/>
    <w:rsid w:val="00DF0D3E"/>
    <w:rsid w:val="00DF0E0C"/>
    <w:rsid w:val="00DF0F35"/>
    <w:rsid w:val="00DF1048"/>
    <w:rsid w:val="00DF10DC"/>
    <w:rsid w:val="00DF124A"/>
    <w:rsid w:val="00DF19EA"/>
    <w:rsid w:val="00DF1A55"/>
    <w:rsid w:val="00DF1C40"/>
    <w:rsid w:val="00DF1D07"/>
    <w:rsid w:val="00DF1DB4"/>
    <w:rsid w:val="00DF1E62"/>
    <w:rsid w:val="00DF1F49"/>
    <w:rsid w:val="00DF1F7E"/>
    <w:rsid w:val="00DF215E"/>
    <w:rsid w:val="00DF253A"/>
    <w:rsid w:val="00DF26A3"/>
    <w:rsid w:val="00DF2F0E"/>
    <w:rsid w:val="00DF30AD"/>
    <w:rsid w:val="00DF3620"/>
    <w:rsid w:val="00DF3A5F"/>
    <w:rsid w:val="00DF4196"/>
    <w:rsid w:val="00DF440C"/>
    <w:rsid w:val="00DF45E8"/>
    <w:rsid w:val="00DF4683"/>
    <w:rsid w:val="00DF471B"/>
    <w:rsid w:val="00DF4740"/>
    <w:rsid w:val="00DF47C8"/>
    <w:rsid w:val="00DF4D12"/>
    <w:rsid w:val="00DF4EDF"/>
    <w:rsid w:val="00DF6100"/>
    <w:rsid w:val="00DF6212"/>
    <w:rsid w:val="00DF632A"/>
    <w:rsid w:val="00DF6B30"/>
    <w:rsid w:val="00DF6C0D"/>
    <w:rsid w:val="00DF7250"/>
    <w:rsid w:val="00DF7465"/>
    <w:rsid w:val="00DF777E"/>
    <w:rsid w:val="00DF77DE"/>
    <w:rsid w:val="00DF7B46"/>
    <w:rsid w:val="00DF7E8B"/>
    <w:rsid w:val="00E001B4"/>
    <w:rsid w:val="00E002DF"/>
    <w:rsid w:val="00E003DE"/>
    <w:rsid w:val="00E0056E"/>
    <w:rsid w:val="00E00693"/>
    <w:rsid w:val="00E0080E"/>
    <w:rsid w:val="00E00828"/>
    <w:rsid w:val="00E00841"/>
    <w:rsid w:val="00E008E1"/>
    <w:rsid w:val="00E009CC"/>
    <w:rsid w:val="00E00A6C"/>
    <w:rsid w:val="00E00D42"/>
    <w:rsid w:val="00E00ED3"/>
    <w:rsid w:val="00E0139B"/>
    <w:rsid w:val="00E01DCC"/>
    <w:rsid w:val="00E02013"/>
    <w:rsid w:val="00E020DF"/>
    <w:rsid w:val="00E02485"/>
    <w:rsid w:val="00E025F4"/>
    <w:rsid w:val="00E027BA"/>
    <w:rsid w:val="00E02AC7"/>
    <w:rsid w:val="00E02BBB"/>
    <w:rsid w:val="00E02C3B"/>
    <w:rsid w:val="00E02E7F"/>
    <w:rsid w:val="00E034D2"/>
    <w:rsid w:val="00E03598"/>
    <w:rsid w:val="00E03615"/>
    <w:rsid w:val="00E03889"/>
    <w:rsid w:val="00E03AC5"/>
    <w:rsid w:val="00E03B04"/>
    <w:rsid w:val="00E03FEB"/>
    <w:rsid w:val="00E04002"/>
    <w:rsid w:val="00E0403E"/>
    <w:rsid w:val="00E04111"/>
    <w:rsid w:val="00E04240"/>
    <w:rsid w:val="00E04287"/>
    <w:rsid w:val="00E044B0"/>
    <w:rsid w:val="00E045CA"/>
    <w:rsid w:val="00E04DDD"/>
    <w:rsid w:val="00E05292"/>
    <w:rsid w:val="00E06032"/>
    <w:rsid w:val="00E060BC"/>
    <w:rsid w:val="00E06774"/>
    <w:rsid w:val="00E0684E"/>
    <w:rsid w:val="00E068B0"/>
    <w:rsid w:val="00E068C6"/>
    <w:rsid w:val="00E0697F"/>
    <w:rsid w:val="00E06A21"/>
    <w:rsid w:val="00E06C02"/>
    <w:rsid w:val="00E07069"/>
    <w:rsid w:val="00E07191"/>
    <w:rsid w:val="00E0720A"/>
    <w:rsid w:val="00E072BE"/>
    <w:rsid w:val="00E0765F"/>
    <w:rsid w:val="00E07E17"/>
    <w:rsid w:val="00E07E51"/>
    <w:rsid w:val="00E07EF5"/>
    <w:rsid w:val="00E10026"/>
    <w:rsid w:val="00E10032"/>
    <w:rsid w:val="00E1006F"/>
    <w:rsid w:val="00E10089"/>
    <w:rsid w:val="00E100CC"/>
    <w:rsid w:val="00E10180"/>
    <w:rsid w:val="00E102A4"/>
    <w:rsid w:val="00E102C3"/>
    <w:rsid w:val="00E10568"/>
    <w:rsid w:val="00E105AA"/>
    <w:rsid w:val="00E10B92"/>
    <w:rsid w:val="00E10C8A"/>
    <w:rsid w:val="00E1141E"/>
    <w:rsid w:val="00E114FC"/>
    <w:rsid w:val="00E11647"/>
    <w:rsid w:val="00E11A1F"/>
    <w:rsid w:val="00E11C08"/>
    <w:rsid w:val="00E11C68"/>
    <w:rsid w:val="00E11F7F"/>
    <w:rsid w:val="00E12040"/>
    <w:rsid w:val="00E1214F"/>
    <w:rsid w:val="00E1276B"/>
    <w:rsid w:val="00E12801"/>
    <w:rsid w:val="00E1280D"/>
    <w:rsid w:val="00E12FE9"/>
    <w:rsid w:val="00E13303"/>
    <w:rsid w:val="00E13928"/>
    <w:rsid w:val="00E13A3A"/>
    <w:rsid w:val="00E13D05"/>
    <w:rsid w:val="00E13D2B"/>
    <w:rsid w:val="00E13F1A"/>
    <w:rsid w:val="00E140B1"/>
    <w:rsid w:val="00E14374"/>
    <w:rsid w:val="00E14469"/>
    <w:rsid w:val="00E146A2"/>
    <w:rsid w:val="00E14AB9"/>
    <w:rsid w:val="00E14C79"/>
    <w:rsid w:val="00E14CDA"/>
    <w:rsid w:val="00E1547D"/>
    <w:rsid w:val="00E1572A"/>
    <w:rsid w:val="00E1599C"/>
    <w:rsid w:val="00E15BDF"/>
    <w:rsid w:val="00E15C89"/>
    <w:rsid w:val="00E16119"/>
    <w:rsid w:val="00E16511"/>
    <w:rsid w:val="00E166C5"/>
    <w:rsid w:val="00E16B57"/>
    <w:rsid w:val="00E170E6"/>
    <w:rsid w:val="00E17258"/>
    <w:rsid w:val="00E1790D"/>
    <w:rsid w:val="00E179AC"/>
    <w:rsid w:val="00E20391"/>
    <w:rsid w:val="00E207D7"/>
    <w:rsid w:val="00E2097A"/>
    <w:rsid w:val="00E20A68"/>
    <w:rsid w:val="00E20BAE"/>
    <w:rsid w:val="00E20D5A"/>
    <w:rsid w:val="00E20E9F"/>
    <w:rsid w:val="00E212F4"/>
    <w:rsid w:val="00E21357"/>
    <w:rsid w:val="00E214A8"/>
    <w:rsid w:val="00E215F1"/>
    <w:rsid w:val="00E2176E"/>
    <w:rsid w:val="00E217AA"/>
    <w:rsid w:val="00E21942"/>
    <w:rsid w:val="00E21D6B"/>
    <w:rsid w:val="00E21E77"/>
    <w:rsid w:val="00E222E9"/>
    <w:rsid w:val="00E223BE"/>
    <w:rsid w:val="00E22DB1"/>
    <w:rsid w:val="00E23107"/>
    <w:rsid w:val="00E23699"/>
    <w:rsid w:val="00E23961"/>
    <w:rsid w:val="00E23BFB"/>
    <w:rsid w:val="00E23C72"/>
    <w:rsid w:val="00E242C7"/>
    <w:rsid w:val="00E24A0B"/>
    <w:rsid w:val="00E24C64"/>
    <w:rsid w:val="00E24F54"/>
    <w:rsid w:val="00E25062"/>
    <w:rsid w:val="00E251C7"/>
    <w:rsid w:val="00E25657"/>
    <w:rsid w:val="00E25BA4"/>
    <w:rsid w:val="00E25C89"/>
    <w:rsid w:val="00E26014"/>
    <w:rsid w:val="00E26148"/>
    <w:rsid w:val="00E262A4"/>
    <w:rsid w:val="00E26865"/>
    <w:rsid w:val="00E268FA"/>
    <w:rsid w:val="00E2697C"/>
    <w:rsid w:val="00E26C94"/>
    <w:rsid w:val="00E270C1"/>
    <w:rsid w:val="00E2722B"/>
    <w:rsid w:val="00E276F7"/>
    <w:rsid w:val="00E30009"/>
    <w:rsid w:val="00E3027C"/>
    <w:rsid w:val="00E3030E"/>
    <w:rsid w:val="00E30E1B"/>
    <w:rsid w:val="00E31217"/>
    <w:rsid w:val="00E315BF"/>
    <w:rsid w:val="00E31666"/>
    <w:rsid w:val="00E316CB"/>
    <w:rsid w:val="00E31955"/>
    <w:rsid w:val="00E31A4E"/>
    <w:rsid w:val="00E323B1"/>
    <w:rsid w:val="00E3240C"/>
    <w:rsid w:val="00E3246A"/>
    <w:rsid w:val="00E3260B"/>
    <w:rsid w:val="00E32BD5"/>
    <w:rsid w:val="00E32D65"/>
    <w:rsid w:val="00E334CC"/>
    <w:rsid w:val="00E334E3"/>
    <w:rsid w:val="00E33A4B"/>
    <w:rsid w:val="00E33BFA"/>
    <w:rsid w:val="00E33E94"/>
    <w:rsid w:val="00E34227"/>
    <w:rsid w:val="00E34631"/>
    <w:rsid w:val="00E34687"/>
    <w:rsid w:val="00E3468B"/>
    <w:rsid w:val="00E3481A"/>
    <w:rsid w:val="00E348C8"/>
    <w:rsid w:val="00E34CE5"/>
    <w:rsid w:val="00E34DAF"/>
    <w:rsid w:val="00E34E67"/>
    <w:rsid w:val="00E34FAC"/>
    <w:rsid w:val="00E3501D"/>
    <w:rsid w:val="00E3526A"/>
    <w:rsid w:val="00E355EA"/>
    <w:rsid w:val="00E35B45"/>
    <w:rsid w:val="00E35C26"/>
    <w:rsid w:val="00E35CDC"/>
    <w:rsid w:val="00E362F4"/>
    <w:rsid w:val="00E36425"/>
    <w:rsid w:val="00E3648F"/>
    <w:rsid w:val="00E36729"/>
    <w:rsid w:val="00E3682F"/>
    <w:rsid w:val="00E36A96"/>
    <w:rsid w:val="00E3702C"/>
    <w:rsid w:val="00E3712D"/>
    <w:rsid w:val="00E37529"/>
    <w:rsid w:val="00E3760F"/>
    <w:rsid w:val="00E37654"/>
    <w:rsid w:val="00E377C2"/>
    <w:rsid w:val="00E3793B"/>
    <w:rsid w:val="00E37F4A"/>
    <w:rsid w:val="00E405D0"/>
    <w:rsid w:val="00E4064A"/>
    <w:rsid w:val="00E40A80"/>
    <w:rsid w:val="00E41286"/>
    <w:rsid w:val="00E416FE"/>
    <w:rsid w:val="00E4171D"/>
    <w:rsid w:val="00E41820"/>
    <w:rsid w:val="00E41A55"/>
    <w:rsid w:val="00E41F77"/>
    <w:rsid w:val="00E41F88"/>
    <w:rsid w:val="00E41FA3"/>
    <w:rsid w:val="00E423BB"/>
    <w:rsid w:val="00E423D5"/>
    <w:rsid w:val="00E427B0"/>
    <w:rsid w:val="00E42A03"/>
    <w:rsid w:val="00E42C53"/>
    <w:rsid w:val="00E42F9E"/>
    <w:rsid w:val="00E43186"/>
    <w:rsid w:val="00E4396D"/>
    <w:rsid w:val="00E43994"/>
    <w:rsid w:val="00E43C82"/>
    <w:rsid w:val="00E43C99"/>
    <w:rsid w:val="00E43E4B"/>
    <w:rsid w:val="00E44733"/>
    <w:rsid w:val="00E44E36"/>
    <w:rsid w:val="00E44F5F"/>
    <w:rsid w:val="00E45090"/>
    <w:rsid w:val="00E450C7"/>
    <w:rsid w:val="00E453D0"/>
    <w:rsid w:val="00E45659"/>
    <w:rsid w:val="00E456BD"/>
    <w:rsid w:val="00E45C16"/>
    <w:rsid w:val="00E45CDF"/>
    <w:rsid w:val="00E4615F"/>
    <w:rsid w:val="00E4638A"/>
    <w:rsid w:val="00E463C5"/>
    <w:rsid w:val="00E463D2"/>
    <w:rsid w:val="00E463FD"/>
    <w:rsid w:val="00E46F4D"/>
    <w:rsid w:val="00E46F88"/>
    <w:rsid w:val="00E477FD"/>
    <w:rsid w:val="00E47912"/>
    <w:rsid w:val="00E47951"/>
    <w:rsid w:val="00E47D5C"/>
    <w:rsid w:val="00E47D9F"/>
    <w:rsid w:val="00E47E10"/>
    <w:rsid w:val="00E508EB"/>
    <w:rsid w:val="00E509F6"/>
    <w:rsid w:val="00E50D4F"/>
    <w:rsid w:val="00E50FE7"/>
    <w:rsid w:val="00E51192"/>
    <w:rsid w:val="00E512DB"/>
    <w:rsid w:val="00E515D6"/>
    <w:rsid w:val="00E51824"/>
    <w:rsid w:val="00E5192B"/>
    <w:rsid w:val="00E51C3D"/>
    <w:rsid w:val="00E51C81"/>
    <w:rsid w:val="00E51DFB"/>
    <w:rsid w:val="00E51F8D"/>
    <w:rsid w:val="00E52289"/>
    <w:rsid w:val="00E522E9"/>
    <w:rsid w:val="00E524A9"/>
    <w:rsid w:val="00E52674"/>
    <w:rsid w:val="00E528D8"/>
    <w:rsid w:val="00E52EF9"/>
    <w:rsid w:val="00E53098"/>
    <w:rsid w:val="00E53C24"/>
    <w:rsid w:val="00E54141"/>
    <w:rsid w:val="00E5439A"/>
    <w:rsid w:val="00E543F7"/>
    <w:rsid w:val="00E5442C"/>
    <w:rsid w:val="00E5448D"/>
    <w:rsid w:val="00E544E8"/>
    <w:rsid w:val="00E545D7"/>
    <w:rsid w:val="00E548BF"/>
    <w:rsid w:val="00E54927"/>
    <w:rsid w:val="00E54ACC"/>
    <w:rsid w:val="00E54C6F"/>
    <w:rsid w:val="00E551FC"/>
    <w:rsid w:val="00E55378"/>
    <w:rsid w:val="00E554AD"/>
    <w:rsid w:val="00E55B33"/>
    <w:rsid w:val="00E56021"/>
    <w:rsid w:val="00E560E3"/>
    <w:rsid w:val="00E562CA"/>
    <w:rsid w:val="00E56816"/>
    <w:rsid w:val="00E568D2"/>
    <w:rsid w:val="00E56BF3"/>
    <w:rsid w:val="00E56C8D"/>
    <w:rsid w:val="00E56D00"/>
    <w:rsid w:val="00E57211"/>
    <w:rsid w:val="00E573D6"/>
    <w:rsid w:val="00E57806"/>
    <w:rsid w:val="00E57CC7"/>
    <w:rsid w:val="00E6011F"/>
    <w:rsid w:val="00E6035E"/>
    <w:rsid w:val="00E604EB"/>
    <w:rsid w:val="00E607E4"/>
    <w:rsid w:val="00E60B2F"/>
    <w:rsid w:val="00E60FEB"/>
    <w:rsid w:val="00E61089"/>
    <w:rsid w:val="00E614B4"/>
    <w:rsid w:val="00E6169F"/>
    <w:rsid w:val="00E61927"/>
    <w:rsid w:val="00E61BD2"/>
    <w:rsid w:val="00E61D13"/>
    <w:rsid w:val="00E6243A"/>
    <w:rsid w:val="00E62450"/>
    <w:rsid w:val="00E62666"/>
    <w:rsid w:val="00E62709"/>
    <w:rsid w:val="00E6283B"/>
    <w:rsid w:val="00E62B17"/>
    <w:rsid w:val="00E62C16"/>
    <w:rsid w:val="00E62DC7"/>
    <w:rsid w:val="00E62E0F"/>
    <w:rsid w:val="00E62F07"/>
    <w:rsid w:val="00E6375C"/>
    <w:rsid w:val="00E63BF6"/>
    <w:rsid w:val="00E63CCB"/>
    <w:rsid w:val="00E63F9E"/>
    <w:rsid w:val="00E63FE6"/>
    <w:rsid w:val="00E64474"/>
    <w:rsid w:val="00E6456F"/>
    <w:rsid w:val="00E6465E"/>
    <w:rsid w:val="00E64862"/>
    <w:rsid w:val="00E64A3D"/>
    <w:rsid w:val="00E64A94"/>
    <w:rsid w:val="00E64B55"/>
    <w:rsid w:val="00E64F0B"/>
    <w:rsid w:val="00E6511A"/>
    <w:rsid w:val="00E65CDB"/>
    <w:rsid w:val="00E6609B"/>
    <w:rsid w:val="00E66237"/>
    <w:rsid w:val="00E662CD"/>
    <w:rsid w:val="00E663D8"/>
    <w:rsid w:val="00E666D3"/>
    <w:rsid w:val="00E669A4"/>
    <w:rsid w:val="00E66A18"/>
    <w:rsid w:val="00E66E9F"/>
    <w:rsid w:val="00E67671"/>
    <w:rsid w:val="00E676F2"/>
    <w:rsid w:val="00E702D5"/>
    <w:rsid w:val="00E70757"/>
    <w:rsid w:val="00E70B1E"/>
    <w:rsid w:val="00E7138D"/>
    <w:rsid w:val="00E716B7"/>
    <w:rsid w:val="00E7198D"/>
    <w:rsid w:val="00E722EF"/>
    <w:rsid w:val="00E72459"/>
    <w:rsid w:val="00E72B39"/>
    <w:rsid w:val="00E72D15"/>
    <w:rsid w:val="00E72D43"/>
    <w:rsid w:val="00E732BB"/>
    <w:rsid w:val="00E73579"/>
    <w:rsid w:val="00E73743"/>
    <w:rsid w:val="00E73C1A"/>
    <w:rsid w:val="00E73E12"/>
    <w:rsid w:val="00E73FAE"/>
    <w:rsid w:val="00E74073"/>
    <w:rsid w:val="00E74280"/>
    <w:rsid w:val="00E7464D"/>
    <w:rsid w:val="00E746D9"/>
    <w:rsid w:val="00E75AA8"/>
    <w:rsid w:val="00E761B0"/>
    <w:rsid w:val="00E762BD"/>
    <w:rsid w:val="00E76B15"/>
    <w:rsid w:val="00E76DFA"/>
    <w:rsid w:val="00E76E31"/>
    <w:rsid w:val="00E76EE6"/>
    <w:rsid w:val="00E7719B"/>
    <w:rsid w:val="00E773D0"/>
    <w:rsid w:val="00E77409"/>
    <w:rsid w:val="00E77461"/>
    <w:rsid w:val="00E77517"/>
    <w:rsid w:val="00E77591"/>
    <w:rsid w:val="00E77A18"/>
    <w:rsid w:val="00E77ACF"/>
    <w:rsid w:val="00E77EB1"/>
    <w:rsid w:val="00E77F92"/>
    <w:rsid w:val="00E80328"/>
    <w:rsid w:val="00E80345"/>
    <w:rsid w:val="00E8062C"/>
    <w:rsid w:val="00E815FA"/>
    <w:rsid w:val="00E81952"/>
    <w:rsid w:val="00E81B17"/>
    <w:rsid w:val="00E81F50"/>
    <w:rsid w:val="00E82394"/>
    <w:rsid w:val="00E825F4"/>
    <w:rsid w:val="00E82822"/>
    <w:rsid w:val="00E82CE8"/>
    <w:rsid w:val="00E82F23"/>
    <w:rsid w:val="00E83460"/>
    <w:rsid w:val="00E835CF"/>
    <w:rsid w:val="00E83634"/>
    <w:rsid w:val="00E8382A"/>
    <w:rsid w:val="00E83989"/>
    <w:rsid w:val="00E83C4B"/>
    <w:rsid w:val="00E83D37"/>
    <w:rsid w:val="00E83E66"/>
    <w:rsid w:val="00E83FC0"/>
    <w:rsid w:val="00E84012"/>
    <w:rsid w:val="00E84B19"/>
    <w:rsid w:val="00E84CA0"/>
    <w:rsid w:val="00E84EB2"/>
    <w:rsid w:val="00E84FCE"/>
    <w:rsid w:val="00E8507D"/>
    <w:rsid w:val="00E850B3"/>
    <w:rsid w:val="00E852DC"/>
    <w:rsid w:val="00E8557C"/>
    <w:rsid w:val="00E85C6E"/>
    <w:rsid w:val="00E85D61"/>
    <w:rsid w:val="00E85F70"/>
    <w:rsid w:val="00E860F2"/>
    <w:rsid w:val="00E861E3"/>
    <w:rsid w:val="00E86410"/>
    <w:rsid w:val="00E86791"/>
    <w:rsid w:val="00E86E86"/>
    <w:rsid w:val="00E876D5"/>
    <w:rsid w:val="00E87A5C"/>
    <w:rsid w:val="00E87EB0"/>
    <w:rsid w:val="00E901A1"/>
    <w:rsid w:val="00E9048A"/>
    <w:rsid w:val="00E9092F"/>
    <w:rsid w:val="00E90ED0"/>
    <w:rsid w:val="00E90EDE"/>
    <w:rsid w:val="00E91021"/>
    <w:rsid w:val="00E915E2"/>
    <w:rsid w:val="00E915E8"/>
    <w:rsid w:val="00E91658"/>
    <w:rsid w:val="00E91809"/>
    <w:rsid w:val="00E91A8D"/>
    <w:rsid w:val="00E92092"/>
    <w:rsid w:val="00E9215A"/>
    <w:rsid w:val="00E9254F"/>
    <w:rsid w:val="00E92709"/>
    <w:rsid w:val="00E92A0B"/>
    <w:rsid w:val="00E92A25"/>
    <w:rsid w:val="00E92A84"/>
    <w:rsid w:val="00E92DF9"/>
    <w:rsid w:val="00E92FF2"/>
    <w:rsid w:val="00E937B8"/>
    <w:rsid w:val="00E94775"/>
    <w:rsid w:val="00E9480B"/>
    <w:rsid w:val="00E95380"/>
    <w:rsid w:val="00E956EB"/>
    <w:rsid w:val="00E95781"/>
    <w:rsid w:val="00E957F3"/>
    <w:rsid w:val="00E95974"/>
    <w:rsid w:val="00E959AF"/>
    <w:rsid w:val="00E96112"/>
    <w:rsid w:val="00E9613F"/>
    <w:rsid w:val="00E9616B"/>
    <w:rsid w:val="00E96563"/>
    <w:rsid w:val="00E96A8A"/>
    <w:rsid w:val="00E96BDA"/>
    <w:rsid w:val="00E97278"/>
    <w:rsid w:val="00E9733B"/>
    <w:rsid w:val="00E97453"/>
    <w:rsid w:val="00E97502"/>
    <w:rsid w:val="00E97CAB"/>
    <w:rsid w:val="00E97D65"/>
    <w:rsid w:val="00E97E76"/>
    <w:rsid w:val="00E97EB0"/>
    <w:rsid w:val="00E97F67"/>
    <w:rsid w:val="00EA0131"/>
    <w:rsid w:val="00EA0549"/>
    <w:rsid w:val="00EA071A"/>
    <w:rsid w:val="00EA0883"/>
    <w:rsid w:val="00EA09FD"/>
    <w:rsid w:val="00EA0CDA"/>
    <w:rsid w:val="00EA0E9A"/>
    <w:rsid w:val="00EA0FF0"/>
    <w:rsid w:val="00EA1166"/>
    <w:rsid w:val="00EA1401"/>
    <w:rsid w:val="00EA1492"/>
    <w:rsid w:val="00EA150F"/>
    <w:rsid w:val="00EA1944"/>
    <w:rsid w:val="00EA1974"/>
    <w:rsid w:val="00EA19C4"/>
    <w:rsid w:val="00EA1D94"/>
    <w:rsid w:val="00EA1DFE"/>
    <w:rsid w:val="00EA1F1F"/>
    <w:rsid w:val="00EA2333"/>
    <w:rsid w:val="00EA2483"/>
    <w:rsid w:val="00EA292D"/>
    <w:rsid w:val="00EA2D98"/>
    <w:rsid w:val="00EA2DB8"/>
    <w:rsid w:val="00EA2E1A"/>
    <w:rsid w:val="00EA2E1C"/>
    <w:rsid w:val="00EA2E81"/>
    <w:rsid w:val="00EA301A"/>
    <w:rsid w:val="00EA3138"/>
    <w:rsid w:val="00EA3278"/>
    <w:rsid w:val="00EA369C"/>
    <w:rsid w:val="00EA39EF"/>
    <w:rsid w:val="00EA3C4B"/>
    <w:rsid w:val="00EA3EC9"/>
    <w:rsid w:val="00EA3FC9"/>
    <w:rsid w:val="00EA4256"/>
    <w:rsid w:val="00EA4405"/>
    <w:rsid w:val="00EA4A4F"/>
    <w:rsid w:val="00EA4A6D"/>
    <w:rsid w:val="00EA4C54"/>
    <w:rsid w:val="00EA4CDA"/>
    <w:rsid w:val="00EA52A8"/>
    <w:rsid w:val="00EA56C2"/>
    <w:rsid w:val="00EA5B02"/>
    <w:rsid w:val="00EA618C"/>
    <w:rsid w:val="00EA62FA"/>
    <w:rsid w:val="00EA637F"/>
    <w:rsid w:val="00EA66D0"/>
    <w:rsid w:val="00EA6B11"/>
    <w:rsid w:val="00EA6DE8"/>
    <w:rsid w:val="00EA6F40"/>
    <w:rsid w:val="00EA742C"/>
    <w:rsid w:val="00EA76A9"/>
    <w:rsid w:val="00EA7E8B"/>
    <w:rsid w:val="00EA7F35"/>
    <w:rsid w:val="00EB00FA"/>
    <w:rsid w:val="00EB027E"/>
    <w:rsid w:val="00EB02CF"/>
    <w:rsid w:val="00EB07E2"/>
    <w:rsid w:val="00EB0907"/>
    <w:rsid w:val="00EB0EC8"/>
    <w:rsid w:val="00EB114F"/>
    <w:rsid w:val="00EB11C5"/>
    <w:rsid w:val="00EB124E"/>
    <w:rsid w:val="00EB129C"/>
    <w:rsid w:val="00EB139D"/>
    <w:rsid w:val="00EB162D"/>
    <w:rsid w:val="00EB1965"/>
    <w:rsid w:val="00EB1C7B"/>
    <w:rsid w:val="00EB236C"/>
    <w:rsid w:val="00EB27EA"/>
    <w:rsid w:val="00EB2FAA"/>
    <w:rsid w:val="00EB3817"/>
    <w:rsid w:val="00EB393D"/>
    <w:rsid w:val="00EB3B11"/>
    <w:rsid w:val="00EB3C8C"/>
    <w:rsid w:val="00EB47D2"/>
    <w:rsid w:val="00EB47EE"/>
    <w:rsid w:val="00EB4A93"/>
    <w:rsid w:val="00EB4ADF"/>
    <w:rsid w:val="00EB4BA1"/>
    <w:rsid w:val="00EB4E9A"/>
    <w:rsid w:val="00EB4EC9"/>
    <w:rsid w:val="00EB53B6"/>
    <w:rsid w:val="00EB559E"/>
    <w:rsid w:val="00EB5626"/>
    <w:rsid w:val="00EB5668"/>
    <w:rsid w:val="00EB583B"/>
    <w:rsid w:val="00EB5DC6"/>
    <w:rsid w:val="00EB5F86"/>
    <w:rsid w:val="00EB61E4"/>
    <w:rsid w:val="00EB6350"/>
    <w:rsid w:val="00EB6386"/>
    <w:rsid w:val="00EB6419"/>
    <w:rsid w:val="00EB6445"/>
    <w:rsid w:val="00EB676C"/>
    <w:rsid w:val="00EB6796"/>
    <w:rsid w:val="00EB6A2B"/>
    <w:rsid w:val="00EB6E7F"/>
    <w:rsid w:val="00EB7209"/>
    <w:rsid w:val="00EB763D"/>
    <w:rsid w:val="00EB7A51"/>
    <w:rsid w:val="00EB7B3A"/>
    <w:rsid w:val="00EB7B8D"/>
    <w:rsid w:val="00EB7C23"/>
    <w:rsid w:val="00EB7FE3"/>
    <w:rsid w:val="00EC0923"/>
    <w:rsid w:val="00EC092D"/>
    <w:rsid w:val="00EC093D"/>
    <w:rsid w:val="00EC0BAC"/>
    <w:rsid w:val="00EC0D2A"/>
    <w:rsid w:val="00EC12E6"/>
    <w:rsid w:val="00EC1385"/>
    <w:rsid w:val="00EC14D4"/>
    <w:rsid w:val="00EC16DC"/>
    <w:rsid w:val="00EC1806"/>
    <w:rsid w:val="00EC1921"/>
    <w:rsid w:val="00EC19BA"/>
    <w:rsid w:val="00EC21DE"/>
    <w:rsid w:val="00EC2825"/>
    <w:rsid w:val="00EC2A4D"/>
    <w:rsid w:val="00EC2BFC"/>
    <w:rsid w:val="00EC2D48"/>
    <w:rsid w:val="00EC3416"/>
    <w:rsid w:val="00EC343B"/>
    <w:rsid w:val="00EC3933"/>
    <w:rsid w:val="00EC3AF9"/>
    <w:rsid w:val="00EC3B04"/>
    <w:rsid w:val="00EC4B8C"/>
    <w:rsid w:val="00EC4F87"/>
    <w:rsid w:val="00EC562B"/>
    <w:rsid w:val="00EC56CF"/>
    <w:rsid w:val="00EC5732"/>
    <w:rsid w:val="00EC5739"/>
    <w:rsid w:val="00EC5ED6"/>
    <w:rsid w:val="00EC6120"/>
    <w:rsid w:val="00EC630B"/>
    <w:rsid w:val="00EC6622"/>
    <w:rsid w:val="00EC66B2"/>
    <w:rsid w:val="00EC66E0"/>
    <w:rsid w:val="00EC680C"/>
    <w:rsid w:val="00EC6850"/>
    <w:rsid w:val="00EC68FF"/>
    <w:rsid w:val="00EC690D"/>
    <w:rsid w:val="00EC6949"/>
    <w:rsid w:val="00EC6E81"/>
    <w:rsid w:val="00EC6FC9"/>
    <w:rsid w:val="00EC72AD"/>
    <w:rsid w:val="00EC72E7"/>
    <w:rsid w:val="00EC79B2"/>
    <w:rsid w:val="00EC7D2A"/>
    <w:rsid w:val="00ED01B0"/>
    <w:rsid w:val="00ED0402"/>
    <w:rsid w:val="00ED0752"/>
    <w:rsid w:val="00ED093B"/>
    <w:rsid w:val="00ED098A"/>
    <w:rsid w:val="00ED0BE2"/>
    <w:rsid w:val="00ED0D14"/>
    <w:rsid w:val="00ED0F81"/>
    <w:rsid w:val="00ED1113"/>
    <w:rsid w:val="00ED18B7"/>
    <w:rsid w:val="00ED1926"/>
    <w:rsid w:val="00ED1958"/>
    <w:rsid w:val="00ED1D9F"/>
    <w:rsid w:val="00ED2761"/>
    <w:rsid w:val="00ED2D1A"/>
    <w:rsid w:val="00ED2D80"/>
    <w:rsid w:val="00ED30FD"/>
    <w:rsid w:val="00ED3378"/>
    <w:rsid w:val="00ED33F7"/>
    <w:rsid w:val="00ED3473"/>
    <w:rsid w:val="00ED34C9"/>
    <w:rsid w:val="00ED34F6"/>
    <w:rsid w:val="00ED355B"/>
    <w:rsid w:val="00ED36CD"/>
    <w:rsid w:val="00ED373F"/>
    <w:rsid w:val="00ED3800"/>
    <w:rsid w:val="00ED3B38"/>
    <w:rsid w:val="00ED4637"/>
    <w:rsid w:val="00ED4D2C"/>
    <w:rsid w:val="00ED4DCC"/>
    <w:rsid w:val="00ED5046"/>
    <w:rsid w:val="00ED514C"/>
    <w:rsid w:val="00ED53D7"/>
    <w:rsid w:val="00ED54ED"/>
    <w:rsid w:val="00ED55F2"/>
    <w:rsid w:val="00ED57F6"/>
    <w:rsid w:val="00ED58BD"/>
    <w:rsid w:val="00ED5BDB"/>
    <w:rsid w:val="00ED5BFD"/>
    <w:rsid w:val="00ED6071"/>
    <w:rsid w:val="00ED61C6"/>
    <w:rsid w:val="00ED637C"/>
    <w:rsid w:val="00ED6A03"/>
    <w:rsid w:val="00ED7212"/>
    <w:rsid w:val="00ED723C"/>
    <w:rsid w:val="00ED740E"/>
    <w:rsid w:val="00ED767D"/>
    <w:rsid w:val="00ED77A1"/>
    <w:rsid w:val="00ED7B23"/>
    <w:rsid w:val="00EE0158"/>
    <w:rsid w:val="00EE02BD"/>
    <w:rsid w:val="00EE03C7"/>
    <w:rsid w:val="00EE0413"/>
    <w:rsid w:val="00EE0510"/>
    <w:rsid w:val="00EE0851"/>
    <w:rsid w:val="00EE09B5"/>
    <w:rsid w:val="00EE0B37"/>
    <w:rsid w:val="00EE0D10"/>
    <w:rsid w:val="00EE113A"/>
    <w:rsid w:val="00EE14B3"/>
    <w:rsid w:val="00EE1521"/>
    <w:rsid w:val="00EE15AC"/>
    <w:rsid w:val="00EE1642"/>
    <w:rsid w:val="00EE1893"/>
    <w:rsid w:val="00EE18F6"/>
    <w:rsid w:val="00EE194F"/>
    <w:rsid w:val="00EE1D53"/>
    <w:rsid w:val="00EE1E46"/>
    <w:rsid w:val="00EE23B7"/>
    <w:rsid w:val="00EE26DF"/>
    <w:rsid w:val="00EE29EA"/>
    <w:rsid w:val="00EE2E2F"/>
    <w:rsid w:val="00EE2F2C"/>
    <w:rsid w:val="00EE3383"/>
    <w:rsid w:val="00EE3534"/>
    <w:rsid w:val="00EE3639"/>
    <w:rsid w:val="00EE36CB"/>
    <w:rsid w:val="00EE3715"/>
    <w:rsid w:val="00EE3B43"/>
    <w:rsid w:val="00EE3E5D"/>
    <w:rsid w:val="00EE3F29"/>
    <w:rsid w:val="00EE3FE2"/>
    <w:rsid w:val="00EE40F4"/>
    <w:rsid w:val="00EE449E"/>
    <w:rsid w:val="00EE476F"/>
    <w:rsid w:val="00EE47F1"/>
    <w:rsid w:val="00EE48FE"/>
    <w:rsid w:val="00EE5132"/>
    <w:rsid w:val="00EE5354"/>
    <w:rsid w:val="00EE5993"/>
    <w:rsid w:val="00EE5B0C"/>
    <w:rsid w:val="00EE5BD6"/>
    <w:rsid w:val="00EE5E2B"/>
    <w:rsid w:val="00EE6560"/>
    <w:rsid w:val="00EE65C3"/>
    <w:rsid w:val="00EE6992"/>
    <w:rsid w:val="00EE6D0F"/>
    <w:rsid w:val="00EE6D85"/>
    <w:rsid w:val="00EE706B"/>
    <w:rsid w:val="00EE7198"/>
    <w:rsid w:val="00EE772E"/>
    <w:rsid w:val="00EE7857"/>
    <w:rsid w:val="00EE7A28"/>
    <w:rsid w:val="00EF0069"/>
    <w:rsid w:val="00EF0135"/>
    <w:rsid w:val="00EF0346"/>
    <w:rsid w:val="00EF03A0"/>
    <w:rsid w:val="00EF06D0"/>
    <w:rsid w:val="00EF09EA"/>
    <w:rsid w:val="00EF0CD3"/>
    <w:rsid w:val="00EF132A"/>
    <w:rsid w:val="00EF1798"/>
    <w:rsid w:val="00EF1908"/>
    <w:rsid w:val="00EF1CDC"/>
    <w:rsid w:val="00EF1D83"/>
    <w:rsid w:val="00EF1ED8"/>
    <w:rsid w:val="00EF27AF"/>
    <w:rsid w:val="00EF2C1C"/>
    <w:rsid w:val="00EF2F01"/>
    <w:rsid w:val="00EF3633"/>
    <w:rsid w:val="00EF4114"/>
    <w:rsid w:val="00EF4352"/>
    <w:rsid w:val="00EF450D"/>
    <w:rsid w:val="00EF46F9"/>
    <w:rsid w:val="00EF4775"/>
    <w:rsid w:val="00EF47A5"/>
    <w:rsid w:val="00EF498B"/>
    <w:rsid w:val="00EF4D80"/>
    <w:rsid w:val="00EF4E00"/>
    <w:rsid w:val="00EF4E7C"/>
    <w:rsid w:val="00EF515F"/>
    <w:rsid w:val="00EF54CF"/>
    <w:rsid w:val="00EF5623"/>
    <w:rsid w:val="00EF5673"/>
    <w:rsid w:val="00EF56D0"/>
    <w:rsid w:val="00EF587C"/>
    <w:rsid w:val="00EF5958"/>
    <w:rsid w:val="00EF59C8"/>
    <w:rsid w:val="00EF5ADB"/>
    <w:rsid w:val="00EF607A"/>
    <w:rsid w:val="00EF615D"/>
    <w:rsid w:val="00EF62AE"/>
    <w:rsid w:val="00EF64B6"/>
    <w:rsid w:val="00EF6554"/>
    <w:rsid w:val="00EF658C"/>
    <w:rsid w:val="00EF6D50"/>
    <w:rsid w:val="00EF6F44"/>
    <w:rsid w:val="00EF7AD4"/>
    <w:rsid w:val="00EF7DEE"/>
    <w:rsid w:val="00F001BA"/>
    <w:rsid w:val="00F004B4"/>
    <w:rsid w:val="00F00543"/>
    <w:rsid w:val="00F00844"/>
    <w:rsid w:val="00F0096B"/>
    <w:rsid w:val="00F00AFA"/>
    <w:rsid w:val="00F00D2E"/>
    <w:rsid w:val="00F01214"/>
    <w:rsid w:val="00F012FB"/>
    <w:rsid w:val="00F01CCF"/>
    <w:rsid w:val="00F01E16"/>
    <w:rsid w:val="00F02002"/>
    <w:rsid w:val="00F02042"/>
    <w:rsid w:val="00F022B3"/>
    <w:rsid w:val="00F02313"/>
    <w:rsid w:val="00F02551"/>
    <w:rsid w:val="00F02893"/>
    <w:rsid w:val="00F02AF0"/>
    <w:rsid w:val="00F02B5A"/>
    <w:rsid w:val="00F02C4C"/>
    <w:rsid w:val="00F02CD8"/>
    <w:rsid w:val="00F03010"/>
    <w:rsid w:val="00F03376"/>
    <w:rsid w:val="00F0366B"/>
    <w:rsid w:val="00F036BD"/>
    <w:rsid w:val="00F03B41"/>
    <w:rsid w:val="00F03D22"/>
    <w:rsid w:val="00F03E92"/>
    <w:rsid w:val="00F03EBC"/>
    <w:rsid w:val="00F045C0"/>
    <w:rsid w:val="00F045F8"/>
    <w:rsid w:val="00F0487D"/>
    <w:rsid w:val="00F04952"/>
    <w:rsid w:val="00F049EB"/>
    <w:rsid w:val="00F04A23"/>
    <w:rsid w:val="00F04E88"/>
    <w:rsid w:val="00F055B4"/>
    <w:rsid w:val="00F057C0"/>
    <w:rsid w:val="00F05852"/>
    <w:rsid w:val="00F05B84"/>
    <w:rsid w:val="00F05C24"/>
    <w:rsid w:val="00F06360"/>
    <w:rsid w:val="00F066C5"/>
    <w:rsid w:val="00F06A57"/>
    <w:rsid w:val="00F06B07"/>
    <w:rsid w:val="00F06B3E"/>
    <w:rsid w:val="00F06D90"/>
    <w:rsid w:val="00F06EB3"/>
    <w:rsid w:val="00F070D1"/>
    <w:rsid w:val="00F07265"/>
    <w:rsid w:val="00F07374"/>
    <w:rsid w:val="00F0762A"/>
    <w:rsid w:val="00F0791D"/>
    <w:rsid w:val="00F07D6F"/>
    <w:rsid w:val="00F1042C"/>
    <w:rsid w:val="00F10622"/>
    <w:rsid w:val="00F108B3"/>
    <w:rsid w:val="00F10B5A"/>
    <w:rsid w:val="00F10BBF"/>
    <w:rsid w:val="00F10C4A"/>
    <w:rsid w:val="00F1103B"/>
    <w:rsid w:val="00F1109A"/>
    <w:rsid w:val="00F1164F"/>
    <w:rsid w:val="00F11807"/>
    <w:rsid w:val="00F1183E"/>
    <w:rsid w:val="00F119DF"/>
    <w:rsid w:val="00F11ADF"/>
    <w:rsid w:val="00F12051"/>
    <w:rsid w:val="00F1274F"/>
    <w:rsid w:val="00F12805"/>
    <w:rsid w:val="00F12D11"/>
    <w:rsid w:val="00F12E4D"/>
    <w:rsid w:val="00F13C1D"/>
    <w:rsid w:val="00F13CD9"/>
    <w:rsid w:val="00F13D8A"/>
    <w:rsid w:val="00F13E8F"/>
    <w:rsid w:val="00F13FAE"/>
    <w:rsid w:val="00F147E0"/>
    <w:rsid w:val="00F14DD7"/>
    <w:rsid w:val="00F150B3"/>
    <w:rsid w:val="00F15105"/>
    <w:rsid w:val="00F15355"/>
    <w:rsid w:val="00F15517"/>
    <w:rsid w:val="00F15551"/>
    <w:rsid w:val="00F1560A"/>
    <w:rsid w:val="00F1575D"/>
    <w:rsid w:val="00F158BB"/>
    <w:rsid w:val="00F16153"/>
    <w:rsid w:val="00F16214"/>
    <w:rsid w:val="00F16295"/>
    <w:rsid w:val="00F16C66"/>
    <w:rsid w:val="00F17017"/>
    <w:rsid w:val="00F1708E"/>
    <w:rsid w:val="00F17605"/>
    <w:rsid w:val="00F17A66"/>
    <w:rsid w:val="00F17B38"/>
    <w:rsid w:val="00F17E2A"/>
    <w:rsid w:val="00F17EDE"/>
    <w:rsid w:val="00F17F2B"/>
    <w:rsid w:val="00F2000A"/>
    <w:rsid w:val="00F2004D"/>
    <w:rsid w:val="00F204A9"/>
    <w:rsid w:val="00F20750"/>
    <w:rsid w:val="00F20906"/>
    <w:rsid w:val="00F20A90"/>
    <w:rsid w:val="00F20B19"/>
    <w:rsid w:val="00F20B56"/>
    <w:rsid w:val="00F214C3"/>
    <w:rsid w:val="00F215A6"/>
    <w:rsid w:val="00F216CF"/>
    <w:rsid w:val="00F2170E"/>
    <w:rsid w:val="00F2192E"/>
    <w:rsid w:val="00F2256A"/>
    <w:rsid w:val="00F225FF"/>
    <w:rsid w:val="00F22989"/>
    <w:rsid w:val="00F22EDB"/>
    <w:rsid w:val="00F230B9"/>
    <w:rsid w:val="00F2397B"/>
    <w:rsid w:val="00F23B91"/>
    <w:rsid w:val="00F23CD9"/>
    <w:rsid w:val="00F23F76"/>
    <w:rsid w:val="00F24102"/>
    <w:rsid w:val="00F248C8"/>
    <w:rsid w:val="00F249F0"/>
    <w:rsid w:val="00F25054"/>
    <w:rsid w:val="00F252F5"/>
    <w:rsid w:val="00F253AA"/>
    <w:rsid w:val="00F253C0"/>
    <w:rsid w:val="00F2562A"/>
    <w:rsid w:val="00F265F8"/>
    <w:rsid w:val="00F26B32"/>
    <w:rsid w:val="00F26B4B"/>
    <w:rsid w:val="00F27123"/>
    <w:rsid w:val="00F27575"/>
    <w:rsid w:val="00F2773C"/>
    <w:rsid w:val="00F278E9"/>
    <w:rsid w:val="00F27952"/>
    <w:rsid w:val="00F27DC7"/>
    <w:rsid w:val="00F27DCB"/>
    <w:rsid w:val="00F27EB7"/>
    <w:rsid w:val="00F27FD4"/>
    <w:rsid w:val="00F30049"/>
    <w:rsid w:val="00F30117"/>
    <w:rsid w:val="00F30178"/>
    <w:rsid w:val="00F306A3"/>
    <w:rsid w:val="00F30A9E"/>
    <w:rsid w:val="00F30F3B"/>
    <w:rsid w:val="00F3127E"/>
    <w:rsid w:val="00F3148E"/>
    <w:rsid w:val="00F31538"/>
    <w:rsid w:val="00F31754"/>
    <w:rsid w:val="00F3189E"/>
    <w:rsid w:val="00F31B9C"/>
    <w:rsid w:val="00F31D78"/>
    <w:rsid w:val="00F32045"/>
    <w:rsid w:val="00F32181"/>
    <w:rsid w:val="00F32473"/>
    <w:rsid w:val="00F32A07"/>
    <w:rsid w:val="00F32C9B"/>
    <w:rsid w:val="00F32D3B"/>
    <w:rsid w:val="00F331C4"/>
    <w:rsid w:val="00F33804"/>
    <w:rsid w:val="00F3388D"/>
    <w:rsid w:val="00F33A6F"/>
    <w:rsid w:val="00F33AC6"/>
    <w:rsid w:val="00F3442C"/>
    <w:rsid w:val="00F3455E"/>
    <w:rsid w:val="00F3470D"/>
    <w:rsid w:val="00F34A36"/>
    <w:rsid w:val="00F34F37"/>
    <w:rsid w:val="00F353C8"/>
    <w:rsid w:val="00F3547E"/>
    <w:rsid w:val="00F3558B"/>
    <w:rsid w:val="00F358CF"/>
    <w:rsid w:val="00F3590B"/>
    <w:rsid w:val="00F359C8"/>
    <w:rsid w:val="00F35E59"/>
    <w:rsid w:val="00F35F73"/>
    <w:rsid w:val="00F35FC5"/>
    <w:rsid w:val="00F360EE"/>
    <w:rsid w:val="00F362C1"/>
    <w:rsid w:val="00F36356"/>
    <w:rsid w:val="00F3653F"/>
    <w:rsid w:val="00F36A63"/>
    <w:rsid w:val="00F36CA3"/>
    <w:rsid w:val="00F36E99"/>
    <w:rsid w:val="00F37436"/>
    <w:rsid w:val="00F374C1"/>
    <w:rsid w:val="00F375F4"/>
    <w:rsid w:val="00F37C98"/>
    <w:rsid w:val="00F37FBF"/>
    <w:rsid w:val="00F40272"/>
    <w:rsid w:val="00F40322"/>
    <w:rsid w:val="00F40357"/>
    <w:rsid w:val="00F40700"/>
    <w:rsid w:val="00F408F4"/>
    <w:rsid w:val="00F40DAB"/>
    <w:rsid w:val="00F40F62"/>
    <w:rsid w:val="00F40F84"/>
    <w:rsid w:val="00F4106D"/>
    <w:rsid w:val="00F41099"/>
    <w:rsid w:val="00F41AF1"/>
    <w:rsid w:val="00F41CFA"/>
    <w:rsid w:val="00F42640"/>
    <w:rsid w:val="00F42893"/>
    <w:rsid w:val="00F42B5D"/>
    <w:rsid w:val="00F42F4D"/>
    <w:rsid w:val="00F43082"/>
    <w:rsid w:val="00F4332A"/>
    <w:rsid w:val="00F435CA"/>
    <w:rsid w:val="00F438CA"/>
    <w:rsid w:val="00F43BD6"/>
    <w:rsid w:val="00F43D2F"/>
    <w:rsid w:val="00F43FFF"/>
    <w:rsid w:val="00F441E4"/>
    <w:rsid w:val="00F443D9"/>
    <w:rsid w:val="00F449DC"/>
    <w:rsid w:val="00F4595C"/>
    <w:rsid w:val="00F460EF"/>
    <w:rsid w:val="00F4616B"/>
    <w:rsid w:val="00F461E5"/>
    <w:rsid w:val="00F461E7"/>
    <w:rsid w:val="00F46B35"/>
    <w:rsid w:val="00F46C74"/>
    <w:rsid w:val="00F46D0C"/>
    <w:rsid w:val="00F46D66"/>
    <w:rsid w:val="00F46DE8"/>
    <w:rsid w:val="00F4706F"/>
    <w:rsid w:val="00F4708E"/>
    <w:rsid w:val="00F4724C"/>
    <w:rsid w:val="00F50019"/>
    <w:rsid w:val="00F501BD"/>
    <w:rsid w:val="00F504A5"/>
    <w:rsid w:val="00F504B6"/>
    <w:rsid w:val="00F50A13"/>
    <w:rsid w:val="00F50DA1"/>
    <w:rsid w:val="00F50E05"/>
    <w:rsid w:val="00F50EA7"/>
    <w:rsid w:val="00F50EAF"/>
    <w:rsid w:val="00F51659"/>
    <w:rsid w:val="00F516D1"/>
    <w:rsid w:val="00F517A0"/>
    <w:rsid w:val="00F51A03"/>
    <w:rsid w:val="00F51E3C"/>
    <w:rsid w:val="00F52134"/>
    <w:rsid w:val="00F5216E"/>
    <w:rsid w:val="00F52249"/>
    <w:rsid w:val="00F52660"/>
    <w:rsid w:val="00F52778"/>
    <w:rsid w:val="00F52CF9"/>
    <w:rsid w:val="00F52E2A"/>
    <w:rsid w:val="00F52FD8"/>
    <w:rsid w:val="00F5310B"/>
    <w:rsid w:val="00F534BB"/>
    <w:rsid w:val="00F53899"/>
    <w:rsid w:val="00F53BA3"/>
    <w:rsid w:val="00F54000"/>
    <w:rsid w:val="00F54004"/>
    <w:rsid w:val="00F5403B"/>
    <w:rsid w:val="00F54396"/>
    <w:rsid w:val="00F54454"/>
    <w:rsid w:val="00F545B4"/>
    <w:rsid w:val="00F54C7B"/>
    <w:rsid w:val="00F54E73"/>
    <w:rsid w:val="00F555D8"/>
    <w:rsid w:val="00F55791"/>
    <w:rsid w:val="00F5593C"/>
    <w:rsid w:val="00F55E98"/>
    <w:rsid w:val="00F55F80"/>
    <w:rsid w:val="00F55FBC"/>
    <w:rsid w:val="00F5643F"/>
    <w:rsid w:val="00F564FE"/>
    <w:rsid w:val="00F56746"/>
    <w:rsid w:val="00F568BB"/>
    <w:rsid w:val="00F56CDC"/>
    <w:rsid w:val="00F56EA3"/>
    <w:rsid w:val="00F5702D"/>
    <w:rsid w:val="00F571C3"/>
    <w:rsid w:val="00F57948"/>
    <w:rsid w:val="00F600D5"/>
    <w:rsid w:val="00F601BA"/>
    <w:rsid w:val="00F60240"/>
    <w:rsid w:val="00F60775"/>
    <w:rsid w:val="00F61271"/>
    <w:rsid w:val="00F617F6"/>
    <w:rsid w:val="00F61A11"/>
    <w:rsid w:val="00F6207E"/>
    <w:rsid w:val="00F620E8"/>
    <w:rsid w:val="00F6232A"/>
    <w:rsid w:val="00F628FC"/>
    <w:rsid w:val="00F6362E"/>
    <w:rsid w:val="00F638AE"/>
    <w:rsid w:val="00F638BD"/>
    <w:rsid w:val="00F6398C"/>
    <w:rsid w:val="00F639ED"/>
    <w:rsid w:val="00F63C0E"/>
    <w:rsid w:val="00F6491A"/>
    <w:rsid w:val="00F64D41"/>
    <w:rsid w:val="00F64F54"/>
    <w:rsid w:val="00F65046"/>
    <w:rsid w:val="00F651C4"/>
    <w:rsid w:val="00F652FB"/>
    <w:rsid w:val="00F6550A"/>
    <w:rsid w:val="00F65624"/>
    <w:rsid w:val="00F65DA6"/>
    <w:rsid w:val="00F66627"/>
    <w:rsid w:val="00F66769"/>
    <w:rsid w:val="00F66D9B"/>
    <w:rsid w:val="00F66DDF"/>
    <w:rsid w:val="00F67020"/>
    <w:rsid w:val="00F67059"/>
    <w:rsid w:val="00F673E8"/>
    <w:rsid w:val="00F674E9"/>
    <w:rsid w:val="00F67B99"/>
    <w:rsid w:val="00F67FDB"/>
    <w:rsid w:val="00F70507"/>
    <w:rsid w:val="00F705E3"/>
    <w:rsid w:val="00F71370"/>
    <w:rsid w:val="00F71378"/>
    <w:rsid w:val="00F71685"/>
    <w:rsid w:val="00F718B2"/>
    <w:rsid w:val="00F7203A"/>
    <w:rsid w:val="00F723EC"/>
    <w:rsid w:val="00F72569"/>
    <w:rsid w:val="00F72965"/>
    <w:rsid w:val="00F72A86"/>
    <w:rsid w:val="00F733C0"/>
    <w:rsid w:val="00F734A2"/>
    <w:rsid w:val="00F737E0"/>
    <w:rsid w:val="00F738F2"/>
    <w:rsid w:val="00F741C6"/>
    <w:rsid w:val="00F74CC5"/>
    <w:rsid w:val="00F74E4B"/>
    <w:rsid w:val="00F7516E"/>
    <w:rsid w:val="00F758A7"/>
    <w:rsid w:val="00F75D95"/>
    <w:rsid w:val="00F75E93"/>
    <w:rsid w:val="00F76067"/>
    <w:rsid w:val="00F763DF"/>
    <w:rsid w:val="00F76968"/>
    <w:rsid w:val="00F76DE4"/>
    <w:rsid w:val="00F76DFF"/>
    <w:rsid w:val="00F777F7"/>
    <w:rsid w:val="00F77911"/>
    <w:rsid w:val="00F77955"/>
    <w:rsid w:val="00F779F2"/>
    <w:rsid w:val="00F77BB1"/>
    <w:rsid w:val="00F77D31"/>
    <w:rsid w:val="00F80408"/>
    <w:rsid w:val="00F808FC"/>
    <w:rsid w:val="00F80CE8"/>
    <w:rsid w:val="00F80D23"/>
    <w:rsid w:val="00F80E5A"/>
    <w:rsid w:val="00F81270"/>
    <w:rsid w:val="00F8163E"/>
    <w:rsid w:val="00F818F1"/>
    <w:rsid w:val="00F82041"/>
    <w:rsid w:val="00F82124"/>
    <w:rsid w:val="00F8223E"/>
    <w:rsid w:val="00F8228F"/>
    <w:rsid w:val="00F822EC"/>
    <w:rsid w:val="00F82477"/>
    <w:rsid w:val="00F824FE"/>
    <w:rsid w:val="00F82683"/>
    <w:rsid w:val="00F826DB"/>
    <w:rsid w:val="00F82798"/>
    <w:rsid w:val="00F827E8"/>
    <w:rsid w:val="00F8290F"/>
    <w:rsid w:val="00F82BC6"/>
    <w:rsid w:val="00F82BF7"/>
    <w:rsid w:val="00F83119"/>
    <w:rsid w:val="00F8351F"/>
    <w:rsid w:val="00F836E4"/>
    <w:rsid w:val="00F83AE1"/>
    <w:rsid w:val="00F83C42"/>
    <w:rsid w:val="00F83CA3"/>
    <w:rsid w:val="00F83E28"/>
    <w:rsid w:val="00F83EDF"/>
    <w:rsid w:val="00F8408C"/>
    <w:rsid w:val="00F84589"/>
    <w:rsid w:val="00F8483D"/>
    <w:rsid w:val="00F848B0"/>
    <w:rsid w:val="00F849A3"/>
    <w:rsid w:val="00F84B8F"/>
    <w:rsid w:val="00F84F1D"/>
    <w:rsid w:val="00F84F24"/>
    <w:rsid w:val="00F84FC9"/>
    <w:rsid w:val="00F85047"/>
    <w:rsid w:val="00F8514C"/>
    <w:rsid w:val="00F8523A"/>
    <w:rsid w:val="00F8524B"/>
    <w:rsid w:val="00F853CE"/>
    <w:rsid w:val="00F854DB"/>
    <w:rsid w:val="00F8559A"/>
    <w:rsid w:val="00F878E4"/>
    <w:rsid w:val="00F87F20"/>
    <w:rsid w:val="00F90942"/>
    <w:rsid w:val="00F90AC4"/>
    <w:rsid w:val="00F90D32"/>
    <w:rsid w:val="00F90DF0"/>
    <w:rsid w:val="00F910F7"/>
    <w:rsid w:val="00F9134F"/>
    <w:rsid w:val="00F91420"/>
    <w:rsid w:val="00F91891"/>
    <w:rsid w:val="00F919E2"/>
    <w:rsid w:val="00F91B8A"/>
    <w:rsid w:val="00F91BDF"/>
    <w:rsid w:val="00F91CA6"/>
    <w:rsid w:val="00F91E8E"/>
    <w:rsid w:val="00F920CD"/>
    <w:rsid w:val="00F9225F"/>
    <w:rsid w:val="00F9226A"/>
    <w:rsid w:val="00F92783"/>
    <w:rsid w:val="00F927DE"/>
    <w:rsid w:val="00F92849"/>
    <w:rsid w:val="00F9288A"/>
    <w:rsid w:val="00F92D52"/>
    <w:rsid w:val="00F92EBD"/>
    <w:rsid w:val="00F92F29"/>
    <w:rsid w:val="00F93643"/>
    <w:rsid w:val="00F93B3F"/>
    <w:rsid w:val="00F93B6A"/>
    <w:rsid w:val="00F940A9"/>
    <w:rsid w:val="00F94315"/>
    <w:rsid w:val="00F94442"/>
    <w:rsid w:val="00F946F5"/>
    <w:rsid w:val="00F947C0"/>
    <w:rsid w:val="00F9534E"/>
    <w:rsid w:val="00F9592F"/>
    <w:rsid w:val="00F95979"/>
    <w:rsid w:val="00F95D28"/>
    <w:rsid w:val="00F95D65"/>
    <w:rsid w:val="00F96163"/>
    <w:rsid w:val="00F96487"/>
    <w:rsid w:val="00F96498"/>
    <w:rsid w:val="00F96879"/>
    <w:rsid w:val="00F96D30"/>
    <w:rsid w:val="00F971A3"/>
    <w:rsid w:val="00F97E88"/>
    <w:rsid w:val="00FA0109"/>
    <w:rsid w:val="00FA02D5"/>
    <w:rsid w:val="00FA0692"/>
    <w:rsid w:val="00FA089D"/>
    <w:rsid w:val="00FA0C03"/>
    <w:rsid w:val="00FA0C78"/>
    <w:rsid w:val="00FA0E97"/>
    <w:rsid w:val="00FA0ED5"/>
    <w:rsid w:val="00FA1319"/>
    <w:rsid w:val="00FA143D"/>
    <w:rsid w:val="00FA1C94"/>
    <w:rsid w:val="00FA226A"/>
    <w:rsid w:val="00FA2C7A"/>
    <w:rsid w:val="00FA3620"/>
    <w:rsid w:val="00FA39D7"/>
    <w:rsid w:val="00FA3C26"/>
    <w:rsid w:val="00FA404B"/>
    <w:rsid w:val="00FA40F4"/>
    <w:rsid w:val="00FA4493"/>
    <w:rsid w:val="00FA4632"/>
    <w:rsid w:val="00FA4BEF"/>
    <w:rsid w:val="00FA4ED6"/>
    <w:rsid w:val="00FA5009"/>
    <w:rsid w:val="00FA501C"/>
    <w:rsid w:val="00FA50D0"/>
    <w:rsid w:val="00FA53DB"/>
    <w:rsid w:val="00FA5F63"/>
    <w:rsid w:val="00FA6263"/>
    <w:rsid w:val="00FA626D"/>
    <w:rsid w:val="00FA6320"/>
    <w:rsid w:val="00FA63EC"/>
    <w:rsid w:val="00FA64F0"/>
    <w:rsid w:val="00FA6774"/>
    <w:rsid w:val="00FA6B82"/>
    <w:rsid w:val="00FA72E1"/>
    <w:rsid w:val="00FA791F"/>
    <w:rsid w:val="00FA7A10"/>
    <w:rsid w:val="00FA7AA6"/>
    <w:rsid w:val="00FA7D18"/>
    <w:rsid w:val="00FA7E8A"/>
    <w:rsid w:val="00FB00FD"/>
    <w:rsid w:val="00FB0105"/>
    <w:rsid w:val="00FB0C6F"/>
    <w:rsid w:val="00FB16DD"/>
    <w:rsid w:val="00FB183D"/>
    <w:rsid w:val="00FB1A89"/>
    <w:rsid w:val="00FB1C0B"/>
    <w:rsid w:val="00FB2066"/>
    <w:rsid w:val="00FB2942"/>
    <w:rsid w:val="00FB2A2A"/>
    <w:rsid w:val="00FB2CEA"/>
    <w:rsid w:val="00FB2F17"/>
    <w:rsid w:val="00FB348C"/>
    <w:rsid w:val="00FB380C"/>
    <w:rsid w:val="00FB3C5F"/>
    <w:rsid w:val="00FB3D48"/>
    <w:rsid w:val="00FB3F67"/>
    <w:rsid w:val="00FB40D0"/>
    <w:rsid w:val="00FB411F"/>
    <w:rsid w:val="00FB4206"/>
    <w:rsid w:val="00FB422A"/>
    <w:rsid w:val="00FB4404"/>
    <w:rsid w:val="00FB4955"/>
    <w:rsid w:val="00FB4A98"/>
    <w:rsid w:val="00FB4C9C"/>
    <w:rsid w:val="00FB4F4D"/>
    <w:rsid w:val="00FB531C"/>
    <w:rsid w:val="00FB55EC"/>
    <w:rsid w:val="00FB5771"/>
    <w:rsid w:val="00FB57A1"/>
    <w:rsid w:val="00FB57D3"/>
    <w:rsid w:val="00FB6057"/>
    <w:rsid w:val="00FB6F1D"/>
    <w:rsid w:val="00FB7370"/>
    <w:rsid w:val="00FB7504"/>
    <w:rsid w:val="00FB75B8"/>
    <w:rsid w:val="00FB7644"/>
    <w:rsid w:val="00FB76F4"/>
    <w:rsid w:val="00FB796F"/>
    <w:rsid w:val="00FB7BF0"/>
    <w:rsid w:val="00FB7D1A"/>
    <w:rsid w:val="00FC0187"/>
    <w:rsid w:val="00FC0539"/>
    <w:rsid w:val="00FC08ED"/>
    <w:rsid w:val="00FC193F"/>
    <w:rsid w:val="00FC1E2F"/>
    <w:rsid w:val="00FC1F84"/>
    <w:rsid w:val="00FC2378"/>
    <w:rsid w:val="00FC24EF"/>
    <w:rsid w:val="00FC25F6"/>
    <w:rsid w:val="00FC2B3E"/>
    <w:rsid w:val="00FC2CE0"/>
    <w:rsid w:val="00FC2F00"/>
    <w:rsid w:val="00FC3019"/>
    <w:rsid w:val="00FC3212"/>
    <w:rsid w:val="00FC3328"/>
    <w:rsid w:val="00FC3426"/>
    <w:rsid w:val="00FC36C1"/>
    <w:rsid w:val="00FC3A26"/>
    <w:rsid w:val="00FC3AB8"/>
    <w:rsid w:val="00FC3B6C"/>
    <w:rsid w:val="00FC3CC4"/>
    <w:rsid w:val="00FC3DD7"/>
    <w:rsid w:val="00FC4079"/>
    <w:rsid w:val="00FC4244"/>
    <w:rsid w:val="00FC4318"/>
    <w:rsid w:val="00FC454B"/>
    <w:rsid w:val="00FC461D"/>
    <w:rsid w:val="00FC4BBF"/>
    <w:rsid w:val="00FC4D26"/>
    <w:rsid w:val="00FC4D4E"/>
    <w:rsid w:val="00FC539B"/>
    <w:rsid w:val="00FC549E"/>
    <w:rsid w:val="00FC5A33"/>
    <w:rsid w:val="00FC5A9C"/>
    <w:rsid w:val="00FC5C3C"/>
    <w:rsid w:val="00FC5CC1"/>
    <w:rsid w:val="00FC5DB5"/>
    <w:rsid w:val="00FC5FB9"/>
    <w:rsid w:val="00FC6132"/>
    <w:rsid w:val="00FC638E"/>
    <w:rsid w:val="00FC6AA8"/>
    <w:rsid w:val="00FC6E74"/>
    <w:rsid w:val="00FC6ED2"/>
    <w:rsid w:val="00FC709A"/>
    <w:rsid w:val="00FC7173"/>
    <w:rsid w:val="00FC73CA"/>
    <w:rsid w:val="00FC7CB1"/>
    <w:rsid w:val="00FD008B"/>
    <w:rsid w:val="00FD02CC"/>
    <w:rsid w:val="00FD04D5"/>
    <w:rsid w:val="00FD093B"/>
    <w:rsid w:val="00FD0ABB"/>
    <w:rsid w:val="00FD0E25"/>
    <w:rsid w:val="00FD10A1"/>
    <w:rsid w:val="00FD1A4E"/>
    <w:rsid w:val="00FD1C29"/>
    <w:rsid w:val="00FD1FEF"/>
    <w:rsid w:val="00FD2153"/>
    <w:rsid w:val="00FD28CE"/>
    <w:rsid w:val="00FD293D"/>
    <w:rsid w:val="00FD3346"/>
    <w:rsid w:val="00FD357C"/>
    <w:rsid w:val="00FD3704"/>
    <w:rsid w:val="00FD44EA"/>
    <w:rsid w:val="00FD4820"/>
    <w:rsid w:val="00FD4DDB"/>
    <w:rsid w:val="00FD4FD3"/>
    <w:rsid w:val="00FD5266"/>
    <w:rsid w:val="00FD5515"/>
    <w:rsid w:val="00FD5823"/>
    <w:rsid w:val="00FD5A21"/>
    <w:rsid w:val="00FD603A"/>
    <w:rsid w:val="00FD6126"/>
    <w:rsid w:val="00FD62CE"/>
    <w:rsid w:val="00FD6336"/>
    <w:rsid w:val="00FD6768"/>
    <w:rsid w:val="00FD67AF"/>
    <w:rsid w:val="00FD6B0F"/>
    <w:rsid w:val="00FD6CAC"/>
    <w:rsid w:val="00FD6F48"/>
    <w:rsid w:val="00FD6F4D"/>
    <w:rsid w:val="00FD71A6"/>
    <w:rsid w:val="00FD7331"/>
    <w:rsid w:val="00FD7491"/>
    <w:rsid w:val="00FD755D"/>
    <w:rsid w:val="00FD784D"/>
    <w:rsid w:val="00FE02B9"/>
    <w:rsid w:val="00FE031C"/>
    <w:rsid w:val="00FE047C"/>
    <w:rsid w:val="00FE0905"/>
    <w:rsid w:val="00FE13F3"/>
    <w:rsid w:val="00FE1C50"/>
    <w:rsid w:val="00FE1DFF"/>
    <w:rsid w:val="00FE20B3"/>
    <w:rsid w:val="00FE235C"/>
    <w:rsid w:val="00FE25A6"/>
    <w:rsid w:val="00FE25C5"/>
    <w:rsid w:val="00FE27CC"/>
    <w:rsid w:val="00FE2E16"/>
    <w:rsid w:val="00FE2EC1"/>
    <w:rsid w:val="00FE2FFA"/>
    <w:rsid w:val="00FE3123"/>
    <w:rsid w:val="00FE3349"/>
    <w:rsid w:val="00FE4560"/>
    <w:rsid w:val="00FE46D0"/>
    <w:rsid w:val="00FE46DA"/>
    <w:rsid w:val="00FE49FE"/>
    <w:rsid w:val="00FE4A5C"/>
    <w:rsid w:val="00FE55E6"/>
    <w:rsid w:val="00FE58FB"/>
    <w:rsid w:val="00FE5AFB"/>
    <w:rsid w:val="00FE6096"/>
    <w:rsid w:val="00FE60C7"/>
    <w:rsid w:val="00FE650E"/>
    <w:rsid w:val="00FE6C15"/>
    <w:rsid w:val="00FE6CC5"/>
    <w:rsid w:val="00FE6E2F"/>
    <w:rsid w:val="00FE6F5A"/>
    <w:rsid w:val="00FE7037"/>
    <w:rsid w:val="00FE73DF"/>
    <w:rsid w:val="00FE7A0A"/>
    <w:rsid w:val="00FE7A85"/>
    <w:rsid w:val="00FE7B59"/>
    <w:rsid w:val="00FF03CF"/>
    <w:rsid w:val="00FF074E"/>
    <w:rsid w:val="00FF09D1"/>
    <w:rsid w:val="00FF0B0F"/>
    <w:rsid w:val="00FF0FC7"/>
    <w:rsid w:val="00FF1BC7"/>
    <w:rsid w:val="00FF20EA"/>
    <w:rsid w:val="00FF2709"/>
    <w:rsid w:val="00FF292A"/>
    <w:rsid w:val="00FF29B3"/>
    <w:rsid w:val="00FF2EC4"/>
    <w:rsid w:val="00FF322F"/>
    <w:rsid w:val="00FF34AF"/>
    <w:rsid w:val="00FF3678"/>
    <w:rsid w:val="00FF36AB"/>
    <w:rsid w:val="00FF3838"/>
    <w:rsid w:val="00FF430C"/>
    <w:rsid w:val="00FF4494"/>
    <w:rsid w:val="00FF463C"/>
    <w:rsid w:val="00FF46A5"/>
    <w:rsid w:val="00FF493C"/>
    <w:rsid w:val="00FF4A89"/>
    <w:rsid w:val="00FF4BE4"/>
    <w:rsid w:val="00FF532F"/>
    <w:rsid w:val="00FF5490"/>
    <w:rsid w:val="00FF5704"/>
    <w:rsid w:val="00FF586C"/>
    <w:rsid w:val="00FF5E16"/>
    <w:rsid w:val="00FF6312"/>
    <w:rsid w:val="00FF69FC"/>
    <w:rsid w:val="00FF7446"/>
    <w:rsid w:val="00FF74EF"/>
    <w:rsid w:val="00FF796F"/>
    <w:rsid w:val="00FF7AFD"/>
    <w:rsid w:val="00FF7CA9"/>
    <w:rsid w:val="00FF7F95"/>
    <w:rsid w:val="051E0317"/>
    <w:rsid w:val="1B70C149"/>
    <w:rsid w:val="296EBDA6"/>
    <w:rsid w:val="30612505"/>
    <w:rsid w:val="33FE0097"/>
    <w:rsid w:val="3D0DA04F"/>
    <w:rsid w:val="4EC78200"/>
    <w:rsid w:val="5DBED6E3"/>
    <w:rsid w:val="62B3C845"/>
    <w:rsid w:val="7BA7E968"/>
    <w:rsid w:val="7BC90D1E"/>
    <w:rsid w:val="7E7357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2EE84"/>
  <w15:docId w15:val="{52A67DE0-98AC-4D07-9C94-CB755822F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2F2"/>
    <w:rPr>
      <w:rFonts w:ascii="Arial" w:hAnsi="Arial"/>
    </w:rPr>
  </w:style>
  <w:style w:type="paragraph" w:styleId="Heading1">
    <w:name w:val="heading 1"/>
    <w:basedOn w:val="Normal"/>
    <w:next w:val="Normal"/>
    <w:link w:val="Heading1Char"/>
    <w:uiPriority w:val="9"/>
    <w:qFormat/>
    <w:rsid w:val="00AE5FBB"/>
    <w:pPr>
      <w:keepNext/>
      <w:keepLines/>
      <w:spacing w:after="0" w:line="240" w:lineRule="auto"/>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D43003"/>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683A7A"/>
    <w:pPr>
      <w:keepNext/>
      <w:keepLines/>
      <w:spacing w:before="40" w:after="0"/>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4F1033"/>
    <w:pPr>
      <w:keepNext/>
      <w:keepLines/>
      <w:spacing w:before="40" w:after="0"/>
      <w:outlineLvl w:val="3"/>
    </w:pPr>
    <w:rPr>
      <w:rFonts w:eastAsiaTheme="majorEastAsia"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FBB"/>
    <w:rPr>
      <w:rFonts w:ascii="Arial" w:eastAsiaTheme="majorEastAsia" w:hAnsi="Arial" w:cstheme="majorBidi"/>
      <w:b/>
      <w:sz w:val="24"/>
      <w:szCs w:val="32"/>
    </w:rPr>
  </w:style>
  <w:style w:type="character" w:styleId="Hyperlink">
    <w:name w:val="Hyperlink"/>
    <w:basedOn w:val="DefaultParagraphFont"/>
    <w:uiPriority w:val="99"/>
    <w:unhideWhenUsed/>
    <w:rsid w:val="00D43003"/>
    <w:rPr>
      <w:color w:val="0563C1" w:themeColor="hyperlink"/>
      <w:u w:val="single"/>
    </w:rPr>
  </w:style>
  <w:style w:type="character" w:customStyle="1" w:styleId="Heading2Char">
    <w:name w:val="Heading 2 Char"/>
    <w:basedOn w:val="DefaultParagraphFont"/>
    <w:link w:val="Heading2"/>
    <w:uiPriority w:val="9"/>
    <w:rsid w:val="00D43003"/>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683A7A"/>
    <w:rPr>
      <w:rFonts w:ascii="Arial" w:eastAsiaTheme="majorEastAsia" w:hAnsi="Arial" w:cstheme="majorBidi"/>
      <w:b/>
      <w:sz w:val="24"/>
      <w:szCs w:val="24"/>
    </w:rPr>
  </w:style>
  <w:style w:type="paragraph" w:styleId="NoSpacing">
    <w:name w:val="No Spacing"/>
    <w:link w:val="NoSpacingChar"/>
    <w:uiPriority w:val="1"/>
    <w:qFormat/>
    <w:rsid w:val="0096535D"/>
    <w:pPr>
      <w:spacing w:after="0" w:line="240" w:lineRule="auto"/>
    </w:pPr>
  </w:style>
  <w:style w:type="paragraph" w:styleId="Header">
    <w:name w:val="header"/>
    <w:basedOn w:val="Normal"/>
    <w:link w:val="HeaderChar"/>
    <w:uiPriority w:val="99"/>
    <w:unhideWhenUsed/>
    <w:rsid w:val="006D17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726"/>
  </w:style>
  <w:style w:type="paragraph" w:styleId="Footer">
    <w:name w:val="footer"/>
    <w:basedOn w:val="Normal"/>
    <w:link w:val="FooterChar"/>
    <w:uiPriority w:val="99"/>
    <w:unhideWhenUsed/>
    <w:rsid w:val="006D17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726"/>
  </w:style>
  <w:style w:type="character" w:styleId="PlaceholderText">
    <w:name w:val="Placeholder Text"/>
    <w:basedOn w:val="DefaultParagraphFont"/>
    <w:uiPriority w:val="99"/>
    <w:semiHidden/>
    <w:rsid w:val="006D1726"/>
    <w:rPr>
      <w:color w:val="808080"/>
    </w:rPr>
  </w:style>
  <w:style w:type="paragraph" w:styleId="Title">
    <w:name w:val="Title"/>
    <w:basedOn w:val="Normal"/>
    <w:next w:val="Normal"/>
    <w:link w:val="TitleChar"/>
    <w:uiPriority w:val="10"/>
    <w:qFormat/>
    <w:rsid w:val="009C76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76B2"/>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E4519"/>
    <w:pPr>
      <w:ind w:left="720"/>
      <w:contextualSpacing/>
    </w:pPr>
  </w:style>
  <w:style w:type="table" w:styleId="TableGrid">
    <w:name w:val="Table Grid"/>
    <w:basedOn w:val="TableNormal"/>
    <w:uiPriority w:val="39"/>
    <w:rsid w:val="00383C10"/>
    <w:pPr>
      <w:spacing w:after="0" w:line="240" w:lineRule="auto"/>
    </w:pPr>
    <w:tblPr/>
  </w:style>
  <w:style w:type="character" w:customStyle="1" w:styleId="Heading4Char">
    <w:name w:val="Heading 4 Char"/>
    <w:basedOn w:val="DefaultParagraphFont"/>
    <w:link w:val="Heading4"/>
    <w:uiPriority w:val="9"/>
    <w:rsid w:val="004F1033"/>
    <w:rPr>
      <w:rFonts w:ascii="Arial" w:eastAsiaTheme="majorEastAsia" w:hAnsi="Arial" w:cstheme="majorBidi"/>
      <w:i/>
      <w:iCs/>
      <w:sz w:val="24"/>
    </w:rPr>
  </w:style>
  <w:style w:type="paragraph" w:styleId="BalloonText">
    <w:name w:val="Balloon Text"/>
    <w:basedOn w:val="Normal"/>
    <w:link w:val="BalloonTextChar"/>
    <w:uiPriority w:val="99"/>
    <w:semiHidden/>
    <w:unhideWhenUsed/>
    <w:rsid w:val="007D45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590"/>
    <w:rPr>
      <w:rFonts w:ascii="Tahoma" w:hAnsi="Tahoma" w:cs="Tahoma"/>
      <w:sz w:val="16"/>
      <w:szCs w:val="16"/>
    </w:rPr>
  </w:style>
  <w:style w:type="paragraph" w:customStyle="1" w:styleId="Default">
    <w:name w:val="Default"/>
    <w:rsid w:val="00F67059"/>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uiPriority w:val="99"/>
    <w:unhideWhenUsed/>
    <w:rsid w:val="005F3B47"/>
    <w:rPr>
      <w:rFonts w:cs="Times New Roman"/>
      <w:sz w:val="16"/>
      <w:szCs w:val="16"/>
    </w:rPr>
  </w:style>
  <w:style w:type="paragraph" w:styleId="CommentText">
    <w:name w:val="annotation text"/>
    <w:basedOn w:val="Normal"/>
    <w:link w:val="CommentTextChar"/>
    <w:uiPriority w:val="99"/>
    <w:unhideWhenUsed/>
    <w:rsid w:val="005F3B4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F3B47"/>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rsid w:val="0066339F"/>
    <w:pPr>
      <w:autoSpaceDE w:val="0"/>
      <w:autoSpaceDN w:val="0"/>
      <w:adjustRightInd w:val="0"/>
      <w:spacing w:after="0" w:line="240" w:lineRule="auto"/>
      <w:ind w:left="180" w:hanging="180"/>
    </w:pPr>
    <w:rPr>
      <w:rFonts w:ascii="Times New Roman" w:eastAsia="Times New Roman" w:hAnsi="Times New Roman" w:cs="Arial"/>
      <w:color w:val="000080"/>
      <w:sz w:val="20"/>
      <w:szCs w:val="24"/>
    </w:rPr>
  </w:style>
  <w:style w:type="character" w:customStyle="1" w:styleId="BodyTextIndent2Char">
    <w:name w:val="Body Text Indent 2 Char"/>
    <w:basedOn w:val="DefaultParagraphFont"/>
    <w:link w:val="BodyTextIndent2"/>
    <w:uiPriority w:val="99"/>
    <w:rsid w:val="0066339F"/>
    <w:rPr>
      <w:rFonts w:ascii="Times New Roman" w:eastAsia="Times New Roman" w:hAnsi="Times New Roman" w:cs="Arial"/>
      <w:color w:val="000080"/>
      <w:sz w:val="20"/>
      <w:szCs w:val="24"/>
    </w:rPr>
  </w:style>
  <w:style w:type="paragraph" w:styleId="CommentSubject">
    <w:name w:val="annotation subject"/>
    <w:basedOn w:val="CommentText"/>
    <w:next w:val="CommentText"/>
    <w:link w:val="CommentSubjectChar"/>
    <w:uiPriority w:val="99"/>
    <w:semiHidden/>
    <w:unhideWhenUsed/>
    <w:rsid w:val="00C66B9A"/>
    <w:pPr>
      <w:spacing w:after="160"/>
    </w:pPr>
    <w:rPr>
      <w:rFonts w:ascii="Arial" w:eastAsiaTheme="minorHAnsi" w:hAnsi="Arial" w:cstheme="minorBidi"/>
      <w:b/>
      <w:bCs/>
    </w:rPr>
  </w:style>
  <w:style w:type="character" w:customStyle="1" w:styleId="CommentSubjectChar">
    <w:name w:val="Comment Subject Char"/>
    <w:basedOn w:val="CommentTextChar"/>
    <w:link w:val="CommentSubject"/>
    <w:uiPriority w:val="99"/>
    <w:semiHidden/>
    <w:rsid w:val="00C66B9A"/>
    <w:rPr>
      <w:rFonts w:ascii="Arial" w:eastAsia="Times New Roman" w:hAnsi="Arial" w:cs="Times New Roman"/>
      <w:b/>
      <w:bCs/>
      <w:sz w:val="20"/>
      <w:szCs w:val="20"/>
    </w:rPr>
  </w:style>
  <w:style w:type="paragraph" w:styleId="NormalWeb">
    <w:name w:val="Normal (Web)"/>
    <w:basedOn w:val="Normal"/>
    <w:uiPriority w:val="99"/>
    <w:unhideWhenUsed/>
    <w:rsid w:val="00DF6100"/>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DF6100"/>
    <w:rPr>
      <w:b/>
      <w:bCs/>
    </w:rPr>
  </w:style>
  <w:style w:type="character" w:styleId="UnresolvedMention">
    <w:name w:val="Unresolved Mention"/>
    <w:basedOn w:val="DefaultParagraphFont"/>
    <w:uiPriority w:val="99"/>
    <w:semiHidden/>
    <w:unhideWhenUsed/>
    <w:rsid w:val="00E072BE"/>
    <w:rPr>
      <w:color w:val="605E5C"/>
      <w:shd w:val="clear" w:color="auto" w:fill="E1DFDD"/>
    </w:rPr>
  </w:style>
  <w:style w:type="character" w:customStyle="1" w:styleId="NoSpacingChar">
    <w:name w:val="No Spacing Char"/>
    <w:basedOn w:val="DefaultParagraphFont"/>
    <w:link w:val="NoSpacing"/>
    <w:uiPriority w:val="1"/>
    <w:locked/>
    <w:rsid w:val="00672616"/>
  </w:style>
  <w:style w:type="paragraph" w:styleId="Revision">
    <w:name w:val="Revision"/>
    <w:hidden/>
    <w:uiPriority w:val="99"/>
    <w:semiHidden/>
    <w:rsid w:val="00E915E2"/>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0152">
      <w:bodyDiv w:val="1"/>
      <w:marLeft w:val="0"/>
      <w:marRight w:val="0"/>
      <w:marTop w:val="0"/>
      <w:marBottom w:val="0"/>
      <w:divBdr>
        <w:top w:val="none" w:sz="0" w:space="0" w:color="auto"/>
        <w:left w:val="none" w:sz="0" w:space="0" w:color="auto"/>
        <w:bottom w:val="none" w:sz="0" w:space="0" w:color="auto"/>
        <w:right w:val="none" w:sz="0" w:space="0" w:color="auto"/>
      </w:divBdr>
    </w:div>
    <w:div w:id="24450416">
      <w:bodyDiv w:val="1"/>
      <w:marLeft w:val="0"/>
      <w:marRight w:val="0"/>
      <w:marTop w:val="0"/>
      <w:marBottom w:val="0"/>
      <w:divBdr>
        <w:top w:val="none" w:sz="0" w:space="0" w:color="auto"/>
        <w:left w:val="none" w:sz="0" w:space="0" w:color="auto"/>
        <w:bottom w:val="none" w:sz="0" w:space="0" w:color="auto"/>
        <w:right w:val="none" w:sz="0" w:space="0" w:color="auto"/>
      </w:divBdr>
      <w:divsChild>
        <w:div w:id="1719040736">
          <w:marLeft w:val="0"/>
          <w:marRight w:val="0"/>
          <w:marTop w:val="0"/>
          <w:marBottom w:val="0"/>
          <w:divBdr>
            <w:top w:val="none" w:sz="0" w:space="0" w:color="auto"/>
            <w:left w:val="none" w:sz="0" w:space="0" w:color="auto"/>
            <w:bottom w:val="none" w:sz="0" w:space="0" w:color="auto"/>
            <w:right w:val="none" w:sz="0" w:space="0" w:color="auto"/>
          </w:divBdr>
        </w:div>
      </w:divsChild>
    </w:div>
    <w:div w:id="33897061">
      <w:bodyDiv w:val="1"/>
      <w:marLeft w:val="0"/>
      <w:marRight w:val="0"/>
      <w:marTop w:val="0"/>
      <w:marBottom w:val="0"/>
      <w:divBdr>
        <w:top w:val="none" w:sz="0" w:space="0" w:color="auto"/>
        <w:left w:val="none" w:sz="0" w:space="0" w:color="auto"/>
        <w:bottom w:val="none" w:sz="0" w:space="0" w:color="auto"/>
        <w:right w:val="none" w:sz="0" w:space="0" w:color="auto"/>
      </w:divBdr>
    </w:div>
    <w:div w:id="40326636">
      <w:bodyDiv w:val="1"/>
      <w:marLeft w:val="0"/>
      <w:marRight w:val="0"/>
      <w:marTop w:val="0"/>
      <w:marBottom w:val="0"/>
      <w:divBdr>
        <w:top w:val="none" w:sz="0" w:space="0" w:color="auto"/>
        <w:left w:val="none" w:sz="0" w:space="0" w:color="auto"/>
        <w:bottom w:val="none" w:sz="0" w:space="0" w:color="auto"/>
        <w:right w:val="none" w:sz="0" w:space="0" w:color="auto"/>
      </w:divBdr>
    </w:div>
    <w:div w:id="47193618">
      <w:bodyDiv w:val="1"/>
      <w:marLeft w:val="0"/>
      <w:marRight w:val="0"/>
      <w:marTop w:val="0"/>
      <w:marBottom w:val="0"/>
      <w:divBdr>
        <w:top w:val="none" w:sz="0" w:space="0" w:color="auto"/>
        <w:left w:val="none" w:sz="0" w:space="0" w:color="auto"/>
        <w:bottom w:val="none" w:sz="0" w:space="0" w:color="auto"/>
        <w:right w:val="none" w:sz="0" w:space="0" w:color="auto"/>
      </w:divBdr>
    </w:div>
    <w:div w:id="48964460">
      <w:bodyDiv w:val="1"/>
      <w:marLeft w:val="0"/>
      <w:marRight w:val="0"/>
      <w:marTop w:val="0"/>
      <w:marBottom w:val="0"/>
      <w:divBdr>
        <w:top w:val="none" w:sz="0" w:space="0" w:color="auto"/>
        <w:left w:val="none" w:sz="0" w:space="0" w:color="auto"/>
        <w:bottom w:val="none" w:sz="0" w:space="0" w:color="auto"/>
        <w:right w:val="none" w:sz="0" w:space="0" w:color="auto"/>
      </w:divBdr>
    </w:div>
    <w:div w:id="74742238">
      <w:bodyDiv w:val="1"/>
      <w:marLeft w:val="0"/>
      <w:marRight w:val="0"/>
      <w:marTop w:val="0"/>
      <w:marBottom w:val="0"/>
      <w:divBdr>
        <w:top w:val="none" w:sz="0" w:space="0" w:color="auto"/>
        <w:left w:val="none" w:sz="0" w:space="0" w:color="auto"/>
        <w:bottom w:val="none" w:sz="0" w:space="0" w:color="auto"/>
        <w:right w:val="none" w:sz="0" w:space="0" w:color="auto"/>
      </w:divBdr>
    </w:div>
    <w:div w:id="76949119">
      <w:bodyDiv w:val="1"/>
      <w:marLeft w:val="0"/>
      <w:marRight w:val="0"/>
      <w:marTop w:val="0"/>
      <w:marBottom w:val="0"/>
      <w:divBdr>
        <w:top w:val="none" w:sz="0" w:space="0" w:color="auto"/>
        <w:left w:val="none" w:sz="0" w:space="0" w:color="auto"/>
        <w:bottom w:val="none" w:sz="0" w:space="0" w:color="auto"/>
        <w:right w:val="none" w:sz="0" w:space="0" w:color="auto"/>
      </w:divBdr>
    </w:div>
    <w:div w:id="80413509">
      <w:bodyDiv w:val="1"/>
      <w:marLeft w:val="0"/>
      <w:marRight w:val="0"/>
      <w:marTop w:val="0"/>
      <w:marBottom w:val="0"/>
      <w:divBdr>
        <w:top w:val="none" w:sz="0" w:space="0" w:color="auto"/>
        <w:left w:val="none" w:sz="0" w:space="0" w:color="auto"/>
        <w:bottom w:val="none" w:sz="0" w:space="0" w:color="auto"/>
        <w:right w:val="none" w:sz="0" w:space="0" w:color="auto"/>
      </w:divBdr>
    </w:div>
    <w:div w:id="80570381">
      <w:bodyDiv w:val="1"/>
      <w:marLeft w:val="0"/>
      <w:marRight w:val="0"/>
      <w:marTop w:val="0"/>
      <w:marBottom w:val="0"/>
      <w:divBdr>
        <w:top w:val="none" w:sz="0" w:space="0" w:color="auto"/>
        <w:left w:val="none" w:sz="0" w:space="0" w:color="auto"/>
        <w:bottom w:val="none" w:sz="0" w:space="0" w:color="auto"/>
        <w:right w:val="none" w:sz="0" w:space="0" w:color="auto"/>
      </w:divBdr>
    </w:div>
    <w:div w:id="80875242">
      <w:bodyDiv w:val="1"/>
      <w:marLeft w:val="0"/>
      <w:marRight w:val="0"/>
      <w:marTop w:val="0"/>
      <w:marBottom w:val="0"/>
      <w:divBdr>
        <w:top w:val="none" w:sz="0" w:space="0" w:color="auto"/>
        <w:left w:val="none" w:sz="0" w:space="0" w:color="auto"/>
        <w:bottom w:val="none" w:sz="0" w:space="0" w:color="auto"/>
        <w:right w:val="none" w:sz="0" w:space="0" w:color="auto"/>
      </w:divBdr>
    </w:div>
    <w:div w:id="85854487">
      <w:bodyDiv w:val="1"/>
      <w:marLeft w:val="0"/>
      <w:marRight w:val="0"/>
      <w:marTop w:val="0"/>
      <w:marBottom w:val="0"/>
      <w:divBdr>
        <w:top w:val="none" w:sz="0" w:space="0" w:color="auto"/>
        <w:left w:val="none" w:sz="0" w:space="0" w:color="auto"/>
        <w:bottom w:val="none" w:sz="0" w:space="0" w:color="auto"/>
        <w:right w:val="none" w:sz="0" w:space="0" w:color="auto"/>
      </w:divBdr>
    </w:div>
    <w:div w:id="95486175">
      <w:bodyDiv w:val="1"/>
      <w:marLeft w:val="0"/>
      <w:marRight w:val="0"/>
      <w:marTop w:val="0"/>
      <w:marBottom w:val="0"/>
      <w:divBdr>
        <w:top w:val="none" w:sz="0" w:space="0" w:color="auto"/>
        <w:left w:val="none" w:sz="0" w:space="0" w:color="auto"/>
        <w:bottom w:val="none" w:sz="0" w:space="0" w:color="auto"/>
        <w:right w:val="none" w:sz="0" w:space="0" w:color="auto"/>
      </w:divBdr>
    </w:div>
    <w:div w:id="108935460">
      <w:bodyDiv w:val="1"/>
      <w:marLeft w:val="0"/>
      <w:marRight w:val="0"/>
      <w:marTop w:val="0"/>
      <w:marBottom w:val="0"/>
      <w:divBdr>
        <w:top w:val="none" w:sz="0" w:space="0" w:color="auto"/>
        <w:left w:val="none" w:sz="0" w:space="0" w:color="auto"/>
        <w:bottom w:val="none" w:sz="0" w:space="0" w:color="auto"/>
        <w:right w:val="none" w:sz="0" w:space="0" w:color="auto"/>
      </w:divBdr>
    </w:div>
    <w:div w:id="112554907">
      <w:bodyDiv w:val="1"/>
      <w:marLeft w:val="0"/>
      <w:marRight w:val="0"/>
      <w:marTop w:val="0"/>
      <w:marBottom w:val="0"/>
      <w:divBdr>
        <w:top w:val="none" w:sz="0" w:space="0" w:color="auto"/>
        <w:left w:val="none" w:sz="0" w:space="0" w:color="auto"/>
        <w:bottom w:val="none" w:sz="0" w:space="0" w:color="auto"/>
        <w:right w:val="none" w:sz="0" w:space="0" w:color="auto"/>
      </w:divBdr>
    </w:div>
    <w:div w:id="118305492">
      <w:bodyDiv w:val="1"/>
      <w:marLeft w:val="0"/>
      <w:marRight w:val="0"/>
      <w:marTop w:val="0"/>
      <w:marBottom w:val="0"/>
      <w:divBdr>
        <w:top w:val="none" w:sz="0" w:space="0" w:color="auto"/>
        <w:left w:val="none" w:sz="0" w:space="0" w:color="auto"/>
        <w:bottom w:val="none" w:sz="0" w:space="0" w:color="auto"/>
        <w:right w:val="none" w:sz="0" w:space="0" w:color="auto"/>
      </w:divBdr>
    </w:div>
    <w:div w:id="152573932">
      <w:bodyDiv w:val="1"/>
      <w:marLeft w:val="0"/>
      <w:marRight w:val="0"/>
      <w:marTop w:val="0"/>
      <w:marBottom w:val="0"/>
      <w:divBdr>
        <w:top w:val="none" w:sz="0" w:space="0" w:color="auto"/>
        <w:left w:val="none" w:sz="0" w:space="0" w:color="auto"/>
        <w:bottom w:val="none" w:sz="0" w:space="0" w:color="auto"/>
        <w:right w:val="none" w:sz="0" w:space="0" w:color="auto"/>
      </w:divBdr>
    </w:div>
    <w:div w:id="153838394">
      <w:bodyDiv w:val="1"/>
      <w:marLeft w:val="0"/>
      <w:marRight w:val="0"/>
      <w:marTop w:val="0"/>
      <w:marBottom w:val="0"/>
      <w:divBdr>
        <w:top w:val="none" w:sz="0" w:space="0" w:color="auto"/>
        <w:left w:val="none" w:sz="0" w:space="0" w:color="auto"/>
        <w:bottom w:val="none" w:sz="0" w:space="0" w:color="auto"/>
        <w:right w:val="none" w:sz="0" w:space="0" w:color="auto"/>
      </w:divBdr>
    </w:div>
    <w:div w:id="156924187">
      <w:bodyDiv w:val="1"/>
      <w:marLeft w:val="0"/>
      <w:marRight w:val="0"/>
      <w:marTop w:val="0"/>
      <w:marBottom w:val="0"/>
      <w:divBdr>
        <w:top w:val="none" w:sz="0" w:space="0" w:color="auto"/>
        <w:left w:val="none" w:sz="0" w:space="0" w:color="auto"/>
        <w:bottom w:val="none" w:sz="0" w:space="0" w:color="auto"/>
        <w:right w:val="none" w:sz="0" w:space="0" w:color="auto"/>
      </w:divBdr>
    </w:div>
    <w:div w:id="171260554">
      <w:bodyDiv w:val="1"/>
      <w:marLeft w:val="0"/>
      <w:marRight w:val="0"/>
      <w:marTop w:val="0"/>
      <w:marBottom w:val="0"/>
      <w:divBdr>
        <w:top w:val="none" w:sz="0" w:space="0" w:color="auto"/>
        <w:left w:val="none" w:sz="0" w:space="0" w:color="auto"/>
        <w:bottom w:val="none" w:sz="0" w:space="0" w:color="auto"/>
        <w:right w:val="none" w:sz="0" w:space="0" w:color="auto"/>
      </w:divBdr>
    </w:div>
    <w:div w:id="200556753">
      <w:bodyDiv w:val="1"/>
      <w:marLeft w:val="0"/>
      <w:marRight w:val="0"/>
      <w:marTop w:val="0"/>
      <w:marBottom w:val="0"/>
      <w:divBdr>
        <w:top w:val="none" w:sz="0" w:space="0" w:color="auto"/>
        <w:left w:val="none" w:sz="0" w:space="0" w:color="auto"/>
        <w:bottom w:val="none" w:sz="0" w:space="0" w:color="auto"/>
        <w:right w:val="none" w:sz="0" w:space="0" w:color="auto"/>
      </w:divBdr>
    </w:div>
    <w:div w:id="202904991">
      <w:bodyDiv w:val="1"/>
      <w:marLeft w:val="0"/>
      <w:marRight w:val="0"/>
      <w:marTop w:val="0"/>
      <w:marBottom w:val="0"/>
      <w:divBdr>
        <w:top w:val="none" w:sz="0" w:space="0" w:color="auto"/>
        <w:left w:val="none" w:sz="0" w:space="0" w:color="auto"/>
        <w:bottom w:val="none" w:sz="0" w:space="0" w:color="auto"/>
        <w:right w:val="none" w:sz="0" w:space="0" w:color="auto"/>
      </w:divBdr>
    </w:div>
    <w:div w:id="206339818">
      <w:bodyDiv w:val="1"/>
      <w:marLeft w:val="0"/>
      <w:marRight w:val="0"/>
      <w:marTop w:val="0"/>
      <w:marBottom w:val="0"/>
      <w:divBdr>
        <w:top w:val="none" w:sz="0" w:space="0" w:color="auto"/>
        <w:left w:val="none" w:sz="0" w:space="0" w:color="auto"/>
        <w:bottom w:val="none" w:sz="0" w:space="0" w:color="auto"/>
        <w:right w:val="none" w:sz="0" w:space="0" w:color="auto"/>
      </w:divBdr>
    </w:div>
    <w:div w:id="219638107">
      <w:bodyDiv w:val="1"/>
      <w:marLeft w:val="0"/>
      <w:marRight w:val="0"/>
      <w:marTop w:val="0"/>
      <w:marBottom w:val="0"/>
      <w:divBdr>
        <w:top w:val="none" w:sz="0" w:space="0" w:color="auto"/>
        <w:left w:val="none" w:sz="0" w:space="0" w:color="auto"/>
        <w:bottom w:val="none" w:sz="0" w:space="0" w:color="auto"/>
        <w:right w:val="none" w:sz="0" w:space="0" w:color="auto"/>
      </w:divBdr>
    </w:div>
    <w:div w:id="229269409">
      <w:bodyDiv w:val="1"/>
      <w:marLeft w:val="0"/>
      <w:marRight w:val="0"/>
      <w:marTop w:val="0"/>
      <w:marBottom w:val="0"/>
      <w:divBdr>
        <w:top w:val="none" w:sz="0" w:space="0" w:color="auto"/>
        <w:left w:val="none" w:sz="0" w:space="0" w:color="auto"/>
        <w:bottom w:val="none" w:sz="0" w:space="0" w:color="auto"/>
        <w:right w:val="none" w:sz="0" w:space="0" w:color="auto"/>
      </w:divBdr>
    </w:div>
    <w:div w:id="235480726">
      <w:bodyDiv w:val="1"/>
      <w:marLeft w:val="0"/>
      <w:marRight w:val="0"/>
      <w:marTop w:val="0"/>
      <w:marBottom w:val="0"/>
      <w:divBdr>
        <w:top w:val="none" w:sz="0" w:space="0" w:color="auto"/>
        <w:left w:val="none" w:sz="0" w:space="0" w:color="auto"/>
        <w:bottom w:val="none" w:sz="0" w:space="0" w:color="auto"/>
        <w:right w:val="none" w:sz="0" w:space="0" w:color="auto"/>
      </w:divBdr>
    </w:div>
    <w:div w:id="239485604">
      <w:bodyDiv w:val="1"/>
      <w:marLeft w:val="0"/>
      <w:marRight w:val="0"/>
      <w:marTop w:val="0"/>
      <w:marBottom w:val="0"/>
      <w:divBdr>
        <w:top w:val="none" w:sz="0" w:space="0" w:color="auto"/>
        <w:left w:val="none" w:sz="0" w:space="0" w:color="auto"/>
        <w:bottom w:val="none" w:sz="0" w:space="0" w:color="auto"/>
        <w:right w:val="none" w:sz="0" w:space="0" w:color="auto"/>
      </w:divBdr>
    </w:div>
    <w:div w:id="245461046">
      <w:bodyDiv w:val="1"/>
      <w:marLeft w:val="0"/>
      <w:marRight w:val="0"/>
      <w:marTop w:val="0"/>
      <w:marBottom w:val="0"/>
      <w:divBdr>
        <w:top w:val="none" w:sz="0" w:space="0" w:color="auto"/>
        <w:left w:val="none" w:sz="0" w:space="0" w:color="auto"/>
        <w:bottom w:val="none" w:sz="0" w:space="0" w:color="auto"/>
        <w:right w:val="none" w:sz="0" w:space="0" w:color="auto"/>
      </w:divBdr>
    </w:div>
    <w:div w:id="260919687">
      <w:bodyDiv w:val="1"/>
      <w:marLeft w:val="0"/>
      <w:marRight w:val="0"/>
      <w:marTop w:val="0"/>
      <w:marBottom w:val="0"/>
      <w:divBdr>
        <w:top w:val="none" w:sz="0" w:space="0" w:color="auto"/>
        <w:left w:val="none" w:sz="0" w:space="0" w:color="auto"/>
        <w:bottom w:val="none" w:sz="0" w:space="0" w:color="auto"/>
        <w:right w:val="none" w:sz="0" w:space="0" w:color="auto"/>
      </w:divBdr>
    </w:div>
    <w:div w:id="263001048">
      <w:bodyDiv w:val="1"/>
      <w:marLeft w:val="0"/>
      <w:marRight w:val="0"/>
      <w:marTop w:val="0"/>
      <w:marBottom w:val="0"/>
      <w:divBdr>
        <w:top w:val="none" w:sz="0" w:space="0" w:color="auto"/>
        <w:left w:val="none" w:sz="0" w:space="0" w:color="auto"/>
        <w:bottom w:val="none" w:sz="0" w:space="0" w:color="auto"/>
        <w:right w:val="none" w:sz="0" w:space="0" w:color="auto"/>
      </w:divBdr>
    </w:div>
    <w:div w:id="295765660">
      <w:bodyDiv w:val="1"/>
      <w:marLeft w:val="0"/>
      <w:marRight w:val="0"/>
      <w:marTop w:val="0"/>
      <w:marBottom w:val="0"/>
      <w:divBdr>
        <w:top w:val="none" w:sz="0" w:space="0" w:color="auto"/>
        <w:left w:val="none" w:sz="0" w:space="0" w:color="auto"/>
        <w:bottom w:val="none" w:sz="0" w:space="0" w:color="auto"/>
        <w:right w:val="none" w:sz="0" w:space="0" w:color="auto"/>
      </w:divBdr>
    </w:div>
    <w:div w:id="296645280">
      <w:bodyDiv w:val="1"/>
      <w:marLeft w:val="0"/>
      <w:marRight w:val="0"/>
      <w:marTop w:val="0"/>
      <w:marBottom w:val="0"/>
      <w:divBdr>
        <w:top w:val="none" w:sz="0" w:space="0" w:color="auto"/>
        <w:left w:val="none" w:sz="0" w:space="0" w:color="auto"/>
        <w:bottom w:val="none" w:sz="0" w:space="0" w:color="auto"/>
        <w:right w:val="none" w:sz="0" w:space="0" w:color="auto"/>
      </w:divBdr>
    </w:div>
    <w:div w:id="321128246">
      <w:bodyDiv w:val="1"/>
      <w:marLeft w:val="0"/>
      <w:marRight w:val="0"/>
      <w:marTop w:val="0"/>
      <w:marBottom w:val="0"/>
      <w:divBdr>
        <w:top w:val="none" w:sz="0" w:space="0" w:color="auto"/>
        <w:left w:val="none" w:sz="0" w:space="0" w:color="auto"/>
        <w:bottom w:val="none" w:sz="0" w:space="0" w:color="auto"/>
        <w:right w:val="none" w:sz="0" w:space="0" w:color="auto"/>
      </w:divBdr>
    </w:div>
    <w:div w:id="326593996">
      <w:bodyDiv w:val="1"/>
      <w:marLeft w:val="0"/>
      <w:marRight w:val="0"/>
      <w:marTop w:val="0"/>
      <w:marBottom w:val="0"/>
      <w:divBdr>
        <w:top w:val="none" w:sz="0" w:space="0" w:color="auto"/>
        <w:left w:val="none" w:sz="0" w:space="0" w:color="auto"/>
        <w:bottom w:val="none" w:sz="0" w:space="0" w:color="auto"/>
        <w:right w:val="none" w:sz="0" w:space="0" w:color="auto"/>
      </w:divBdr>
    </w:div>
    <w:div w:id="327944828">
      <w:bodyDiv w:val="1"/>
      <w:marLeft w:val="0"/>
      <w:marRight w:val="0"/>
      <w:marTop w:val="0"/>
      <w:marBottom w:val="0"/>
      <w:divBdr>
        <w:top w:val="none" w:sz="0" w:space="0" w:color="auto"/>
        <w:left w:val="none" w:sz="0" w:space="0" w:color="auto"/>
        <w:bottom w:val="none" w:sz="0" w:space="0" w:color="auto"/>
        <w:right w:val="none" w:sz="0" w:space="0" w:color="auto"/>
      </w:divBdr>
    </w:div>
    <w:div w:id="329598624">
      <w:bodyDiv w:val="1"/>
      <w:marLeft w:val="0"/>
      <w:marRight w:val="0"/>
      <w:marTop w:val="0"/>
      <w:marBottom w:val="0"/>
      <w:divBdr>
        <w:top w:val="none" w:sz="0" w:space="0" w:color="auto"/>
        <w:left w:val="none" w:sz="0" w:space="0" w:color="auto"/>
        <w:bottom w:val="none" w:sz="0" w:space="0" w:color="auto"/>
        <w:right w:val="none" w:sz="0" w:space="0" w:color="auto"/>
      </w:divBdr>
    </w:div>
    <w:div w:id="338045426">
      <w:bodyDiv w:val="1"/>
      <w:marLeft w:val="0"/>
      <w:marRight w:val="0"/>
      <w:marTop w:val="0"/>
      <w:marBottom w:val="0"/>
      <w:divBdr>
        <w:top w:val="none" w:sz="0" w:space="0" w:color="auto"/>
        <w:left w:val="none" w:sz="0" w:space="0" w:color="auto"/>
        <w:bottom w:val="none" w:sz="0" w:space="0" w:color="auto"/>
        <w:right w:val="none" w:sz="0" w:space="0" w:color="auto"/>
      </w:divBdr>
    </w:div>
    <w:div w:id="338390519">
      <w:bodyDiv w:val="1"/>
      <w:marLeft w:val="0"/>
      <w:marRight w:val="0"/>
      <w:marTop w:val="0"/>
      <w:marBottom w:val="0"/>
      <w:divBdr>
        <w:top w:val="none" w:sz="0" w:space="0" w:color="auto"/>
        <w:left w:val="none" w:sz="0" w:space="0" w:color="auto"/>
        <w:bottom w:val="none" w:sz="0" w:space="0" w:color="auto"/>
        <w:right w:val="none" w:sz="0" w:space="0" w:color="auto"/>
      </w:divBdr>
    </w:div>
    <w:div w:id="350643096">
      <w:bodyDiv w:val="1"/>
      <w:marLeft w:val="0"/>
      <w:marRight w:val="0"/>
      <w:marTop w:val="0"/>
      <w:marBottom w:val="0"/>
      <w:divBdr>
        <w:top w:val="none" w:sz="0" w:space="0" w:color="auto"/>
        <w:left w:val="none" w:sz="0" w:space="0" w:color="auto"/>
        <w:bottom w:val="none" w:sz="0" w:space="0" w:color="auto"/>
        <w:right w:val="none" w:sz="0" w:space="0" w:color="auto"/>
      </w:divBdr>
    </w:div>
    <w:div w:id="364986121">
      <w:bodyDiv w:val="1"/>
      <w:marLeft w:val="0"/>
      <w:marRight w:val="0"/>
      <w:marTop w:val="0"/>
      <w:marBottom w:val="0"/>
      <w:divBdr>
        <w:top w:val="none" w:sz="0" w:space="0" w:color="auto"/>
        <w:left w:val="none" w:sz="0" w:space="0" w:color="auto"/>
        <w:bottom w:val="none" w:sz="0" w:space="0" w:color="auto"/>
        <w:right w:val="none" w:sz="0" w:space="0" w:color="auto"/>
      </w:divBdr>
    </w:div>
    <w:div w:id="370418765">
      <w:bodyDiv w:val="1"/>
      <w:marLeft w:val="0"/>
      <w:marRight w:val="0"/>
      <w:marTop w:val="0"/>
      <w:marBottom w:val="0"/>
      <w:divBdr>
        <w:top w:val="none" w:sz="0" w:space="0" w:color="auto"/>
        <w:left w:val="none" w:sz="0" w:space="0" w:color="auto"/>
        <w:bottom w:val="none" w:sz="0" w:space="0" w:color="auto"/>
        <w:right w:val="none" w:sz="0" w:space="0" w:color="auto"/>
      </w:divBdr>
    </w:div>
    <w:div w:id="372924707">
      <w:bodyDiv w:val="1"/>
      <w:marLeft w:val="0"/>
      <w:marRight w:val="0"/>
      <w:marTop w:val="0"/>
      <w:marBottom w:val="0"/>
      <w:divBdr>
        <w:top w:val="none" w:sz="0" w:space="0" w:color="auto"/>
        <w:left w:val="none" w:sz="0" w:space="0" w:color="auto"/>
        <w:bottom w:val="none" w:sz="0" w:space="0" w:color="auto"/>
        <w:right w:val="none" w:sz="0" w:space="0" w:color="auto"/>
      </w:divBdr>
    </w:div>
    <w:div w:id="411584646">
      <w:bodyDiv w:val="1"/>
      <w:marLeft w:val="0"/>
      <w:marRight w:val="0"/>
      <w:marTop w:val="0"/>
      <w:marBottom w:val="0"/>
      <w:divBdr>
        <w:top w:val="none" w:sz="0" w:space="0" w:color="auto"/>
        <w:left w:val="none" w:sz="0" w:space="0" w:color="auto"/>
        <w:bottom w:val="none" w:sz="0" w:space="0" w:color="auto"/>
        <w:right w:val="none" w:sz="0" w:space="0" w:color="auto"/>
      </w:divBdr>
    </w:div>
    <w:div w:id="416632350">
      <w:bodyDiv w:val="1"/>
      <w:marLeft w:val="0"/>
      <w:marRight w:val="0"/>
      <w:marTop w:val="0"/>
      <w:marBottom w:val="0"/>
      <w:divBdr>
        <w:top w:val="none" w:sz="0" w:space="0" w:color="auto"/>
        <w:left w:val="none" w:sz="0" w:space="0" w:color="auto"/>
        <w:bottom w:val="none" w:sz="0" w:space="0" w:color="auto"/>
        <w:right w:val="none" w:sz="0" w:space="0" w:color="auto"/>
      </w:divBdr>
      <w:divsChild>
        <w:div w:id="467670251">
          <w:marLeft w:val="0"/>
          <w:marRight w:val="0"/>
          <w:marTop w:val="0"/>
          <w:marBottom w:val="0"/>
          <w:divBdr>
            <w:top w:val="none" w:sz="0" w:space="0" w:color="auto"/>
            <w:left w:val="none" w:sz="0" w:space="0" w:color="auto"/>
            <w:bottom w:val="none" w:sz="0" w:space="0" w:color="auto"/>
            <w:right w:val="none" w:sz="0" w:space="0" w:color="auto"/>
          </w:divBdr>
          <w:divsChild>
            <w:div w:id="772288643">
              <w:marLeft w:val="0"/>
              <w:marRight w:val="0"/>
              <w:marTop w:val="0"/>
              <w:marBottom w:val="0"/>
              <w:divBdr>
                <w:top w:val="none" w:sz="0" w:space="0" w:color="auto"/>
                <w:left w:val="none" w:sz="0" w:space="0" w:color="auto"/>
                <w:bottom w:val="none" w:sz="0" w:space="0" w:color="auto"/>
                <w:right w:val="none" w:sz="0" w:space="0" w:color="auto"/>
              </w:divBdr>
              <w:divsChild>
                <w:div w:id="1168134554">
                  <w:marLeft w:val="0"/>
                  <w:marRight w:val="0"/>
                  <w:marTop w:val="0"/>
                  <w:marBottom w:val="0"/>
                  <w:divBdr>
                    <w:top w:val="none" w:sz="0" w:space="0" w:color="auto"/>
                    <w:left w:val="none" w:sz="0" w:space="0" w:color="auto"/>
                    <w:bottom w:val="none" w:sz="0" w:space="0" w:color="auto"/>
                    <w:right w:val="none" w:sz="0" w:space="0" w:color="auto"/>
                  </w:divBdr>
                  <w:divsChild>
                    <w:div w:id="176719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066907">
      <w:bodyDiv w:val="1"/>
      <w:marLeft w:val="0"/>
      <w:marRight w:val="0"/>
      <w:marTop w:val="0"/>
      <w:marBottom w:val="0"/>
      <w:divBdr>
        <w:top w:val="none" w:sz="0" w:space="0" w:color="auto"/>
        <w:left w:val="none" w:sz="0" w:space="0" w:color="auto"/>
        <w:bottom w:val="none" w:sz="0" w:space="0" w:color="auto"/>
        <w:right w:val="none" w:sz="0" w:space="0" w:color="auto"/>
      </w:divBdr>
    </w:div>
    <w:div w:id="424422051">
      <w:bodyDiv w:val="1"/>
      <w:marLeft w:val="0"/>
      <w:marRight w:val="0"/>
      <w:marTop w:val="0"/>
      <w:marBottom w:val="0"/>
      <w:divBdr>
        <w:top w:val="none" w:sz="0" w:space="0" w:color="auto"/>
        <w:left w:val="none" w:sz="0" w:space="0" w:color="auto"/>
        <w:bottom w:val="none" w:sz="0" w:space="0" w:color="auto"/>
        <w:right w:val="none" w:sz="0" w:space="0" w:color="auto"/>
      </w:divBdr>
    </w:div>
    <w:div w:id="428237380">
      <w:bodyDiv w:val="1"/>
      <w:marLeft w:val="0"/>
      <w:marRight w:val="0"/>
      <w:marTop w:val="0"/>
      <w:marBottom w:val="0"/>
      <w:divBdr>
        <w:top w:val="none" w:sz="0" w:space="0" w:color="auto"/>
        <w:left w:val="none" w:sz="0" w:space="0" w:color="auto"/>
        <w:bottom w:val="none" w:sz="0" w:space="0" w:color="auto"/>
        <w:right w:val="none" w:sz="0" w:space="0" w:color="auto"/>
      </w:divBdr>
    </w:div>
    <w:div w:id="430321499">
      <w:bodyDiv w:val="1"/>
      <w:marLeft w:val="0"/>
      <w:marRight w:val="0"/>
      <w:marTop w:val="0"/>
      <w:marBottom w:val="0"/>
      <w:divBdr>
        <w:top w:val="none" w:sz="0" w:space="0" w:color="auto"/>
        <w:left w:val="none" w:sz="0" w:space="0" w:color="auto"/>
        <w:bottom w:val="none" w:sz="0" w:space="0" w:color="auto"/>
        <w:right w:val="none" w:sz="0" w:space="0" w:color="auto"/>
      </w:divBdr>
    </w:div>
    <w:div w:id="442002013">
      <w:bodyDiv w:val="1"/>
      <w:marLeft w:val="0"/>
      <w:marRight w:val="0"/>
      <w:marTop w:val="0"/>
      <w:marBottom w:val="0"/>
      <w:divBdr>
        <w:top w:val="none" w:sz="0" w:space="0" w:color="auto"/>
        <w:left w:val="none" w:sz="0" w:space="0" w:color="auto"/>
        <w:bottom w:val="none" w:sz="0" w:space="0" w:color="auto"/>
        <w:right w:val="none" w:sz="0" w:space="0" w:color="auto"/>
      </w:divBdr>
    </w:div>
    <w:div w:id="514543706">
      <w:bodyDiv w:val="1"/>
      <w:marLeft w:val="0"/>
      <w:marRight w:val="0"/>
      <w:marTop w:val="0"/>
      <w:marBottom w:val="0"/>
      <w:divBdr>
        <w:top w:val="none" w:sz="0" w:space="0" w:color="auto"/>
        <w:left w:val="none" w:sz="0" w:space="0" w:color="auto"/>
        <w:bottom w:val="none" w:sz="0" w:space="0" w:color="auto"/>
        <w:right w:val="none" w:sz="0" w:space="0" w:color="auto"/>
      </w:divBdr>
    </w:div>
    <w:div w:id="537814801">
      <w:bodyDiv w:val="1"/>
      <w:marLeft w:val="0"/>
      <w:marRight w:val="0"/>
      <w:marTop w:val="0"/>
      <w:marBottom w:val="0"/>
      <w:divBdr>
        <w:top w:val="none" w:sz="0" w:space="0" w:color="auto"/>
        <w:left w:val="none" w:sz="0" w:space="0" w:color="auto"/>
        <w:bottom w:val="none" w:sz="0" w:space="0" w:color="auto"/>
        <w:right w:val="none" w:sz="0" w:space="0" w:color="auto"/>
      </w:divBdr>
    </w:div>
    <w:div w:id="605774043">
      <w:bodyDiv w:val="1"/>
      <w:marLeft w:val="0"/>
      <w:marRight w:val="0"/>
      <w:marTop w:val="0"/>
      <w:marBottom w:val="0"/>
      <w:divBdr>
        <w:top w:val="none" w:sz="0" w:space="0" w:color="auto"/>
        <w:left w:val="none" w:sz="0" w:space="0" w:color="auto"/>
        <w:bottom w:val="none" w:sz="0" w:space="0" w:color="auto"/>
        <w:right w:val="none" w:sz="0" w:space="0" w:color="auto"/>
      </w:divBdr>
    </w:div>
    <w:div w:id="608247265">
      <w:bodyDiv w:val="1"/>
      <w:marLeft w:val="0"/>
      <w:marRight w:val="0"/>
      <w:marTop w:val="0"/>
      <w:marBottom w:val="0"/>
      <w:divBdr>
        <w:top w:val="none" w:sz="0" w:space="0" w:color="auto"/>
        <w:left w:val="none" w:sz="0" w:space="0" w:color="auto"/>
        <w:bottom w:val="none" w:sz="0" w:space="0" w:color="auto"/>
        <w:right w:val="none" w:sz="0" w:space="0" w:color="auto"/>
      </w:divBdr>
    </w:div>
    <w:div w:id="609513918">
      <w:bodyDiv w:val="1"/>
      <w:marLeft w:val="0"/>
      <w:marRight w:val="0"/>
      <w:marTop w:val="0"/>
      <w:marBottom w:val="0"/>
      <w:divBdr>
        <w:top w:val="none" w:sz="0" w:space="0" w:color="auto"/>
        <w:left w:val="none" w:sz="0" w:space="0" w:color="auto"/>
        <w:bottom w:val="none" w:sz="0" w:space="0" w:color="auto"/>
        <w:right w:val="none" w:sz="0" w:space="0" w:color="auto"/>
      </w:divBdr>
    </w:div>
    <w:div w:id="620915221">
      <w:bodyDiv w:val="1"/>
      <w:marLeft w:val="0"/>
      <w:marRight w:val="0"/>
      <w:marTop w:val="0"/>
      <w:marBottom w:val="0"/>
      <w:divBdr>
        <w:top w:val="none" w:sz="0" w:space="0" w:color="auto"/>
        <w:left w:val="none" w:sz="0" w:space="0" w:color="auto"/>
        <w:bottom w:val="none" w:sz="0" w:space="0" w:color="auto"/>
        <w:right w:val="none" w:sz="0" w:space="0" w:color="auto"/>
      </w:divBdr>
    </w:div>
    <w:div w:id="628366213">
      <w:bodyDiv w:val="1"/>
      <w:marLeft w:val="0"/>
      <w:marRight w:val="0"/>
      <w:marTop w:val="0"/>
      <w:marBottom w:val="0"/>
      <w:divBdr>
        <w:top w:val="none" w:sz="0" w:space="0" w:color="auto"/>
        <w:left w:val="none" w:sz="0" w:space="0" w:color="auto"/>
        <w:bottom w:val="none" w:sz="0" w:space="0" w:color="auto"/>
        <w:right w:val="none" w:sz="0" w:space="0" w:color="auto"/>
      </w:divBdr>
      <w:divsChild>
        <w:div w:id="538593713">
          <w:marLeft w:val="0"/>
          <w:marRight w:val="0"/>
          <w:marTop w:val="0"/>
          <w:marBottom w:val="0"/>
          <w:divBdr>
            <w:top w:val="none" w:sz="0" w:space="0" w:color="auto"/>
            <w:left w:val="none" w:sz="0" w:space="0" w:color="auto"/>
            <w:bottom w:val="none" w:sz="0" w:space="0" w:color="auto"/>
            <w:right w:val="none" w:sz="0" w:space="0" w:color="auto"/>
          </w:divBdr>
        </w:div>
        <w:div w:id="2108114923">
          <w:marLeft w:val="0"/>
          <w:marRight w:val="0"/>
          <w:marTop w:val="0"/>
          <w:marBottom w:val="0"/>
          <w:divBdr>
            <w:top w:val="none" w:sz="0" w:space="0" w:color="auto"/>
            <w:left w:val="none" w:sz="0" w:space="0" w:color="auto"/>
            <w:bottom w:val="none" w:sz="0" w:space="0" w:color="auto"/>
            <w:right w:val="none" w:sz="0" w:space="0" w:color="auto"/>
          </w:divBdr>
        </w:div>
      </w:divsChild>
    </w:div>
    <w:div w:id="654771220">
      <w:bodyDiv w:val="1"/>
      <w:marLeft w:val="0"/>
      <w:marRight w:val="0"/>
      <w:marTop w:val="0"/>
      <w:marBottom w:val="0"/>
      <w:divBdr>
        <w:top w:val="none" w:sz="0" w:space="0" w:color="auto"/>
        <w:left w:val="none" w:sz="0" w:space="0" w:color="auto"/>
        <w:bottom w:val="none" w:sz="0" w:space="0" w:color="auto"/>
        <w:right w:val="none" w:sz="0" w:space="0" w:color="auto"/>
      </w:divBdr>
    </w:div>
    <w:div w:id="662588094">
      <w:bodyDiv w:val="1"/>
      <w:marLeft w:val="0"/>
      <w:marRight w:val="0"/>
      <w:marTop w:val="0"/>
      <w:marBottom w:val="0"/>
      <w:divBdr>
        <w:top w:val="none" w:sz="0" w:space="0" w:color="auto"/>
        <w:left w:val="none" w:sz="0" w:space="0" w:color="auto"/>
        <w:bottom w:val="none" w:sz="0" w:space="0" w:color="auto"/>
        <w:right w:val="none" w:sz="0" w:space="0" w:color="auto"/>
      </w:divBdr>
    </w:div>
    <w:div w:id="670064545">
      <w:bodyDiv w:val="1"/>
      <w:marLeft w:val="0"/>
      <w:marRight w:val="0"/>
      <w:marTop w:val="0"/>
      <w:marBottom w:val="0"/>
      <w:divBdr>
        <w:top w:val="none" w:sz="0" w:space="0" w:color="auto"/>
        <w:left w:val="none" w:sz="0" w:space="0" w:color="auto"/>
        <w:bottom w:val="none" w:sz="0" w:space="0" w:color="auto"/>
        <w:right w:val="none" w:sz="0" w:space="0" w:color="auto"/>
      </w:divBdr>
    </w:div>
    <w:div w:id="678194804">
      <w:bodyDiv w:val="1"/>
      <w:marLeft w:val="0"/>
      <w:marRight w:val="0"/>
      <w:marTop w:val="0"/>
      <w:marBottom w:val="0"/>
      <w:divBdr>
        <w:top w:val="none" w:sz="0" w:space="0" w:color="auto"/>
        <w:left w:val="none" w:sz="0" w:space="0" w:color="auto"/>
        <w:bottom w:val="none" w:sz="0" w:space="0" w:color="auto"/>
        <w:right w:val="none" w:sz="0" w:space="0" w:color="auto"/>
      </w:divBdr>
      <w:divsChild>
        <w:div w:id="569999287">
          <w:marLeft w:val="0"/>
          <w:marRight w:val="0"/>
          <w:marTop w:val="0"/>
          <w:marBottom w:val="0"/>
          <w:divBdr>
            <w:top w:val="none" w:sz="0" w:space="0" w:color="auto"/>
            <w:left w:val="none" w:sz="0" w:space="0" w:color="auto"/>
            <w:bottom w:val="none" w:sz="0" w:space="0" w:color="auto"/>
            <w:right w:val="none" w:sz="0" w:space="0" w:color="auto"/>
          </w:divBdr>
        </w:div>
        <w:div w:id="1176922654">
          <w:marLeft w:val="0"/>
          <w:marRight w:val="0"/>
          <w:marTop w:val="0"/>
          <w:marBottom w:val="0"/>
          <w:divBdr>
            <w:top w:val="none" w:sz="0" w:space="0" w:color="auto"/>
            <w:left w:val="none" w:sz="0" w:space="0" w:color="auto"/>
            <w:bottom w:val="none" w:sz="0" w:space="0" w:color="auto"/>
            <w:right w:val="none" w:sz="0" w:space="0" w:color="auto"/>
          </w:divBdr>
        </w:div>
      </w:divsChild>
    </w:div>
    <w:div w:id="678698903">
      <w:bodyDiv w:val="1"/>
      <w:marLeft w:val="0"/>
      <w:marRight w:val="0"/>
      <w:marTop w:val="0"/>
      <w:marBottom w:val="0"/>
      <w:divBdr>
        <w:top w:val="none" w:sz="0" w:space="0" w:color="auto"/>
        <w:left w:val="none" w:sz="0" w:space="0" w:color="auto"/>
        <w:bottom w:val="none" w:sz="0" w:space="0" w:color="auto"/>
        <w:right w:val="none" w:sz="0" w:space="0" w:color="auto"/>
      </w:divBdr>
    </w:div>
    <w:div w:id="693387111">
      <w:bodyDiv w:val="1"/>
      <w:marLeft w:val="0"/>
      <w:marRight w:val="0"/>
      <w:marTop w:val="0"/>
      <w:marBottom w:val="0"/>
      <w:divBdr>
        <w:top w:val="none" w:sz="0" w:space="0" w:color="auto"/>
        <w:left w:val="none" w:sz="0" w:space="0" w:color="auto"/>
        <w:bottom w:val="none" w:sz="0" w:space="0" w:color="auto"/>
        <w:right w:val="none" w:sz="0" w:space="0" w:color="auto"/>
      </w:divBdr>
    </w:div>
    <w:div w:id="715155552">
      <w:bodyDiv w:val="1"/>
      <w:marLeft w:val="0"/>
      <w:marRight w:val="0"/>
      <w:marTop w:val="0"/>
      <w:marBottom w:val="0"/>
      <w:divBdr>
        <w:top w:val="none" w:sz="0" w:space="0" w:color="auto"/>
        <w:left w:val="none" w:sz="0" w:space="0" w:color="auto"/>
        <w:bottom w:val="none" w:sz="0" w:space="0" w:color="auto"/>
        <w:right w:val="none" w:sz="0" w:space="0" w:color="auto"/>
      </w:divBdr>
    </w:div>
    <w:div w:id="722294526">
      <w:bodyDiv w:val="1"/>
      <w:marLeft w:val="0"/>
      <w:marRight w:val="0"/>
      <w:marTop w:val="0"/>
      <w:marBottom w:val="0"/>
      <w:divBdr>
        <w:top w:val="none" w:sz="0" w:space="0" w:color="auto"/>
        <w:left w:val="none" w:sz="0" w:space="0" w:color="auto"/>
        <w:bottom w:val="none" w:sz="0" w:space="0" w:color="auto"/>
        <w:right w:val="none" w:sz="0" w:space="0" w:color="auto"/>
      </w:divBdr>
    </w:div>
    <w:div w:id="723061105">
      <w:bodyDiv w:val="1"/>
      <w:marLeft w:val="0"/>
      <w:marRight w:val="0"/>
      <w:marTop w:val="0"/>
      <w:marBottom w:val="0"/>
      <w:divBdr>
        <w:top w:val="none" w:sz="0" w:space="0" w:color="auto"/>
        <w:left w:val="none" w:sz="0" w:space="0" w:color="auto"/>
        <w:bottom w:val="none" w:sz="0" w:space="0" w:color="auto"/>
        <w:right w:val="none" w:sz="0" w:space="0" w:color="auto"/>
      </w:divBdr>
    </w:div>
    <w:div w:id="728575736">
      <w:bodyDiv w:val="1"/>
      <w:marLeft w:val="0"/>
      <w:marRight w:val="0"/>
      <w:marTop w:val="0"/>
      <w:marBottom w:val="0"/>
      <w:divBdr>
        <w:top w:val="none" w:sz="0" w:space="0" w:color="auto"/>
        <w:left w:val="none" w:sz="0" w:space="0" w:color="auto"/>
        <w:bottom w:val="none" w:sz="0" w:space="0" w:color="auto"/>
        <w:right w:val="none" w:sz="0" w:space="0" w:color="auto"/>
      </w:divBdr>
    </w:div>
    <w:div w:id="755442195">
      <w:bodyDiv w:val="1"/>
      <w:marLeft w:val="0"/>
      <w:marRight w:val="0"/>
      <w:marTop w:val="0"/>
      <w:marBottom w:val="0"/>
      <w:divBdr>
        <w:top w:val="none" w:sz="0" w:space="0" w:color="auto"/>
        <w:left w:val="none" w:sz="0" w:space="0" w:color="auto"/>
        <w:bottom w:val="none" w:sz="0" w:space="0" w:color="auto"/>
        <w:right w:val="none" w:sz="0" w:space="0" w:color="auto"/>
      </w:divBdr>
    </w:div>
    <w:div w:id="756244343">
      <w:bodyDiv w:val="1"/>
      <w:marLeft w:val="0"/>
      <w:marRight w:val="0"/>
      <w:marTop w:val="0"/>
      <w:marBottom w:val="0"/>
      <w:divBdr>
        <w:top w:val="none" w:sz="0" w:space="0" w:color="auto"/>
        <w:left w:val="none" w:sz="0" w:space="0" w:color="auto"/>
        <w:bottom w:val="none" w:sz="0" w:space="0" w:color="auto"/>
        <w:right w:val="none" w:sz="0" w:space="0" w:color="auto"/>
      </w:divBdr>
    </w:div>
    <w:div w:id="769083217">
      <w:bodyDiv w:val="1"/>
      <w:marLeft w:val="0"/>
      <w:marRight w:val="0"/>
      <w:marTop w:val="0"/>
      <w:marBottom w:val="0"/>
      <w:divBdr>
        <w:top w:val="none" w:sz="0" w:space="0" w:color="auto"/>
        <w:left w:val="none" w:sz="0" w:space="0" w:color="auto"/>
        <w:bottom w:val="none" w:sz="0" w:space="0" w:color="auto"/>
        <w:right w:val="none" w:sz="0" w:space="0" w:color="auto"/>
      </w:divBdr>
    </w:div>
    <w:div w:id="775516975">
      <w:bodyDiv w:val="1"/>
      <w:marLeft w:val="0"/>
      <w:marRight w:val="0"/>
      <w:marTop w:val="0"/>
      <w:marBottom w:val="0"/>
      <w:divBdr>
        <w:top w:val="none" w:sz="0" w:space="0" w:color="auto"/>
        <w:left w:val="none" w:sz="0" w:space="0" w:color="auto"/>
        <w:bottom w:val="none" w:sz="0" w:space="0" w:color="auto"/>
        <w:right w:val="none" w:sz="0" w:space="0" w:color="auto"/>
      </w:divBdr>
    </w:div>
    <w:div w:id="785543285">
      <w:bodyDiv w:val="1"/>
      <w:marLeft w:val="0"/>
      <w:marRight w:val="0"/>
      <w:marTop w:val="0"/>
      <w:marBottom w:val="0"/>
      <w:divBdr>
        <w:top w:val="none" w:sz="0" w:space="0" w:color="auto"/>
        <w:left w:val="none" w:sz="0" w:space="0" w:color="auto"/>
        <w:bottom w:val="none" w:sz="0" w:space="0" w:color="auto"/>
        <w:right w:val="none" w:sz="0" w:space="0" w:color="auto"/>
      </w:divBdr>
    </w:div>
    <w:div w:id="794451195">
      <w:bodyDiv w:val="1"/>
      <w:marLeft w:val="0"/>
      <w:marRight w:val="0"/>
      <w:marTop w:val="0"/>
      <w:marBottom w:val="0"/>
      <w:divBdr>
        <w:top w:val="none" w:sz="0" w:space="0" w:color="auto"/>
        <w:left w:val="none" w:sz="0" w:space="0" w:color="auto"/>
        <w:bottom w:val="none" w:sz="0" w:space="0" w:color="auto"/>
        <w:right w:val="none" w:sz="0" w:space="0" w:color="auto"/>
      </w:divBdr>
    </w:div>
    <w:div w:id="808085693">
      <w:bodyDiv w:val="1"/>
      <w:marLeft w:val="0"/>
      <w:marRight w:val="0"/>
      <w:marTop w:val="0"/>
      <w:marBottom w:val="0"/>
      <w:divBdr>
        <w:top w:val="none" w:sz="0" w:space="0" w:color="auto"/>
        <w:left w:val="none" w:sz="0" w:space="0" w:color="auto"/>
        <w:bottom w:val="none" w:sz="0" w:space="0" w:color="auto"/>
        <w:right w:val="none" w:sz="0" w:space="0" w:color="auto"/>
      </w:divBdr>
    </w:div>
    <w:div w:id="812408052">
      <w:bodyDiv w:val="1"/>
      <w:marLeft w:val="0"/>
      <w:marRight w:val="0"/>
      <w:marTop w:val="0"/>
      <w:marBottom w:val="0"/>
      <w:divBdr>
        <w:top w:val="none" w:sz="0" w:space="0" w:color="auto"/>
        <w:left w:val="none" w:sz="0" w:space="0" w:color="auto"/>
        <w:bottom w:val="none" w:sz="0" w:space="0" w:color="auto"/>
        <w:right w:val="none" w:sz="0" w:space="0" w:color="auto"/>
      </w:divBdr>
    </w:div>
    <w:div w:id="815995756">
      <w:bodyDiv w:val="1"/>
      <w:marLeft w:val="0"/>
      <w:marRight w:val="0"/>
      <w:marTop w:val="0"/>
      <w:marBottom w:val="0"/>
      <w:divBdr>
        <w:top w:val="none" w:sz="0" w:space="0" w:color="auto"/>
        <w:left w:val="none" w:sz="0" w:space="0" w:color="auto"/>
        <w:bottom w:val="none" w:sz="0" w:space="0" w:color="auto"/>
        <w:right w:val="none" w:sz="0" w:space="0" w:color="auto"/>
      </w:divBdr>
    </w:div>
    <w:div w:id="817653292">
      <w:bodyDiv w:val="1"/>
      <w:marLeft w:val="0"/>
      <w:marRight w:val="0"/>
      <w:marTop w:val="0"/>
      <w:marBottom w:val="0"/>
      <w:divBdr>
        <w:top w:val="none" w:sz="0" w:space="0" w:color="auto"/>
        <w:left w:val="none" w:sz="0" w:space="0" w:color="auto"/>
        <w:bottom w:val="none" w:sz="0" w:space="0" w:color="auto"/>
        <w:right w:val="none" w:sz="0" w:space="0" w:color="auto"/>
      </w:divBdr>
    </w:div>
    <w:div w:id="821048494">
      <w:bodyDiv w:val="1"/>
      <w:marLeft w:val="0"/>
      <w:marRight w:val="0"/>
      <w:marTop w:val="0"/>
      <w:marBottom w:val="0"/>
      <w:divBdr>
        <w:top w:val="none" w:sz="0" w:space="0" w:color="auto"/>
        <w:left w:val="none" w:sz="0" w:space="0" w:color="auto"/>
        <w:bottom w:val="none" w:sz="0" w:space="0" w:color="auto"/>
        <w:right w:val="none" w:sz="0" w:space="0" w:color="auto"/>
      </w:divBdr>
    </w:div>
    <w:div w:id="840658854">
      <w:bodyDiv w:val="1"/>
      <w:marLeft w:val="0"/>
      <w:marRight w:val="0"/>
      <w:marTop w:val="0"/>
      <w:marBottom w:val="0"/>
      <w:divBdr>
        <w:top w:val="none" w:sz="0" w:space="0" w:color="auto"/>
        <w:left w:val="none" w:sz="0" w:space="0" w:color="auto"/>
        <w:bottom w:val="none" w:sz="0" w:space="0" w:color="auto"/>
        <w:right w:val="none" w:sz="0" w:space="0" w:color="auto"/>
      </w:divBdr>
    </w:div>
    <w:div w:id="858814275">
      <w:bodyDiv w:val="1"/>
      <w:marLeft w:val="0"/>
      <w:marRight w:val="0"/>
      <w:marTop w:val="0"/>
      <w:marBottom w:val="0"/>
      <w:divBdr>
        <w:top w:val="none" w:sz="0" w:space="0" w:color="auto"/>
        <w:left w:val="none" w:sz="0" w:space="0" w:color="auto"/>
        <w:bottom w:val="none" w:sz="0" w:space="0" w:color="auto"/>
        <w:right w:val="none" w:sz="0" w:space="0" w:color="auto"/>
      </w:divBdr>
    </w:div>
    <w:div w:id="881677199">
      <w:bodyDiv w:val="1"/>
      <w:marLeft w:val="0"/>
      <w:marRight w:val="0"/>
      <w:marTop w:val="0"/>
      <w:marBottom w:val="0"/>
      <w:divBdr>
        <w:top w:val="none" w:sz="0" w:space="0" w:color="auto"/>
        <w:left w:val="none" w:sz="0" w:space="0" w:color="auto"/>
        <w:bottom w:val="none" w:sz="0" w:space="0" w:color="auto"/>
        <w:right w:val="none" w:sz="0" w:space="0" w:color="auto"/>
      </w:divBdr>
    </w:div>
    <w:div w:id="909537333">
      <w:bodyDiv w:val="1"/>
      <w:marLeft w:val="0"/>
      <w:marRight w:val="0"/>
      <w:marTop w:val="0"/>
      <w:marBottom w:val="0"/>
      <w:divBdr>
        <w:top w:val="none" w:sz="0" w:space="0" w:color="auto"/>
        <w:left w:val="none" w:sz="0" w:space="0" w:color="auto"/>
        <w:bottom w:val="none" w:sz="0" w:space="0" w:color="auto"/>
        <w:right w:val="none" w:sz="0" w:space="0" w:color="auto"/>
      </w:divBdr>
    </w:div>
    <w:div w:id="925650463">
      <w:bodyDiv w:val="1"/>
      <w:marLeft w:val="0"/>
      <w:marRight w:val="0"/>
      <w:marTop w:val="0"/>
      <w:marBottom w:val="0"/>
      <w:divBdr>
        <w:top w:val="none" w:sz="0" w:space="0" w:color="auto"/>
        <w:left w:val="none" w:sz="0" w:space="0" w:color="auto"/>
        <w:bottom w:val="none" w:sz="0" w:space="0" w:color="auto"/>
        <w:right w:val="none" w:sz="0" w:space="0" w:color="auto"/>
      </w:divBdr>
    </w:div>
    <w:div w:id="929198857">
      <w:bodyDiv w:val="1"/>
      <w:marLeft w:val="0"/>
      <w:marRight w:val="0"/>
      <w:marTop w:val="0"/>
      <w:marBottom w:val="0"/>
      <w:divBdr>
        <w:top w:val="none" w:sz="0" w:space="0" w:color="auto"/>
        <w:left w:val="none" w:sz="0" w:space="0" w:color="auto"/>
        <w:bottom w:val="none" w:sz="0" w:space="0" w:color="auto"/>
        <w:right w:val="none" w:sz="0" w:space="0" w:color="auto"/>
      </w:divBdr>
    </w:div>
    <w:div w:id="933442306">
      <w:bodyDiv w:val="1"/>
      <w:marLeft w:val="0"/>
      <w:marRight w:val="0"/>
      <w:marTop w:val="0"/>
      <w:marBottom w:val="0"/>
      <w:divBdr>
        <w:top w:val="none" w:sz="0" w:space="0" w:color="auto"/>
        <w:left w:val="none" w:sz="0" w:space="0" w:color="auto"/>
        <w:bottom w:val="none" w:sz="0" w:space="0" w:color="auto"/>
        <w:right w:val="none" w:sz="0" w:space="0" w:color="auto"/>
      </w:divBdr>
    </w:div>
    <w:div w:id="939531130">
      <w:bodyDiv w:val="1"/>
      <w:marLeft w:val="0"/>
      <w:marRight w:val="0"/>
      <w:marTop w:val="0"/>
      <w:marBottom w:val="0"/>
      <w:divBdr>
        <w:top w:val="none" w:sz="0" w:space="0" w:color="auto"/>
        <w:left w:val="none" w:sz="0" w:space="0" w:color="auto"/>
        <w:bottom w:val="none" w:sz="0" w:space="0" w:color="auto"/>
        <w:right w:val="none" w:sz="0" w:space="0" w:color="auto"/>
      </w:divBdr>
    </w:div>
    <w:div w:id="943918721">
      <w:bodyDiv w:val="1"/>
      <w:marLeft w:val="0"/>
      <w:marRight w:val="0"/>
      <w:marTop w:val="0"/>
      <w:marBottom w:val="0"/>
      <w:divBdr>
        <w:top w:val="none" w:sz="0" w:space="0" w:color="auto"/>
        <w:left w:val="none" w:sz="0" w:space="0" w:color="auto"/>
        <w:bottom w:val="none" w:sz="0" w:space="0" w:color="auto"/>
        <w:right w:val="none" w:sz="0" w:space="0" w:color="auto"/>
      </w:divBdr>
    </w:div>
    <w:div w:id="981885221">
      <w:bodyDiv w:val="1"/>
      <w:marLeft w:val="0"/>
      <w:marRight w:val="0"/>
      <w:marTop w:val="0"/>
      <w:marBottom w:val="0"/>
      <w:divBdr>
        <w:top w:val="none" w:sz="0" w:space="0" w:color="auto"/>
        <w:left w:val="none" w:sz="0" w:space="0" w:color="auto"/>
        <w:bottom w:val="none" w:sz="0" w:space="0" w:color="auto"/>
        <w:right w:val="none" w:sz="0" w:space="0" w:color="auto"/>
      </w:divBdr>
    </w:div>
    <w:div w:id="983850713">
      <w:bodyDiv w:val="1"/>
      <w:marLeft w:val="0"/>
      <w:marRight w:val="0"/>
      <w:marTop w:val="0"/>
      <w:marBottom w:val="0"/>
      <w:divBdr>
        <w:top w:val="none" w:sz="0" w:space="0" w:color="auto"/>
        <w:left w:val="none" w:sz="0" w:space="0" w:color="auto"/>
        <w:bottom w:val="none" w:sz="0" w:space="0" w:color="auto"/>
        <w:right w:val="none" w:sz="0" w:space="0" w:color="auto"/>
      </w:divBdr>
    </w:div>
    <w:div w:id="1006245164">
      <w:bodyDiv w:val="1"/>
      <w:marLeft w:val="0"/>
      <w:marRight w:val="0"/>
      <w:marTop w:val="0"/>
      <w:marBottom w:val="0"/>
      <w:divBdr>
        <w:top w:val="none" w:sz="0" w:space="0" w:color="auto"/>
        <w:left w:val="none" w:sz="0" w:space="0" w:color="auto"/>
        <w:bottom w:val="none" w:sz="0" w:space="0" w:color="auto"/>
        <w:right w:val="none" w:sz="0" w:space="0" w:color="auto"/>
      </w:divBdr>
      <w:divsChild>
        <w:div w:id="499658104">
          <w:marLeft w:val="0"/>
          <w:marRight w:val="0"/>
          <w:marTop w:val="0"/>
          <w:marBottom w:val="0"/>
          <w:divBdr>
            <w:top w:val="none" w:sz="0" w:space="0" w:color="auto"/>
            <w:left w:val="none" w:sz="0" w:space="0" w:color="auto"/>
            <w:bottom w:val="none" w:sz="0" w:space="0" w:color="auto"/>
            <w:right w:val="none" w:sz="0" w:space="0" w:color="auto"/>
          </w:divBdr>
        </w:div>
        <w:div w:id="1701589140">
          <w:marLeft w:val="0"/>
          <w:marRight w:val="0"/>
          <w:marTop w:val="0"/>
          <w:marBottom w:val="0"/>
          <w:divBdr>
            <w:top w:val="none" w:sz="0" w:space="0" w:color="auto"/>
            <w:left w:val="none" w:sz="0" w:space="0" w:color="auto"/>
            <w:bottom w:val="none" w:sz="0" w:space="0" w:color="auto"/>
            <w:right w:val="none" w:sz="0" w:space="0" w:color="auto"/>
          </w:divBdr>
        </w:div>
      </w:divsChild>
    </w:div>
    <w:div w:id="1027026247">
      <w:bodyDiv w:val="1"/>
      <w:marLeft w:val="0"/>
      <w:marRight w:val="0"/>
      <w:marTop w:val="0"/>
      <w:marBottom w:val="0"/>
      <w:divBdr>
        <w:top w:val="none" w:sz="0" w:space="0" w:color="auto"/>
        <w:left w:val="none" w:sz="0" w:space="0" w:color="auto"/>
        <w:bottom w:val="none" w:sz="0" w:space="0" w:color="auto"/>
        <w:right w:val="none" w:sz="0" w:space="0" w:color="auto"/>
      </w:divBdr>
    </w:div>
    <w:div w:id="1054736661">
      <w:bodyDiv w:val="1"/>
      <w:marLeft w:val="0"/>
      <w:marRight w:val="0"/>
      <w:marTop w:val="0"/>
      <w:marBottom w:val="0"/>
      <w:divBdr>
        <w:top w:val="none" w:sz="0" w:space="0" w:color="auto"/>
        <w:left w:val="none" w:sz="0" w:space="0" w:color="auto"/>
        <w:bottom w:val="none" w:sz="0" w:space="0" w:color="auto"/>
        <w:right w:val="none" w:sz="0" w:space="0" w:color="auto"/>
      </w:divBdr>
    </w:div>
    <w:div w:id="1071535921">
      <w:bodyDiv w:val="1"/>
      <w:marLeft w:val="0"/>
      <w:marRight w:val="0"/>
      <w:marTop w:val="0"/>
      <w:marBottom w:val="0"/>
      <w:divBdr>
        <w:top w:val="none" w:sz="0" w:space="0" w:color="auto"/>
        <w:left w:val="none" w:sz="0" w:space="0" w:color="auto"/>
        <w:bottom w:val="none" w:sz="0" w:space="0" w:color="auto"/>
        <w:right w:val="none" w:sz="0" w:space="0" w:color="auto"/>
      </w:divBdr>
    </w:div>
    <w:div w:id="1075009985">
      <w:bodyDiv w:val="1"/>
      <w:marLeft w:val="0"/>
      <w:marRight w:val="0"/>
      <w:marTop w:val="0"/>
      <w:marBottom w:val="0"/>
      <w:divBdr>
        <w:top w:val="none" w:sz="0" w:space="0" w:color="auto"/>
        <w:left w:val="none" w:sz="0" w:space="0" w:color="auto"/>
        <w:bottom w:val="none" w:sz="0" w:space="0" w:color="auto"/>
        <w:right w:val="none" w:sz="0" w:space="0" w:color="auto"/>
      </w:divBdr>
    </w:div>
    <w:div w:id="1090007328">
      <w:bodyDiv w:val="1"/>
      <w:marLeft w:val="0"/>
      <w:marRight w:val="0"/>
      <w:marTop w:val="0"/>
      <w:marBottom w:val="0"/>
      <w:divBdr>
        <w:top w:val="none" w:sz="0" w:space="0" w:color="auto"/>
        <w:left w:val="none" w:sz="0" w:space="0" w:color="auto"/>
        <w:bottom w:val="none" w:sz="0" w:space="0" w:color="auto"/>
        <w:right w:val="none" w:sz="0" w:space="0" w:color="auto"/>
      </w:divBdr>
    </w:div>
    <w:div w:id="1108159003">
      <w:bodyDiv w:val="1"/>
      <w:marLeft w:val="0"/>
      <w:marRight w:val="0"/>
      <w:marTop w:val="0"/>
      <w:marBottom w:val="0"/>
      <w:divBdr>
        <w:top w:val="none" w:sz="0" w:space="0" w:color="auto"/>
        <w:left w:val="none" w:sz="0" w:space="0" w:color="auto"/>
        <w:bottom w:val="none" w:sz="0" w:space="0" w:color="auto"/>
        <w:right w:val="none" w:sz="0" w:space="0" w:color="auto"/>
      </w:divBdr>
    </w:div>
    <w:div w:id="1116217118">
      <w:bodyDiv w:val="1"/>
      <w:marLeft w:val="0"/>
      <w:marRight w:val="0"/>
      <w:marTop w:val="0"/>
      <w:marBottom w:val="0"/>
      <w:divBdr>
        <w:top w:val="none" w:sz="0" w:space="0" w:color="auto"/>
        <w:left w:val="none" w:sz="0" w:space="0" w:color="auto"/>
        <w:bottom w:val="none" w:sz="0" w:space="0" w:color="auto"/>
        <w:right w:val="none" w:sz="0" w:space="0" w:color="auto"/>
      </w:divBdr>
    </w:div>
    <w:div w:id="1117259811">
      <w:bodyDiv w:val="1"/>
      <w:marLeft w:val="0"/>
      <w:marRight w:val="0"/>
      <w:marTop w:val="0"/>
      <w:marBottom w:val="0"/>
      <w:divBdr>
        <w:top w:val="none" w:sz="0" w:space="0" w:color="auto"/>
        <w:left w:val="none" w:sz="0" w:space="0" w:color="auto"/>
        <w:bottom w:val="none" w:sz="0" w:space="0" w:color="auto"/>
        <w:right w:val="none" w:sz="0" w:space="0" w:color="auto"/>
      </w:divBdr>
    </w:div>
    <w:div w:id="1145003604">
      <w:bodyDiv w:val="1"/>
      <w:marLeft w:val="0"/>
      <w:marRight w:val="0"/>
      <w:marTop w:val="0"/>
      <w:marBottom w:val="0"/>
      <w:divBdr>
        <w:top w:val="none" w:sz="0" w:space="0" w:color="auto"/>
        <w:left w:val="none" w:sz="0" w:space="0" w:color="auto"/>
        <w:bottom w:val="none" w:sz="0" w:space="0" w:color="auto"/>
        <w:right w:val="none" w:sz="0" w:space="0" w:color="auto"/>
      </w:divBdr>
    </w:div>
    <w:div w:id="1158808234">
      <w:bodyDiv w:val="1"/>
      <w:marLeft w:val="0"/>
      <w:marRight w:val="0"/>
      <w:marTop w:val="0"/>
      <w:marBottom w:val="0"/>
      <w:divBdr>
        <w:top w:val="none" w:sz="0" w:space="0" w:color="auto"/>
        <w:left w:val="none" w:sz="0" w:space="0" w:color="auto"/>
        <w:bottom w:val="none" w:sz="0" w:space="0" w:color="auto"/>
        <w:right w:val="none" w:sz="0" w:space="0" w:color="auto"/>
      </w:divBdr>
    </w:div>
    <w:div w:id="1164465904">
      <w:bodyDiv w:val="1"/>
      <w:marLeft w:val="0"/>
      <w:marRight w:val="0"/>
      <w:marTop w:val="0"/>
      <w:marBottom w:val="0"/>
      <w:divBdr>
        <w:top w:val="none" w:sz="0" w:space="0" w:color="auto"/>
        <w:left w:val="none" w:sz="0" w:space="0" w:color="auto"/>
        <w:bottom w:val="none" w:sz="0" w:space="0" w:color="auto"/>
        <w:right w:val="none" w:sz="0" w:space="0" w:color="auto"/>
      </w:divBdr>
    </w:div>
    <w:div w:id="1168398772">
      <w:bodyDiv w:val="1"/>
      <w:marLeft w:val="0"/>
      <w:marRight w:val="0"/>
      <w:marTop w:val="0"/>
      <w:marBottom w:val="0"/>
      <w:divBdr>
        <w:top w:val="none" w:sz="0" w:space="0" w:color="auto"/>
        <w:left w:val="none" w:sz="0" w:space="0" w:color="auto"/>
        <w:bottom w:val="none" w:sz="0" w:space="0" w:color="auto"/>
        <w:right w:val="none" w:sz="0" w:space="0" w:color="auto"/>
      </w:divBdr>
    </w:div>
    <w:div w:id="1217163532">
      <w:bodyDiv w:val="1"/>
      <w:marLeft w:val="0"/>
      <w:marRight w:val="0"/>
      <w:marTop w:val="0"/>
      <w:marBottom w:val="0"/>
      <w:divBdr>
        <w:top w:val="none" w:sz="0" w:space="0" w:color="auto"/>
        <w:left w:val="none" w:sz="0" w:space="0" w:color="auto"/>
        <w:bottom w:val="none" w:sz="0" w:space="0" w:color="auto"/>
        <w:right w:val="none" w:sz="0" w:space="0" w:color="auto"/>
      </w:divBdr>
    </w:div>
    <w:div w:id="1248030796">
      <w:bodyDiv w:val="1"/>
      <w:marLeft w:val="0"/>
      <w:marRight w:val="0"/>
      <w:marTop w:val="0"/>
      <w:marBottom w:val="0"/>
      <w:divBdr>
        <w:top w:val="none" w:sz="0" w:space="0" w:color="auto"/>
        <w:left w:val="none" w:sz="0" w:space="0" w:color="auto"/>
        <w:bottom w:val="none" w:sz="0" w:space="0" w:color="auto"/>
        <w:right w:val="none" w:sz="0" w:space="0" w:color="auto"/>
      </w:divBdr>
    </w:div>
    <w:div w:id="1249656821">
      <w:bodyDiv w:val="1"/>
      <w:marLeft w:val="0"/>
      <w:marRight w:val="0"/>
      <w:marTop w:val="0"/>
      <w:marBottom w:val="0"/>
      <w:divBdr>
        <w:top w:val="none" w:sz="0" w:space="0" w:color="auto"/>
        <w:left w:val="none" w:sz="0" w:space="0" w:color="auto"/>
        <w:bottom w:val="none" w:sz="0" w:space="0" w:color="auto"/>
        <w:right w:val="none" w:sz="0" w:space="0" w:color="auto"/>
      </w:divBdr>
    </w:div>
    <w:div w:id="1268124155">
      <w:bodyDiv w:val="1"/>
      <w:marLeft w:val="0"/>
      <w:marRight w:val="0"/>
      <w:marTop w:val="0"/>
      <w:marBottom w:val="0"/>
      <w:divBdr>
        <w:top w:val="none" w:sz="0" w:space="0" w:color="auto"/>
        <w:left w:val="none" w:sz="0" w:space="0" w:color="auto"/>
        <w:bottom w:val="none" w:sz="0" w:space="0" w:color="auto"/>
        <w:right w:val="none" w:sz="0" w:space="0" w:color="auto"/>
      </w:divBdr>
    </w:div>
    <w:div w:id="1273052747">
      <w:bodyDiv w:val="1"/>
      <w:marLeft w:val="0"/>
      <w:marRight w:val="0"/>
      <w:marTop w:val="0"/>
      <w:marBottom w:val="0"/>
      <w:divBdr>
        <w:top w:val="none" w:sz="0" w:space="0" w:color="auto"/>
        <w:left w:val="none" w:sz="0" w:space="0" w:color="auto"/>
        <w:bottom w:val="none" w:sz="0" w:space="0" w:color="auto"/>
        <w:right w:val="none" w:sz="0" w:space="0" w:color="auto"/>
      </w:divBdr>
      <w:divsChild>
        <w:div w:id="1407845461">
          <w:marLeft w:val="0"/>
          <w:marRight w:val="0"/>
          <w:marTop w:val="0"/>
          <w:marBottom w:val="0"/>
          <w:divBdr>
            <w:top w:val="none" w:sz="0" w:space="0" w:color="auto"/>
            <w:left w:val="none" w:sz="0" w:space="0" w:color="auto"/>
            <w:bottom w:val="none" w:sz="0" w:space="0" w:color="auto"/>
            <w:right w:val="none" w:sz="0" w:space="0" w:color="auto"/>
          </w:divBdr>
        </w:div>
      </w:divsChild>
    </w:div>
    <w:div w:id="1276212253">
      <w:bodyDiv w:val="1"/>
      <w:marLeft w:val="0"/>
      <w:marRight w:val="0"/>
      <w:marTop w:val="0"/>
      <w:marBottom w:val="0"/>
      <w:divBdr>
        <w:top w:val="none" w:sz="0" w:space="0" w:color="auto"/>
        <w:left w:val="none" w:sz="0" w:space="0" w:color="auto"/>
        <w:bottom w:val="none" w:sz="0" w:space="0" w:color="auto"/>
        <w:right w:val="none" w:sz="0" w:space="0" w:color="auto"/>
      </w:divBdr>
    </w:div>
    <w:div w:id="1306661161">
      <w:bodyDiv w:val="1"/>
      <w:marLeft w:val="0"/>
      <w:marRight w:val="0"/>
      <w:marTop w:val="0"/>
      <w:marBottom w:val="0"/>
      <w:divBdr>
        <w:top w:val="none" w:sz="0" w:space="0" w:color="auto"/>
        <w:left w:val="none" w:sz="0" w:space="0" w:color="auto"/>
        <w:bottom w:val="none" w:sz="0" w:space="0" w:color="auto"/>
        <w:right w:val="none" w:sz="0" w:space="0" w:color="auto"/>
      </w:divBdr>
    </w:div>
    <w:div w:id="1345287091">
      <w:bodyDiv w:val="1"/>
      <w:marLeft w:val="0"/>
      <w:marRight w:val="0"/>
      <w:marTop w:val="0"/>
      <w:marBottom w:val="0"/>
      <w:divBdr>
        <w:top w:val="none" w:sz="0" w:space="0" w:color="auto"/>
        <w:left w:val="none" w:sz="0" w:space="0" w:color="auto"/>
        <w:bottom w:val="none" w:sz="0" w:space="0" w:color="auto"/>
        <w:right w:val="none" w:sz="0" w:space="0" w:color="auto"/>
      </w:divBdr>
    </w:div>
    <w:div w:id="1364750106">
      <w:bodyDiv w:val="1"/>
      <w:marLeft w:val="0"/>
      <w:marRight w:val="0"/>
      <w:marTop w:val="0"/>
      <w:marBottom w:val="0"/>
      <w:divBdr>
        <w:top w:val="none" w:sz="0" w:space="0" w:color="auto"/>
        <w:left w:val="none" w:sz="0" w:space="0" w:color="auto"/>
        <w:bottom w:val="none" w:sz="0" w:space="0" w:color="auto"/>
        <w:right w:val="none" w:sz="0" w:space="0" w:color="auto"/>
      </w:divBdr>
    </w:div>
    <w:div w:id="1367828383">
      <w:bodyDiv w:val="1"/>
      <w:marLeft w:val="0"/>
      <w:marRight w:val="0"/>
      <w:marTop w:val="0"/>
      <w:marBottom w:val="0"/>
      <w:divBdr>
        <w:top w:val="none" w:sz="0" w:space="0" w:color="auto"/>
        <w:left w:val="none" w:sz="0" w:space="0" w:color="auto"/>
        <w:bottom w:val="none" w:sz="0" w:space="0" w:color="auto"/>
        <w:right w:val="none" w:sz="0" w:space="0" w:color="auto"/>
      </w:divBdr>
    </w:div>
    <w:div w:id="1376000053">
      <w:bodyDiv w:val="1"/>
      <w:marLeft w:val="0"/>
      <w:marRight w:val="0"/>
      <w:marTop w:val="0"/>
      <w:marBottom w:val="0"/>
      <w:divBdr>
        <w:top w:val="none" w:sz="0" w:space="0" w:color="auto"/>
        <w:left w:val="none" w:sz="0" w:space="0" w:color="auto"/>
        <w:bottom w:val="none" w:sz="0" w:space="0" w:color="auto"/>
        <w:right w:val="none" w:sz="0" w:space="0" w:color="auto"/>
      </w:divBdr>
    </w:div>
    <w:div w:id="1397972952">
      <w:bodyDiv w:val="1"/>
      <w:marLeft w:val="0"/>
      <w:marRight w:val="0"/>
      <w:marTop w:val="0"/>
      <w:marBottom w:val="0"/>
      <w:divBdr>
        <w:top w:val="none" w:sz="0" w:space="0" w:color="auto"/>
        <w:left w:val="none" w:sz="0" w:space="0" w:color="auto"/>
        <w:bottom w:val="none" w:sz="0" w:space="0" w:color="auto"/>
        <w:right w:val="none" w:sz="0" w:space="0" w:color="auto"/>
      </w:divBdr>
    </w:div>
    <w:div w:id="1403403290">
      <w:bodyDiv w:val="1"/>
      <w:marLeft w:val="0"/>
      <w:marRight w:val="0"/>
      <w:marTop w:val="0"/>
      <w:marBottom w:val="0"/>
      <w:divBdr>
        <w:top w:val="none" w:sz="0" w:space="0" w:color="auto"/>
        <w:left w:val="none" w:sz="0" w:space="0" w:color="auto"/>
        <w:bottom w:val="none" w:sz="0" w:space="0" w:color="auto"/>
        <w:right w:val="none" w:sz="0" w:space="0" w:color="auto"/>
      </w:divBdr>
    </w:div>
    <w:div w:id="1409233165">
      <w:bodyDiv w:val="1"/>
      <w:marLeft w:val="0"/>
      <w:marRight w:val="0"/>
      <w:marTop w:val="0"/>
      <w:marBottom w:val="0"/>
      <w:divBdr>
        <w:top w:val="none" w:sz="0" w:space="0" w:color="auto"/>
        <w:left w:val="none" w:sz="0" w:space="0" w:color="auto"/>
        <w:bottom w:val="none" w:sz="0" w:space="0" w:color="auto"/>
        <w:right w:val="none" w:sz="0" w:space="0" w:color="auto"/>
      </w:divBdr>
    </w:div>
    <w:div w:id="1421414803">
      <w:bodyDiv w:val="1"/>
      <w:marLeft w:val="0"/>
      <w:marRight w:val="0"/>
      <w:marTop w:val="0"/>
      <w:marBottom w:val="0"/>
      <w:divBdr>
        <w:top w:val="none" w:sz="0" w:space="0" w:color="auto"/>
        <w:left w:val="none" w:sz="0" w:space="0" w:color="auto"/>
        <w:bottom w:val="none" w:sz="0" w:space="0" w:color="auto"/>
        <w:right w:val="none" w:sz="0" w:space="0" w:color="auto"/>
      </w:divBdr>
    </w:div>
    <w:div w:id="1424379703">
      <w:bodyDiv w:val="1"/>
      <w:marLeft w:val="0"/>
      <w:marRight w:val="0"/>
      <w:marTop w:val="0"/>
      <w:marBottom w:val="0"/>
      <w:divBdr>
        <w:top w:val="none" w:sz="0" w:space="0" w:color="auto"/>
        <w:left w:val="none" w:sz="0" w:space="0" w:color="auto"/>
        <w:bottom w:val="none" w:sz="0" w:space="0" w:color="auto"/>
        <w:right w:val="none" w:sz="0" w:space="0" w:color="auto"/>
      </w:divBdr>
    </w:div>
    <w:div w:id="1428502819">
      <w:bodyDiv w:val="1"/>
      <w:marLeft w:val="0"/>
      <w:marRight w:val="0"/>
      <w:marTop w:val="0"/>
      <w:marBottom w:val="0"/>
      <w:divBdr>
        <w:top w:val="none" w:sz="0" w:space="0" w:color="auto"/>
        <w:left w:val="none" w:sz="0" w:space="0" w:color="auto"/>
        <w:bottom w:val="none" w:sz="0" w:space="0" w:color="auto"/>
        <w:right w:val="none" w:sz="0" w:space="0" w:color="auto"/>
      </w:divBdr>
      <w:divsChild>
        <w:div w:id="155074843">
          <w:marLeft w:val="0"/>
          <w:marRight w:val="0"/>
          <w:marTop w:val="0"/>
          <w:marBottom w:val="0"/>
          <w:divBdr>
            <w:top w:val="none" w:sz="0" w:space="0" w:color="auto"/>
            <w:left w:val="none" w:sz="0" w:space="0" w:color="auto"/>
            <w:bottom w:val="none" w:sz="0" w:space="0" w:color="auto"/>
            <w:right w:val="none" w:sz="0" w:space="0" w:color="auto"/>
          </w:divBdr>
        </w:div>
      </w:divsChild>
    </w:div>
    <w:div w:id="1431315055">
      <w:bodyDiv w:val="1"/>
      <w:marLeft w:val="0"/>
      <w:marRight w:val="0"/>
      <w:marTop w:val="0"/>
      <w:marBottom w:val="0"/>
      <w:divBdr>
        <w:top w:val="none" w:sz="0" w:space="0" w:color="auto"/>
        <w:left w:val="none" w:sz="0" w:space="0" w:color="auto"/>
        <w:bottom w:val="none" w:sz="0" w:space="0" w:color="auto"/>
        <w:right w:val="none" w:sz="0" w:space="0" w:color="auto"/>
      </w:divBdr>
    </w:div>
    <w:div w:id="1448424179">
      <w:bodyDiv w:val="1"/>
      <w:marLeft w:val="0"/>
      <w:marRight w:val="0"/>
      <w:marTop w:val="0"/>
      <w:marBottom w:val="0"/>
      <w:divBdr>
        <w:top w:val="none" w:sz="0" w:space="0" w:color="auto"/>
        <w:left w:val="none" w:sz="0" w:space="0" w:color="auto"/>
        <w:bottom w:val="none" w:sz="0" w:space="0" w:color="auto"/>
        <w:right w:val="none" w:sz="0" w:space="0" w:color="auto"/>
      </w:divBdr>
    </w:div>
    <w:div w:id="1465542925">
      <w:bodyDiv w:val="1"/>
      <w:marLeft w:val="0"/>
      <w:marRight w:val="0"/>
      <w:marTop w:val="0"/>
      <w:marBottom w:val="0"/>
      <w:divBdr>
        <w:top w:val="none" w:sz="0" w:space="0" w:color="auto"/>
        <w:left w:val="none" w:sz="0" w:space="0" w:color="auto"/>
        <w:bottom w:val="none" w:sz="0" w:space="0" w:color="auto"/>
        <w:right w:val="none" w:sz="0" w:space="0" w:color="auto"/>
      </w:divBdr>
    </w:div>
    <w:div w:id="1469934259">
      <w:bodyDiv w:val="1"/>
      <w:marLeft w:val="0"/>
      <w:marRight w:val="0"/>
      <w:marTop w:val="0"/>
      <w:marBottom w:val="0"/>
      <w:divBdr>
        <w:top w:val="none" w:sz="0" w:space="0" w:color="auto"/>
        <w:left w:val="none" w:sz="0" w:space="0" w:color="auto"/>
        <w:bottom w:val="none" w:sz="0" w:space="0" w:color="auto"/>
        <w:right w:val="none" w:sz="0" w:space="0" w:color="auto"/>
      </w:divBdr>
    </w:div>
    <w:div w:id="1473592409">
      <w:bodyDiv w:val="1"/>
      <w:marLeft w:val="0"/>
      <w:marRight w:val="0"/>
      <w:marTop w:val="0"/>
      <w:marBottom w:val="0"/>
      <w:divBdr>
        <w:top w:val="none" w:sz="0" w:space="0" w:color="auto"/>
        <w:left w:val="none" w:sz="0" w:space="0" w:color="auto"/>
        <w:bottom w:val="none" w:sz="0" w:space="0" w:color="auto"/>
        <w:right w:val="none" w:sz="0" w:space="0" w:color="auto"/>
      </w:divBdr>
    </w:div>
    <w:div w:id="1482504996">
      <w:bodyDiv w:val="1"/>
      <w:marLeft w:val="0"/>
      <w:marRight w:val="0"/>
      <w:marTop w:val="0"/>
      <w:marBottom w:val="0"/>
      <w:divBdr>
        <w:top w:val="none" w:sz="0" w:space="0" w:color="auto"/>
        <w:left w:val="none" w:sz="0" w:space="0" w:color="auto"/>
        <w:bottom w:val="none" w:sz="0" w:space="0" w:color="auto"/>
        <w:right w:val="none" w:sz="0" w:space="0" w:color="auto"/>
      </w:divBdr>
    </w:div>
    <w:div w:id="1494226527">
      <w:bodyDiv w:val="1"/>
      <w:marLeft w:val="0"/>
      <w:marRight w:val="0"/>
      <w:marTop w:val="0"/>
      <w:marBottom w:val="0"/>
      <w:divBdr>
        <w:top w:val="none" w:sz="0" w:space="0" w:color="auto"/>
        <w:left w:val="none" w:sz="0" w:space="0" w:color="auto"/>
        <w:bottom w:val="none" w:sz="0" w:space="0" w:color="auto"/>
        <w:right w:val="none" w:sz="0" w:space="0" w:color="auto"/>
      </w:divBdr>
    </w:div>
    <w:div w:id="1504784279">
      <w:bodyDiv w:val="1"/>
      <w:marLeft w:val="0"/>
      <w:marRight w:val="0"/>
      <w:marTop w:val="0"/>
      <w:marBottom w:val="0"/>
      <w:divBdr>
        <w:top w:val="none" w:sz="0" w:space="0" w:color="auto"/>
        <w:left w:val="none" w:sz="0" w:space="0" w:color="auto"/>
        <w:bottom w:val="none" w:sz="0" w:space="0" w:color="auto"/>
        <w:right w:val="none" w:sz="0" w:space="0" w:color="auto"/>
      </w:divBdr>
    </w:div>
    <w:div w:id="1513299907">
      <w:bodyDiv w:val="1"/>
      <w:marLeft w:val="0"/>
      <w:marRight w:val="0"/>
      <w:marTop w:val="0"/>
      <w:marBottom w:val="0"/>
      <w:divBdr>
        <w:top w:val="none" w:sz="0" w:space="0" w:color="auto"/>
        <w:left w:val="none" w:sz="0" w:space="0" w:color="auto"/>
        <w:bottom w:val="none" w:sz="0" w:space="0" w:color="auto"/>
        <w:right w:val="none" w:sz="0" w:space="0" w:color="auto"/>
      </w:divBdr>
    </w:div>
    <w:div w:id="1526363825">
      <w:bodyDiv w:val="1"/>
      <w:marLeft w:val="0"/>
      <w:marRight w:val="0"/>
      <w:marTop w:val="0"/>
      <w:marBottom w:val="0"/>
      <w:divBdr>
        <w:top w:val="none" w:sz="0" w:space="0" w:color="auto"/>
        <w:left w:val="none" w:sz="0" w:space="0" w:color="auto"/>
        <w:bottom w:val="none" w:sz="0" w:space="0" w:color="auto"/>
        <w:right w:val="none" w:sz="0" w:space="0" w:color="auto"/>
      </w:divBdr>
    </w:div>
    <w:div w:id="1529878824">
      <w:bodyDiv w:val="1"/>
      <w:marLeft w:val="0"/>
      <w:marRight w:val="0"/>
      <w:marTop w:val="0"/>
      <w:marBottom w:val="0"/>
      <w:divBdr>
        <w:top w:val="none" w:sz="0" w:space="0" w:color="auto"/>
        <w:left w:val="none" w:sz="0" w:space="0" w:color="auto"/>
        <w:bottom w:val="none" w:sz="0" w:space="0" w:color="auto"/>
        <w:right w:val="none" w:sz="0" w:space="0" w:color="auto"/>
      </w:divBdr>
    </w:div>
    <w:div w:id="1542285893">
      <w:bodyDiv w:val="1"/>
      <w:marLeft w:val="0"/>
      <w:marRight w:val="0"/>
      <w:marTop w:val="0"/>
      <w:marBottom w:val="0"/>
      <w:divBdr>
        <w:top w:val="none" w:sz="0" w:space="0" w:color="auto"/>
        <w:left w:val="none" w:sz="0" w:space="0" w:color="auto"/>
        <w:bottom w:val="none" w:sz="0" w:space="0" w:color="auto"/>
        <w:right w:val="none" w:sz="0" w:space="0" w:color="auto"/>
      </w:divBdr>
    </w:div>
    <w:div w:id="1544902852">
      <w:bodyDiv w:val="1"/>
      <w:marLeft w:val="0"/>
      <w:marRight w:val="0"/>
      <w:marTop w:val="0"/>
      <w:marBottom w:val="0"/>
      <w:divBdr>
        <w:top w:val="none" w:sz="0" w:space="0" w:color="auto"/>
        <w:left w:val="none" w:sz="0" w:space="0" w:color="auto"/>
        <w:bottom w:val="none" w:sz="0" w:space="0" w:color="auto"/>
        <w:right w:val="none" w:sz="0" w:space="0" w:color="auto"/>
      </w:divBdr>
    </w:div>
    <w:div w:id="1565867570">
      <w:bodyDiv w:val="1"/>
      <w:marLeft w:val="0"/>
      <w:marRight w:val="0"/>
      <w:marTop w:val="0"/>
      <w:marBottom w:val="0"/>
      <w:divBdr>
        <w:top w:val="none" w:sz="0" w:space="0" w:color="auto"/>
        <w:left w:val="none" w:sz="0" w:space="0" w:color="auto"/>
        <w:bottom w:val="none" w:sz="0" w:space="0" w:color="auto"/>
        <w:right w:val="none" w:sz="0" w:space="0" w:color="auto"/>
      </w:divBdr>
    </w:div>
    <w:div w:id="1569224397">
      <w:bodyDiv w:val="1"/>
      <w:marLeft w:val="0"/>
      <w:marRight w:val="0"/>
      <w:marTop w:val="0"/>
      <w:marBottom w:val="0"/>
      <w:divBdr>
        <w:top w:val="none" w:sz="0" w:space="0" w:color="auto"/>
        <w:left w:val="none" w:sz="0" w:space="0" w:color="auto"/>
        <w:bottom w:val="none" w:sz="0" w:space="0" w:color="auto"/>
        <w:right w:val="none" w:sz="0" w:space="0" w:color="auto"/>
      </w:divBdr>
    </w:div>
    <w:div w:id="1586842781">
      <w:bodyDiv w:val="1"/>
      <w:marLeft w:val="0"/>
      <w:marRight w:val="0"/>
      <w:marTop w:val="0"/>
      <w:marBottom w:val="0"/>
      <w:divBdr>
        <w:top w:val="none" w:sz="0" w:space="0" w:color="auto"/>
        <w:left w:val="none" w:sz="0" w:space="0" w:color="auto"/>
        <w:bottom w:val="none" w:sz="0" w:space="0" w:color="auto"/>
        <w:right w:val="none" w:sz="0" w:space="0" w:color="auto"/>
      </w:divBdr>
    </w:div>
    <w:div w:id="1589078952">
      <w:bodyDiv w:val="1"/>
      <w:marLeft w:val="0"/>
      <w:marRight w:val="0"/>
      <w:marTop w:val="0"/>
      <w:marBottom w:val="0"/>
      <w:divBdr>
        <w:top w:val="none" w:sz="0" w:space="0" w:color="auto"/>
        <w:left w:val="none" w:sz="0" w:space="0" w:color="auto"/>
        <w:bottom w:val="none" w:sz="0" w:space="0" w:color="auto"/>
        <w:right w:val="none" w:sz="0" w:space="0" w:color="auto"/>
      </w:divBdr>
    </w:div>
    <w:div w:id="1595552022">
      <w:bodyDiv w:val="1"/>
      <w:marLeft w:val="0"/>
      <w:marRight w:val="0"/>
      <w:marTop w:val="0"/>
      <w:marBottom w:val="0"/>
      <w:divBdr>
        <w:top w:val="none" w:sz="0" w:space="0" w:color="auto"/>
        <w:left w:val="none" w:sz="0" w:space="0" w:color="auto"/>
        <w:bottom w:val="none" w:sz="0" w:space="0" w:color="auto"/>
        <w:right w:val="none" w:sz="0" w:space="0" w:color="auto"/>
      </w:divBdr>
    </w:div>
    <w:div w:id="1605571948">
      <w:bodyDiv w:val="1"/>
      <w:marLeft w:val="0"/>
      <w:marRight w:val="0"/>
      <w:marTop w:val="0"/>
      <w:marBottom w:val="0"/>
      <w:divBdr>
        <w:top w:val="none" w:sz="0" w:space="0" w:color="auto"/>
        <w:left w:val="none" w:sz="0" w:space="0" w:color="auto"/>
        <w:bottom w:val="none" w:sz="0" w:space="0" w:color="auto"/>
        <w:right w:val="none" w:sz="0" w:space="0" w:color="auto"/>
      </w:divBdr>
    </w:div>
    <w:div w:id="1636981535">
      <w:bodyDiv w:val="1"/>
      <w:marLeft w:val="0"/>
      <w:marRight w:val="0"/>
      <w:marTop w:val="0"/>
      <w:marBottom w:val="0"/>
      <w:divBdr>
        <w:top w:val="none" w:sz="0" w:space="0" w:color="auto"/>
        <w:left w:val="none" w:sz="0" w:space="0" w:color="auto"/>
        <w:bottom w:val="none" w:sz="0" w:space="0" w:color="auto"/>
        <w:right w:val="none" w:sz="0" w:space="0" w:color="auto"/>
      </w:divBdr>
    </w:div>
    <w:div w:id="1647050817">
      <w:bodyDiv w:val="1"/>
      <w:marLeft w:val="0"/>
      <w:marRight w:val="0"/>
      <w:marTop w:val="0"/>
      <w:marBottom w:val="0"/>
      <w:divBdr>
        <w:top w:val="none" w:sz="0" w:space="0" w:color="auto"/>
        <w:left w:val="none" w:sz="0" w:space="0" w:color="auto"/>
        <w:bottom w:val="none" w:sz="0" w:space="0" w:color="auto"/>
        <w:right w:val="none" w:sz="0" w:space="0" w:color="auto"/>
      </w:divBdr>
    </w:div>
    <w:div w:id="1649163110">
      <w:bodyDiv w:val="1"/>
      <w:marLeft w:val="0"/>
      <w:marRight w:val="0"/>
      <w:marTop w:val="0"/>
      <w:marBottom w:val="0"/>
      <w:divBdr>
        <w:top w:val="none" w:sz="0" w:space="0" w:color="auto"/>
        <w:left w:val="none" w:sz="0" w:space="0" w:color="auto"/>
        <w:bottom w:val="none" w:sz="0" w:space="0" w:color="auto"/>
        <w:right w:val="none" w:sz="0" w:space="0" w:color="auto"/>
      </w:divBdr>
    </w:div>
    <w:div w:id="1650524423">
      <w:bodyDiv w:val="1"/>
      <w:marLeft w:val="0"/>
      <w:marRight w:val="0"/>
      <w:marTop w:val="0"/>
      <w:marBottom w:val="0"/>
      <w:divBdr>
        <w:top w:val="none" w:sz="0" w:space="0" w:color="auto"/>
        <w:left w:val="none" w:sz="0" w:space="0" w:color="auto"/>
        <w:bottom w:val="none" w:sz="0" w:space="0" w:color="auto"/>
        <w:right w:val="none" w:sz="0" w:space="0" w:color="auto"/>
      </w:divBdr>
    </w:div>
    <w:div w:id="1655182245">
      <w:bodyDiv w:val="1"/>
      <w:marLeft w:val="0"/>
      <w:marRight w:val="0"/>
      <w:marTop w:val="0"/>
      <w:marBottom w:val="0"/>
      <w:divBdr>
        <w:top w:val="none" w:sz="0" w:space="0" w:color="auto"/>
        <w:left w:val="none" w:sz="0" w:space="0" w:color="auto"/>
        <w:bottom w:val="none" w:sz="0" w:space="0" w:color="auto"/>
        <w:right w:val="none" w:sz="0" w:space="0" w:color="auto"/>
      </w:divBdr>
    </w:div>
    <w:div w:id="1657224579">
      <w:bodyDiv w:val="1"/>
      <w:marLeft w:val="0"/>
      <w:marRight w:val="0"/>
      <w:marTop w:val="0"/>
      <w:marBottom w:val="0"/>
      <w:divBdr>
        <w:top w:val="none" w:sz="0" w:space="0" w:color="auto"/>
        <w:left w:val="none" w:sz="0" w:space="0" w:color="auto"/>
        <w:bottom w:val="none" w:sz="0" w:space="0" w:color="auto"/>
        <w:right w:val="none" w:sz="0" w:space="0" w:color="auto"/>
      </w:divBdr>
    </w:div>
    <w:div w:id="1660424833">
      <w:bodyDiv w:val="1"/>
      <w:marLeft w:val="0"/>
      <w:marRight w:val="0"/>
      <w:marTop w:val="0"/>
      <w:marBottom w:val="0"/>
      <w:divBdr>
        <w:top w:val="none" w:sz="0" w:space="0" w:color="auto"/>
        <w:left w:val="none" w:sz="0" w:space="0" w:color="auto"/>
        <w:bottom w:val="none" w:sz="0" w:space="0" w:color="auto"/>
        <w:right w:val="none" w:sz="0" w:space="0" w:color="auto"/>
      </w:divBdr>
    </w:div>
    <w:div w:id="1660571199">
      <w:bodyDiv w:val="1"/>
      <w:marLeft w:val="0"/>
      <w:marRight w:val="0"/>
      <w:marTop w:val="0"/>
      <w:marBottom w:val="0"/>
      <w:divBdr>
        <w:top w:val="none" w:sz="0" w:space="0" w:color="auto"/>
        <w:left w:val="none" w:sz="0" w:space="0" w:color="auto"/>
        <w:bottom w:val="none" w:sz="0" w:space="0" w:color="auto"/>
        <w:right w:val="none" w:sz="0" w:space="0" w:color="auto"/>
      </w:divBdr>
    </w:div>
    <w:div w:id="1684282487">
      <w:bodyDiv w:val="1"/>
      <w:marLeft w:val="0"/>
      <w:marRight w:val="0"/>
      <w:marTop w:val="0"/>
      <w:marBottom w:val="0"/>
      <w:divBdr>
        <w:top w:val="none" w:sz="0" w:space="0" w:color="auto"/>
        <w:left w:val="none" w:sz="0" w:space="0" w:color="auto"/>
        <w:bottom w:val="none" w:sz="0" w:space="0" w:color="auto"/>
        <w:right w:val="none" w:sz="0" w:space="0" w:color="auto"/>
      </w:divBdr>
    </w:div>
    <w:div w:id="1697148813">
      <w:bodyDiv w:val="1"/>
      <w:marLeft w:val="0"/>
      <w:marRight w:val="0"/>
      <w:marTop w:val="0"/>
      <w:marBottom w:val="0"/>
      <w:divBdr>
        <w:top w:val="none" w:sz="0" w:space="0" w:color="auto"/>
        <w:left w:val="none" w:sz="0" w:space="0" w:color="auto"/>
        <w:bottom w:val="none" w:sz="0" w:space="0" w:color="auto"/>
        <w:right w:val="none" w:sz="0" w:space="0" w:color="auto"/>
      </w:divBdr>
    </w:div>
    <w:div w:id="1710640379">
      <w:bodyDiv w:val="1"/>
      <w:marLeft w:val="0"/>
      <w:marRight w:val="0"/>
      <w:marTop w:val="0"/>
      <w:marBottom w:val="0"/>
      <w:divBdr>
        <w:top w:val="none" w:sz="0" w:space="0" w:color="auto"/>
        <w:left w:val="none" w:sz="0" w:space="0" w:color="auto"/>
        <w:bottom w:val="none" w:sz="0" w:space="0" w:color="auto"/>
        <w:right w:val="none" w:sz="0" w:space="0" w:color="auto"/>
      </w:divBdr>
    </w:div>
    <w:div w:id="1721324780">
      <w:bodyDiv w:val="1"/>
      <w:marLeft w:val="0"/>
      <w:marRight w:val="0"/>
      <w:marTop w:val="0"/>
      <w:marBottom w:val="0"/>
      <w:divBdr>
        <w:top w:val="none" w:sz="0" w:space="0" w:color="auto"/>
        <w:left w:val="none" w:sz="0" w:space="0" w:color="auto"/>
        <w:bottom w:val="none" w:sz="0" w:space="0" w:color="auto"/>
        <w:right w:val="none" w:sz="0" w:space="0" w:color="auto"/>
      </w:divBdr>
    </w:div>
    <w:div w:id="1751194262">
      <w:bodyDiv w:val="1"/>
      <w:marLeft w:val="0"/>
      <w:marRight w:val="0"/>
      <w:marTop w:val="0"/>
      <w:marBottom w:val="0"/>
      <w:divBdr>
        <w:top w:val="none" w:sz="0" w:space="0" w:color="auto"/>
        <w:left w:val="none" w:sz="0" w:space="0" w:color="auto"/>
        <w:bottom w:val="none" w:sz="0" w:space="0" w:color="auto"/>
        <w:right w:val="none" w:sz="0" w:space="0" w:color="auto"/>
      </w:divBdr>
    </w:div>
    <w:div w:id="1766996294">
      <w:bodyDiv w:val="1"/>
      <w:marLeft w:val="0"/>
      <w:marRight w:val="0"/>
      <w:marTop w:val="0"/>
      <w:marBottom w:val="0"/>
      <w:divBdr>
        <w:top w:val="none" w:sz="0" w:space="0" w:color="auto"/>
        <w:left w:val="none" w:sz="0" w:space="0" w:color="auto"/>
        <w:bottom w:val="none" w:sz="0" w:space="0" w:color="auto"/>
        <w:right w:val="none" w:sz="0" w:space="0" w:color="auto"/>
      </w:divBdr>
    </w:div>
    <w:div w:id="1770078974">
      <w:bodyDiv w:val="1"/>
      <w:marLeft w:val="0"/>
      <w:marRight w:val="0"/>
      <w:marTop w:val="0"/>
      <w:marBottom w:val="0"/>
      <w:divBdr>
        <w:top w:val="none" w:sz="0" w:space="0" w:color="auto"/>
        <w:left w:val="none" w:sz="0" w:space="0" w:color="auto"/>
        <w:bottom w:val="none" w:sz="0" w:space="0" w:color="auto"/>
        <w:right w:val="none" w:sz="0" w:space="0" w:color="auto"/>
      </w:divBdr>
    </w:div>
    <w:div w:id="1796288604">
      <w:bodyDiv w:val="1"/>
      <w:marLeft w:val="0"/>
      <w:marRight w:val="0"/>
      <w:marTop w:val="0"/>
      <w:marBottom w:val="0"/>
      <w:divBdr>
        <w:top w:val="none" w:sz="0" w:space="0" w:color="auto"/>
        <w:left w:val="none" w:sz="0" w:space="0" w:color="auto"/>
        <w:bottom w:val="none" w:sz="0" w:space="0" w:color="auto"/>
        <w:right w:val="none" w:sz="0" w:space="0" w:color="auto"/>
      </w:divBdr>
    </w:div>
    <w:div w:id="1797285681">
      <w:bodyDiv w:val="1"/>
      <w:marLeft w:val="0"/>
      <w:marRight w:val="0"/>
      <w:marTop w:val="0"/>
      <w:marBottom w:val="0"/>
      <w:divBdr>
        <w:top w:val="none" w:sz="0" w:space="0" w:color="auto"/>
        <w:left w:val="none" w:sz="0" w:space="0" w:color="auto"/>
        <w:bottom w:val="none" w:sz="0" w:space="0" w:color="auto"/>
        <w:right w:val="none" w:sz="0" w:space="0" w:color="auto"/>
      </w:divBdr>
    </w:div>
    <w:div w:id="1799058862">
      <w:bodyDiv w:val="1"/>
      <w:marLeft w:val="0"/>
      <w:marRight w:val="0"/>
      <w:marTop w:val="0"/>
      <w:marBottom w:val="0"/>
      <w:divBdr>
        <w:top w:val="none" w:sz="0" w:space="0" w:color="auto"/>
        <w:left w:val="none" w:sz="0" w:space="0" w:color="auto"/>
        <w:bottom w:val="none" w:sz="0" w:space="0" w:color="auto"/>
        <w:right w:val="none" w:sz="0" w:space="0" w:color="auto"/>
      </w:divBdr>
    </w:div>
    <w:div w:id="1809930188">
      <w:bodyDiv w:val="1"/>
      <w:marLeft w:val="0"/>
      <w:marRight w:val="0"/>
      <w:marTop w:val="0"/>
      <w:marBottom w:val="0"/>
      <w:divBdr>
        <w:top w:val="none" w:sz="0" w:space="0" w:color="auto"/>
        <w:left w:val="none" w:sz="0" w:space="0" w:color="auto"/>
        <w:bottom w:val="none" w:sz="0" w:space="0" w:color="auto"/>
        <w:right w:val="none" w:sz="0" w:space="0" w:color="auto"/>
      </w:divBdr>
    </w:div>
    <w:div w:id="1818843366">
      <w:bodyDiv w:val="1"/>
      <w:marLeft w:val="0"/>
      <w:marRight w:val="0"/>
      <w:marTop w:val="0"/>
      <w:marBottom w:val="0"/>
      <w:divBdr>
        <w:top w:val="none" w:sz="0" w:space="0" w:color="auto"/>
        <w:left w:val="none" w:sz="0" w:space="0" w:color="auto"/>
        <w:bottom w:val="none" w:sz="0" w:space="0" w:color="auto"/>
        <w:right w:val="none" w:sz="0" w:space="0" w:color="auto"/>
      </w:divBdr>
    </w:div>
    <w:div w:id="1825467922">
      <w:bodyDiv w:val="1"/>
      <w:marLeft w:val="0"/>
      <w:marRight w:val="0"/>
      <w:marTop w:val="0"/>
      <w:marBottom w:val="0"/>
      <w:divBdr>
        <w:top w:val="none" w:sz="0" w:space="0" w:color="auto"/>
        <w:left w:val="none" w:sz="0" w:space="0" w:color="auto"/>
        <w:bottom w:val="none" w:sz="0" w:space="0" w:color="auto"/>
        <w:right w:val="none" w:sz="0" w:space="0" w:color="auto"/>
      </w:divBdr>
    </w:div>
    <w:div w:id="1832476615">
      <w:bodyDiv w:val="1"/>
      <w:marLeft w:val="0"/>
      <w:marRight w:val="0"/>
      <w:marTop w:val="0"/>
      <w:marBottom w:val="0"/>
      <w:divBdr>
        <w:top w:val="none" w:sz="0" w:space="0" w:color="auto"/>
        <w:left w:val="none" w:sz="0" w:space="0" w:color="auto"/>
        <w:bottom w:val="none" w:sz="0" w:space="0" w:color="auto"/>
        <w:right w:val="none" w:sz="0" w:space="0" w:color="auto"/>
      </w:divBdr>
      <w:divsChild>
        <w:div w:id="278684208">
          <w:marLeft w:val="0"/>
          <w:marRight w:val="0"/>
          <w:marTop w:val="0"/>
          <w:marBottom w:val="0"/>
          <w:divBdr>
            <w:top w:val="none" w:sz="0" w:space="0" w:color="auto"/>
            <w:left w:val="none" w:sz="0" w:space="0" w:color="auto"/>
            <w:bottom w:val="none" w:sz="0" w:space="0" w:color="auto"/>
            <w:right w:val="none" w:sz="0" w:space="0" w:color="auto"/>
          </w:divBdr>
        </w:div>
        <w:div w:id="1108163812">
          <w:marLeft w:val="0"/>
          <w:marRight w:val="0"/>
          <w:marTop w:val="0"/>
          <w:marBottom w:val="0"/>
          <w:divBdr>
            <w:top w:val="none" w:sz="0" w:space="0" w:color="auto"/>
            <w:left w:val="none" w:sz="0" w:space="0" w:color="auto"/>
            <w:bottom w:val="none" w:sz="0" w:space="0" w:color="auto"/>
            <w:right w:val="none" w:sz="0" w:space="0" w:color="auto"/>
          </w:divBdr>
        </w:div>
      </w:divsChild>
    </w:div>
    <w:div w:id="1854758372">
      <w:bodyDiv w:val="1"/>
      <w:marLeft w:val="0"/>
      <w:marRight w:val="0"/>
      <w:marTop w:val="0"/>
      <w:marBottom w:val="0"/>
      <w:divBdr>
        <w:top w:val="none" w:sz="0" w:space="0" w:color="auto"/>
        <w:left w:val="none" w:sz="0" w:space="0" w:color="auto"/>
        <w:bottom w:val="none" w:sz="0" w:space="0" w:color="auto"/>
        <w:right w:val="none" w:sz="0" w:space="0" w:color="auto"/>
      </w:divBdr>
    </w:div>
    <w:div w:id="1856383546">
      <w:bodyDiv w:val="1"/>
      <w:marLeft w:val="0"/>
      <w:marRight w:val="0"/>
      <w:marTop w:val="0"/>
      <w:marBottom w:val="0"/>
      <w:divBdr>
        <w:top w:val="none" w:sz="0" w:space="0" w:color="auto"/>
        <w:left w:val="none" w:sz="0" w:space="0" w:color="auto"/>
        <w:bottom w:val="none" w:sz="0" w:space="0" w:color="auto"/>
        <w:right w:val="none" w:sz="0" w:space="0" w:color="auto"/>
      </w:divBdr>
    </w:div>
    <w:div w:id="1868980826">
      <w:bodyDiv w:val="1"/>
      <w:marLeft w:val="0"/>
      <w:marRight w:val="0"/>
      <w:marTop w:val="0"/>
      <w:marBottom w:val="0"/>
      <w:divBdr>
        <w:top w:val="none" w:sz="0" w:space="0" w:color="auto"/>
        <w:left w:val="none" w:sz="0" w:space="0" w:color="auto"/>
        <w:bottom w:val="none" w:sz="0" w:space="0" w:color="auto"/>
        <w:right w:val="none" w:sz="0" w:space="0" w:color="auto"/>
      </w:divBdr>
    </w:div>
    <w:div w:id="1874341293">
      <w:bodyDiv w:val="1"/>
      <w:marLeft w:val="0"/>
      <w:marRight w:val="0"/>
      <w:marTop w:val="0"/>
      <w:marBottom w:val="0"/>
      <w:divBdr>
        <w:top w:val="none" w:sz="0" w:space="0" w:color="auto"/>
        <w:left w:val="none" w:sz="0" w:space="0" w:color="auto"/>
        <w:bottom w:val="none" w:sz="0" w:space="0" w:color="auto"/>
        <w:right w:val="none" w:sz="0" w:space="0" w:color="auto"/>
      </w:divBdr>
    </w:div>
    <w:div w:id="1888450248">
      <w:bodyDiv w:val="1"/>
      <w:marLeft w:val="0"/>
      <w:marRight w:val="0"/>
      <w:marTop w:val="0"/>
      <w:marBottom w:val="0"/>
      <w:divBdr>
        <w:top w:val="none" w:sz="0" w:space="0" w:color="auto"/>
        <w:left w:val="none" w:sz="0" w:space="0" w:color="auto"/>
        <w:bottom w:val="none" w:sz="0" w:space="0" w:color="auto"/>
        <w:right w:val="none" w:sz="0" w:space="0" w:color="auto"/>
      </w:divBdr>
    </w:div>
    <w:div w:id="1890729240">
      <w:bodyDiv w:val="1"/>
      <w:marLeft w:val="0"/>
      <w:marRight w:val="0"/>
      <w:marTop w:val="0"/>
      <w:marBottom w:val="0"/>
      <w:divBdr>
        <w:top w:val="none" w:sz="0" w:space="0" w:color="auto"/>
        <w:left w:val="none" w:sz="0" w:space="0" w:color="auto"/>
        <w:bottom w:val="none" w:sz="0" w:space="0" w:color="auto"/>
        <w:right w:val="none" w:sz="0" w:space="0" w:color="auto"/>
      </w:divBdr>
    </w:div>
    <w:div w:id="1892885726">
      <w:bodyDiv w:val="1"/>
      <w:marLeft w:val="0"/>
      <w:marRight w:val="0"/>
      <w:marTop w:val="0"/>
      <w:marBottom w:val="0"/>
      <w:divBdr>
        <w:top w:val="none" w:sz="0" w:space="0" w:color="auto"/>
        <w:left w:val="none" w:sz="0" w:space="0" w:color="auto"/>
        <w:bottom w:val="none" w:sz="0" w:space="0" w:color="auto"/>
        <w:right w:val="none" w:sz="0" w:space="0" w:color="auto"/>
      </w:divBdr>
    </w:div>
    <w:div w:id="1914002855">
      <w:bodyDiv w:val="1"/>
      <w:marLeft w:val="0"/>
      <w:marRight w:val="0"/>
      <w:marTop w:val="0"/>
      <w:marBottom w:val="0"/>
      <w:divBdr>
        <w:top w:val="none" w:sz="0" w:space="0" w:color="auto"/>
        <w:left w:val="none" w:sz="0" w:space="0" w:color="auto"/>
        <w:bottom w:val="none" w:sz="0" w:space="0" w:color="auto"/>
        <w:right w:val="none" w:sz="0" w:space="0" w:color="auto"/>
      </w:divBdr>
    </w:div>
    <w:div w:id="1914122361">
      <w:bodyDiv w:val="1"/>
      <w:marLeft w:val="0"/>
      <w:marRight w:val="0"/>
      <w:marTop w:val="0"/>
      <w:marBottom w:val="0"/>
      <w:divBdr>
        <w:top w:val="none" w:sz="0" w:space="0" w:color="auto"/>
        <w:left w:val="none" w:sz="0" w:space="0" w:color="auto"/>
        <w:bottom w:val="none" w:sz="0" w:space="0" w:color="auto"/>
        <w:right w:val="none" w:sz="0" w:space="0" w:color="auto"/>
      </w:divBdr>
    </w:div>
    <w:div w:id="1916359871">
      <w:bodyDiv w:val="1"/>
      <w:marLeft w:val="0"/>
      <w:marRight w:val="0"/>
      <w:marTop w:val="0"/>
      <w:marBottom w:val="0"/>
      <w:divBdr>
        <w:top w:val="none" w:sz="0" w:space="0" w:color="auto"/>
        <w:left w:val="none" w:sz="0" w:space="0" w:color="auto"/>
        <w:bottom w:val="none" w:sz="0" w:space="0" w:color="auto"/>
        <w:right w:val="none" w:sz="0" w:space="0" w:color="auto"/>
      </w:divBdr>
    </w:div>
    <w:div w:id="1925992784">
      <w:bodyDiv w:val="1"/>
      <w:marLeft w:val="0"/>
      <w:marRight w:val="0"/>
      <w:marTop w:val="0"/>
      <w:marBottom w:val="0"/>
      <w:divBdr>
        <w:top w:val="none" w:sz="0" w:space="0" w:color="auto"/>
        <w:left w:val="none" w:sz="0" w:space="0" w:color="auto"/>
        <w:bottom w:val="none" w:sz="0" w:space="0" w:color="auto"/>
        <w:right w:val="none" w:sz="0" w:space="0" w:color="auto"/>
      </w:divBdr>
    </w:div>
    <w:div w:id="1937057677">
      <w:bodyDiv w:val="1"/>
      <w:marLeft w:val="0"/>
      <w:marRight w:val="0"/>
      <w:marTop w:val="0"/>
      <w:marBottom w:val="0"/>
      <w:divBdr>
        <w:top w:val="none" w:sz="0" w:space="0" w:color="auto"/>
        <w:left w:val="none" w:sz="0" w:space="0" w:color="auto"/>
        <w:bottom w:val="none" w:sz="0" w:space="0" w:color="auto"/>
        <w:right w:val="none" w:sz="0" w:space="0" w:color="auto"/>
      </w:divBdr>
    </w:div>
    <w:div w:id="1944878195">
      <w:bodyDiv w:val="1"/>
      <w:marLeft w:val="0"/>
      <w:marRight w:val="0"/>
      <w:marTop w:val="0"/>
      <w:marBottom w:val="0"/>
      <w:divBdr>
        <w:top w:val="none" w:sz="0" w:space="0" w:color="auto"/>
        <w:left w:val="none" w:sz="0" w:space="0" w:color="auto"/>
        <w:bottom w:val="none" w:sz="0" w:space="0" w:color="auto"/>
        <w:right w:val="none" w:sz="0" w:space="0" w:color="auto"/>
      </w:divBdr>
    </w:div>
    <w:div w:id="1962764255">
      <w:bodyDiv w:val="1"/>
      <w:marLeft w:val="0"/>
      <w:marRight w:val="0"/>
      <w:marTop w:val="0"/>
      <w:marBottom w:val="0"/>
      <w:divBdr>
        <w:top w:val="none" w:sz="0" w:space="0" w:color="auto"/>
        <w:left w:val="none" w:sz="0" w:space="0" w:color="auto"/>
        <w:bottom w:val="none" w:sz="0" w:space="0" w:color="auto"/>
        <w:right w:val="none" w:sz="0" w:space="0" w:color="auto"/>
      </w:divBdr>
    </w:div>
    <w:div w:id="1984431509">
      <w:bodyDiv w:val="1"/>
      <w:marLeft w:val="0"/>
      <w:marRight w:val="0"/>
      <w:marTop w:val="0"/>
      <w:marBottom w:val="0"/>
      <w:divBdr>
        <w:top w:val="none" w:sz="0" w:space="0" w:color="auto"/>
        <w:left w:val="none" w:sz="0" w:space="0" w:color="auto"/>
        <w:bottom w:val="none" w:sz="0" w:space="0" w:color="auto"/>
        <w:right w:val="none" w:sz="0" w:space="0" w:color="auto"/>
      </w:divBdr>
    </w:div>
    <w:div w:id="1992830029">
      <w:bodyDiv w:val="1"/>
      <w:marLeft w:val="0"/>
      <w:marRight w:val="0"/>
      <w:marTop w:val="0"/>
      <w:marBottom w:val="0"/>
      <w:divBdr>
        <w:top w:val="none" w:sz="0" w:space="0" w:color="auto"/>
        <w:left w:val="none" w:sz="0" w:space="0" w:color="auto"/>
        <w:bottom w:val="none" w:sz="0" w:space="0" w:color="auto"/>
        <w:right w:val="none" w:sz="0" w:space="0" w:color="auto"/>
      </w:divBdr>
    </w:div>
    <w:div w:id="2008633195">
      <w:bodyDiv w:val="1"/>
      <w:marLeft w:val="0"/>
      <w:marRight w:val="0"/>
      <w:marTop w:val="0"/>
      <w:marBottom w:val="0"/>
      <w:divBdr>
        <w:top w:val="none" w:sz="0" w:space="0" w:color="auto"/>
        <w:left w:val="none" w:sz="0" w:space="0" w:color="auto"/>
        <w:bottom w:val="none" w:sz="0" w:space="0" w:color="auto"/>
        <w:right w:val="none" w:sz="0" w:space="0" w:color="auto"/>
      </w:divBdr>
    </w:div>
    <w:div w:id="2009282774">
      <w:bodyDiv w:val="1"/>
      <w:marLeft w:val="0"/>
      <w:marRight w:val="0"/>
      <w:marTop w:val="0"/>
      <w:marBottom w:val="0"/>
      <w:divBdr>
        <w:top w:val="none" w:sz="0" w:space="0" w:color="auto"/>
        <w:left w:val="none" w:sz="0" w:space="0" w:color="auto"/>
        <w:bottom w:val="none" w:sz="0" w:space="0" w:color="auto"/>
        <w:right w:val="none" w:sz="0" w:space="0" w:color="auto"/>
      </w:divBdr>
    </w:div>
    <w:div w:id="2012877654">
      <w:bodyDiv w:val="1"/>
      <w:marLeft w:val="0"/>
      <w:marRight w:val="0"/>
      <w:marTop w:val="0"/>
      <w:marBottom w:val="0"/>
      <w:divBdr>
        <w:top w:val="none" w:sz="0" w:space="0" w:color="auto"/>
        <w:left w:val="none" w:sz="0" w:space="0" w:color="auto"/>
        <w:bottom w:val="none" w:sz="0" w:space="0" w:color="auto"/>
        <w:right w:val="none" w:sz="0" w:space="0" w:color="auto"/>
      </w:divBdr>
    </w:div>
    <w:div w:id="2013098849">
      <w:bodyDiv w:val="1"/>
      <w:marLeft w:val="0"/>
      <w:marRight w:val="0"/>
      <w:marTop w:val="0"/>
      <w:marBottom w:val="0"/>
      <w:divBdr>
        <w:top w:val="none" w:sz="0" w:space="0" w:color="auto"/>
        <w:left w:val="none" w:sz="0" w:space="0" w:color="auto"/>
        <w:bottom w:val="none" w:sz="0" w:space="0" w:color="auto"/>
        <w:right w:val="none" w:sz="0" w:space="0" w:color="auto"/>
      </w:divBdr>
    </w:div>
    <w:div w:id="2033650101">
      <w:bodyDiv w:val="1"/>
      <w:marLeft w:val="0"/>
      <w:marRight w:val="0"/>
      <w:marTop w:val="0"/>
      <w:marBottom w:val="0"/>
      <w:divBdr>
        <w:top w:val="none" w:sz="0" w:space="0" w:color="auto"/>
        <w:left w:val="none" w:sz="0" w:space="0" w:color="auto"/>
        <w:bottom w:val="none" w:sz="0" w:space="0" w:color="auto"/>
        <w:right w:val="none" w:sz="0" w:space="0" w:color="auto"/>
      </w:divBdr>
    </w:div>
    <w:div w:id="2062092621">
      <w:bodyDiv w:val="1"/>
      <w:marLeft w:val="0"/>
      <w:marRight w:val="0"/>
      <w:marTop w:val="0"/>
      <w:marBottom w:val="0"/>
      <w:divBdr>
        <w:top w:val="none" w:sz="0" w:space="0" w:color="auto"/>
        <w:left w:val="none" w:sz="0" w:space="0" w:color="auto"/>
        <w:bottom w:val="none" w:sz="0" w:space="0" w:color="auto"/>
        <w:right w:val="none" w:sz="0" w:space="0" w:color="auto"/>
      </w:divBdr>
    </w:div>
    <w:div w:id="2069762582">
      <w:bodyDiv w:val="1"/>
      <w:marLeft w:val="0"/>
      <w:marRight w:val="0"/>
      <w:marTop w:val="0"/>
      <w:marBottom w:val="0"/>
      <w:divBdr>
        <w:top w:val="none" w:sz="0" w:space="0" w:color="auto"/>
        <w:left w:val="none" w:sz="0" w:space="0" w:color="auto"/>
        <w:bottom w:val="none" w:sz="0" w:space="0" w:color="auto"/>
        <w:right w:val="none" w:sz="0" w:space="0" w:color="auto"/>
      </w:divBdr>
    </w:div>
    <w:div w:id="2080442492">
      <w:bodyDiv w:val="1"/>
      <w:marLeft w:val="0"/>
      <w:marRight w:val="0"/>
      <w:marTop w:val="0"/>
      <w:marBottom w:val="0"/>
      <w:divBdr>
        <w:top w:val="none" w:sz="0" w:space="0" w:color="auto"/>
        <w:left w:val="none" w:sz="0" w:space="0" w:color="auto"/>
        <w:bottom w:val="none" w:sz="0" w:space="0" w:color="auto"/>
        <w:right w:val="none" w:sz="0" w:space="0" w:color="auto"/>
      </w:divBdr>
    </w:div>
    <w:div w:id="2101287549">
      <w:bodyDiv w:val="1"/>
      <w:marLeft w:val="0"/>
      <w:marRight w:val="0"/>
      <w:marTop w:val="0"/>
      <w:marBottom w:val="0"/>
      <w:divBdr>
        <w:top w:val="none" w:sz="0" w:space="0" w:color="auto"/>
        <w:left w:val="none" w:sz="0" w:space="0" w:color="auto"/>
        <w:bottom w:val="none" w:sz="0" w:space="0" w:color="auto"/>
        <w:right w:val="none" w:sz="0" w:space="0" w:color="auto"/>
      </w:divBdr>
    </w:div>
    <w:div w:id="2106487197">
      <w:bodyDiv w:val="1"/>
      <w:marLeft w:val="0"/>
      <w:marRight w:val="0"/>
      <w:marTop w:val="0"/>
      <w:marBottom w:val="0"/>
      <w:divBdr>
        <w:top w:val="none" w:sz="0" w:space="0" w:color="auto"/>
        <w:left w:val="none" w:sz="0" w:space="0" w:color="auto"/>
        <w:bottom w:val="none" w:sz="0" w:space="0" w:color="auto"/>
        <w:right w:val="none" w:sz="0" w:space="0" w:color="auto"/>
      </w:divBdr>
    </w:div>
    <w:div w:id="2117291321">
      <w:bodyDiv w:val="1"/>
      <w:marLeft w:val="0"/>
      <w:marRight w:val="0"/>
      <w:marTop w:val="0"/>
      <w:marBottom w:val="0"/>
      <w:divBdr>
        <w:top w:val="none" w:sz="0" w:space="0" w:color="auto"/>
        <w:left w:val="none" w:sz="0" w:space="0" w:color="auto"/>
        <w:bottom w:val="none" w:sz="0" w:space="0" w:color="auto"/>
        <w:right w:val="none" w:sz="0" w:space="0" w:color="auto"/>
      </w:divBdr>
    </w:div>
    <w:div w:id="2126077502">
      <w:bodyDiv w:val="1"/>
      <w:marLeft w:val="0"/>
      <w:marRight w:val="0"/>
      <w:marTop w:val="0"/>
      <w:marBottom w:val="0"/>
      <w:divBdr>
        <w:top w:val="none" w:sz="0" w:space="0" w:color="auto"/>
        <w:left w:val="none" w:sz="0" w:space="0" w:color="auto"/>
        <w:bottom w:val="none" w:sz="0" w:space="0" w:color="auto"/>
        <w:right w:val="none" w:sz="0" w:space="0" w:color="auto"/>
      </w:divBdr>
    </w:div>
    <w:div w:id="2139688496">
      <w:bodyDiv w:val="1"/>
      <w:marLeft w:val="0"/>
      <w:marRight w:val="0"/>
      <w:marTop w:val="0"/>
      <w:marBottom w:val="0"/>
      <w:divBdr>
        <w:top w:val="none" w:sz="0" w:space="0" w:color="auto"/>
        <w:left w:val="none" w:sz="0" w:space="0" w:color="auto"/>
        <w:bottom w:val="none" w:sz="0" w:space="0" w:color="auto"/>
        <w:right w:val="none" w:sz="0" w:space="0" w:color="auto"/>
      </w:divBdr>
    </w:div>
    <w:div w:id="214395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0948B3CF23A144A486E4E782C08A15" ma:contentTypeVersion="21" ma:contentTypeDescription="Create a new document." ma:contentTypeScope="" ma:versionID="b79234cbae7a873678c9004e2668a556">
  <xsd:schema xmlns:xsd="http://www.w3.org/2001/XMLSchema" xmlns:xs="http://www.w3.org/2001/XMLSchema" xmlns:p="http://schemas.microsoft.com/office/2006/metadata/properties" xmlns:ns1="http://schemas.microsoft.com/sharepoint/v3" xmlns:ns2="5c0ed19a-6442-486d-a068-86457d131ec5" xmlns:ns3="a2ac5cde-4468-402a-ac20-5b556603971c" targetNamespace="http://schemas.microsoft.com/office/2006/metadata/properties" ma:root="true" ma:fieldsID="48acc0827222f2b9c062fbfed881b2f7" ns1:_="" ns2:_="" ns3:_="">
    <xsd:import namespace="http://schemas.microsoft.com/sharepoint/v3"/>
    <xsd:import namespace="5c0ed19a-6442-486d-a068-86457d131ec5"/>
    <xsd:import namespace="a2ac5cde-4468-402a-ac20-5b55660397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urrentVersion" minOccurs="0"/>
                <xsd:element ref="ns2:Effective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0ed19a-6442-486d-a068-86457d131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592f6e-9db9-49f2-9f9e-7d6ee315dce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CurrentVersion" ma:index="22" nillable="true" ma:displayName="Current Version" ma:default="1" ma:format="Dropdown" ma:internalName="CurrentVersion">
      <xsd:simpleType>
        <xsd:restriction base="dms:Boolean"/>
      </xsd:simpleType>
    </xsd:element>
    <xsd:element name="Effectiveon" ma:index="23" nillable="true" ma:displayName="Effective on" ma:format="DateOnly" ma:internalName="Effectiveon">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ac5cde-4468-402a-ac20-5b556603971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75a8000-916a-4dcb-802f-e3b4d15fce1e}" ma:internalName="TaxCatchAll" ma:showField="CatchAllData" ma:web="a2ac5cde-4468-402a-ac20-5b55660397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2ac5cde-4468-402a-ac20-5b556603971c" xsi:nil="true"/>
    <lcf76f155ced4ddcb4097134ff3c332f xmlns="5c0ed19a-6442-486d-a068-86457d131ec5">
      <Terms xmlns="http://schemas.microsoft.com/office/infopath/2007/PartnerControls"/>
    </lcf76f155ced4ddcb4097134ff3c332f>
    <CurrentVersion xmlns="5c0ed19a-6442-486d-a068-86457d131ec5">true</CurrentVersion>
    <Effectiveon xmlns="5c0ed19a-6442-486d-a068-86457d131ec5"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2513C71-4910-4BC1-A774-1CBCAEB631B1}">
  <ds:schemaRefs>
    <ds:schemaRef ds:uri="http://schemas.microsoft.com/sharepoint/v3/contenttype/forms"/>
  </ds:schemaRefs>
</ds:datastoreItem>
</file>

<file path=customXml/itemProps2.xml><?xml version="1.0" encoding="utf-8"?>
<ds:datastoreItem xmlns:ds="http://schemas.openxmlformats.org/officeDocument/2006/customXml" ds:itemID="{06D08ED6-D6AB-403F-918D-5A19D4CB2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0ed19a-6442-486d-a068-86457d131ec5"/>
    <ds:schemaRef ds:uri="a2ac5cde-4468-402a-ac20-5b5566039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CFC43A-8CC0-4CD6-9BA4-C1D3888568F5}">
  <ds:schemaRefs>
    <ds:schemaRef ds:uri="http://schemas.openxmlformats.org/officeDocument/2006/bibliography"/>
  </ds:schemaRefs>
</ds:datastoreItem>
</file>

<file path=customXml/itemProps4.xml><?xml version="1.0" encoding="utf-8"?>
<ds:datastoreItem xmlns:ds="http://schemas.openxmlformats.org/officeDocument/2006/customXml" ds:itemID="{9985E10A-ED54-4F9E-B16A-C49A8583D874}">
  <ds:schemaRefs>
    <ds:schemaRef ds:uri="http://schemas.microsoft.com/office/2006/metadata/properties"/>
    <ds:schemaRef ds:uri="http://schemas.microsoft.com/office/infopath/2007/PartnerControls"/>
    <ds:schemaRef ds:uri="a2ac5cde-4468-402a-ac20-5b556603971c"/>
    <ds:schemaRef ds:uri="5c0ed19a-6442-486d-a068-86457d131ec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1847</Words>
  <Characters>11791</Characters>
  <Application>Microsoft Office Word</Application>
  <DocSecurity>0</DocSecurity>
  <Lines>256</Lines>
  <Paragraphs>227</Paragraphs>
  <ScaleCrop>false</ScaleCrop>
  <HeadingPairs>
    <vt:vector size="2" baseType="variant">
      <vt:variant>
        <vt:lpstr>Title</vt:lpstr>
      </vt:variant>
      <vt:variant>
        <vt:i4>1</vt:i4>
      </vt:variant>
    </vt:vector>
  </HeadingPairs>
  <TitlesOfParts>
    <vt:vector size="1" baseType="lpstr">
      <vt:lpstr>MHDL</vt:lpstr>
    </vt:vector>
  </TitlesOfParts>
  <Company>UMMS</Company>
  <LinksUpToDate>false</LinksUpToDate>
  <CharactersWithSpaces>13411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MHDL</dc:title>
  <dc:subject>Updates to MassHealth Drug List</dc:subject>
  <dc:creator>DUR</dc:creator>
  <cp:keywords>MHDL</cp:keywords>
  <cp:lastModifiedBy>Van, Bon</cp:lastModifiedBy>
  <cp:revision>8</cp:revision>
  <cp:lastPrinted>2026-03-09T19:15:00Z</cp:lastPrinted>
  <dcterms:created xsi:type="dcterms:W3CDTF">2026-03-09T19:06:00Z</dcterms:created>
  <dcterms:modified xsi:type="dcterms:W3CDTF">2026-03-12T18:17:00Z</dcterms:modified>
  <cp:category>MHDL Drug List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0x010100C20948B3CF23A144A486E4E782C08A15</vt:lpwstr>
  </property>
  <property fmtid="{D5CDD505-2E9C-101B-9397-08002B2CF9AE}" pid="4" name="MediaServiceImageTags">
    <vt:lpwstr/>
  </property>
</Properties>
</file>