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2803" w14:textId="5D892736" w:rsidR="00F67059" w:rsidRPr="00E51629" w:rsidRDefault="00F67059" w:rsidP="00F67059">
      <w:pPr>
        <w:spacing w:after="0"/>
        <w:ind w:left="2340"/>
        <w:rPr>
          <w:rFonts w:cs="Arial"/>
        </w:rPr>
      </w:pPr>
      <w:r w:rsidRPr="00E51629">
        <w:rPr>
          <w:rFonts w:cs="Arial"/>
          <w:noProof/>
        </w:rPr>
        <w:drawing>
          <wp:anchor distT="0" distB="0" distL="0" distR="0" simplePos="0" relativeHeight="251658240" behindDoc="0" locked="0" layoutInCell="1" allowOverlap="1" wp14:anchorId="4572551C" wp14:editId="4E37E01F">
            <wp:simplePos x="612250" y="612250"/>
            <wp:positionH relativeFrom="margin">
              <wp:align>left</wp:align>
            </wp:positionH>
            <wp:positionV relativeFrom="margin">
              <wp:align>top</wp:align>
            </wp:positionV>
            <wp:extent cx="1142991" cy="566420"/>
            <wp:effectExtent l="0" t="0" r="635" b="5080"/>
            <wp:wrapSquare wrapText="bothSides"/>
            <wp:docPr id="1" name="image1.png"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2991" cy="566420"/>
                    </a:xfrm>
                    <a:prstGeom prst="rect">
                      <a:avLst/>
                    </a:prstGeom>
                  </pic:spPr>
                </pic:pic>
              </a:graphicData>
            </a:graphic>
          </wp:anchor>
        </w:drawing>
      </w:r>
      <w:r w:rsidRPr="00E51629">
        <w:rPr>
          <w:rFonts w:cs="Arial"/>
        </w:rPr>
        <w:t>Commonwealth of Massachusetts</w:t>
      </w:r>
    </w:p>
    <w:p w14:paraId="653BCC29" w14:textId="77777777" w:rsidR="00F67059" w:rsidRPr="00E51629" w:rsidRDefault="00F67059" w:rsidP="00F67059">
      <w:pPr>
        <w:spacing w:after="0"/>
        <w:ind w:left="2340"/>
        <w:rPr>
          <w:rFonts w:cs="Arial"/>
          <w:b/>
        </w:rPr>
      </w:pPr>
      <w:r w:rsidRPr="00E51629">
        <w:rPr>
          <w:rFonts w:cs="Arial"/>
          <w:b/>
        </w:rPr>
        <w:t>MassHealth Drug Utilization Review Program</w:t>
      </w:r>
    </w:p>
    <w:p w14:paraId="42143AC4" w14:textId="77777777" w:rsidR="00F67059" w:rsidRPr="00E51629" w:rsidRDefault="00F67059" w:rsidP="00F67059">
      <w:pPr>
        <w:spacing w:after="0"/>
        <w:ind w:left="2340"/>
        <w:rPr>
          <w:rFonts w:cs="Arial"/>
          <w:lang w:val="fr-FR"/>
        </w:rPr>
      </w:pPr>
      <w:r w:rsidRPr="00E51629">
        <w:rPr>
          <w:rFonts w:cs="Arial"/>
          <w:lang w:val="fr-FR"/>
        </w:rPr>
        <w:t>P.O. Box 2586, Worcester, MA 01613-2586</w:t>
      </w:r>
    </w:p>
    <w:p w14:paraId="1D1F48B9" w14:textId="7DD50998" w:rsidR="00F67059" w:rsidRPr="00E51629" w:rsidRDefault="00F67059" w:rsidP="00F67059">
      <w:pPr>
        <w:tabs>
          <w:tab w:val="left" w:pos="2610"/>
        </w:tabs>
        <w:spacing w:after="120"/>
        <w:ind w:left="2340"/>
        <w:rPr>
          <w:rFonts w:cs="Arial"/>
          <w:lang w:val="fr-FR"/>
        </w:rPr>
      </w:pPr>
      <w:proofErr w:type="gramStart"/>
      <w:r w:rsidRPr="00E51629">
        <w:rPr>
          <w:rFonts w:cs="Arial"/>
          <w:b/>
          <w:lang w:val="fr-FR"/>
        </w:rPr>
        <w:t>Fax:</w:t>
      </w:r>
      <w:proofErr w:type="gramEnd"/>
      <w:r w:rsidRPr="00E51629">
        <w:rPr>
          <w:rFonts w:cs="Arial"/>
          <w:lang w:val="fr-FR"/>
        </w:rPr>
        <w:t xml:space="preserve"> </w:t>
      </w:r>
      <w:r w:rsidR="00363439" w:rsidRPr="00E51629">
        <w:rPr>
          <w:rFonts w:cs="Arial"/>
          <w:lang w:val="fr-FR"/>
        </w:rPr>
        <w:t>(</w:t>
      </w:r>
      <w:r w:rsidRPr="00E51629">
        <w:rPr>
          <w:rFonts w:cs="Arial"/>
          <w:lang w:val="fr-FR"/>
        </w:rPr>
        <w:t>877</w:t>
      </w:r>
      <w:r w:rsidR="00363439" w:rsidRPr="00E51629">
        <w:rPr>
          <w:rFonts w:cs="Arial"/>
          <w:lang w:val="fr-FR"/>
        </w:rPr>
        <w:t xml:space="preserve">) </w:t>
      </w:r>
      <w:r w:rsidRPr="00E51629">
        <w:rPr>
          <w:rFonts w:cs="Arial"/>
          <w:lang w:val="fr-FR"/>
        </w:rPr>
        <w:t xml:space="preserve">208-7428 </w:t>
      </w:r>
      <w:r w:rsidRPr="00E51629">
        <w:rPr>
          <w:rFonts w:cs="Arial"/>
          <w:lang w:val="fr-FR"/>
        </w:rPr>
        <w:tab/>
      </w:r>
      <w:r w:rsidRPr="00E51629">
        <w:rPr>
          <w:rFonts w:cs="Arial"/>
          <w:b/>
          <w:lang w:val="fr-FR"/>
        </w:rPr>
        <w:t>Phone:</w:t>
      </w:r>
      <w:r w:rsidRPr="00E51629">
        <w:rPr>
          <w:rFonts w:cs="Arial"/>
          <w:lang w:val="fr-FR"/>
        </w:rPr>
        <w:t xml:space="preserve"> </w:t>
      </w:r>
      <w:r w:rsidR="00363439" w:rsidRPr="00E51629">
        <w:rPr>
          <w:rFonts w:cs="Arial"/>
          <w:lang w:val="fr-FR"/>
        </w:rPr>
        <w:t>(</w:t>
      </w:r>
      <w:r w:rsidRPr="00E51629">
        <w:rPr>
          <w:rFonts w:cs="Arial"/>
          <w:lang w:val="fr-FR"/>
        </w:rPr>
        <w:t>800</w:t>
      </w:r>
      <w:r w:rsidR="00363439" w:rsidRPr="00E51629">
        <w:rPr>
          <w:rFonts w:cs="Arial"/>
          <w:lang w:val="fr-FR"/>
        </w:rPr>
        <w:t xml:space="preserve">) </w:t>
      </w:r>
      <w:r w:rsidRPr="00E51629">
        <w:rPr>
          <w:rFonts w:cs="Arial"/>
          <w:lang w:val="fr-FR"/>
        </w:rPr>
        <w:t>745-7318</w:t>
      </w:r>
    </w:p>
    <w:p w14:paraId="54359AAD" w14:textId="783B06E4" w:rsidR="00536BF9" w:rsidRPr="00E51629" w:rsidRDefault="00E51629" w:rsidP="00DA5D6E">
      <w:pPr>
        <w:pStyle w:val="Title"/>
        <w:rPr>
          <w:rFonts w:ascii="Arial" w:hAnsi="Arial" w:cs="Arial"/>
          <w:b/>
          <w:sz w:val="36"/>
        </w:rPr>
      </w:pPr>
      <w:r w:rsidRPr="00E51629">
        <w:rPr>
          <w:rFonts w:ascii="Arial" w:hAnsi="Arial" w:cs="Arial"/>
          <w:b/>
          <w:sz w:val="36"/>
        </w:rPr>
        <w:t>March</w:t>
      </w:r>
      <w:r w:rsidR="00CD1B38" w:rsidRPr="00E51629">
        <w:rPr>
          <w:rFonts w:ascii="Arial" w:hAnsi="Arial" w:cs="Arial"/>
          <w:b/>
          <w:sz w:val="36"/>
        </w:rPr>
        <w:t xml:space="preserve"> </w:t>
      </w:r>
      <w:r w:rsidR="00D72E66" w:rsidRPr="00E51629">
        <w:rPr>
          <w:rFonts w:ascii="Arial" w:hAnsi="Arial" w:cs="Arial"/>
          <w:b/>
          <w:sz w:val="36"/>
        </w:rPr>
        <w:t>202</w:t>
      </w:r>
      <w:r w:rsidR="0054774F" w:rsidRPr="00E51629">
        <w:rPr>
          <w:rFonts w:ascii="Arial" w:hAnsi="Arial" w:cs="Arial"/>
          <w:b/>
          <w:sz w:val="36"/>
        </w:rPr>
        <w:t>2</w:t>
      </w:r>
      <w:r w:rsidR="009360B5" w:rsidRPr="00E51629">
        <w:rPr>
          <w:rFonts w:ascii="Arial" w:hAnsi="Arial" w:cs="Arial"/>
          <w:b/>
          <w:sz w:val="36"/>
        </w:rPr>
        <w:t xml:space="preserve"> MassHealth Drug</w:t>
      </w:r>
      <w:r w:rsidR="00C92AB0" w:rsidRPr="00E51629">
        <w:rPr>
          <w:rFonts w:ascii="Arial" w:hAnsi="Arial" w:cs="Arial"/>
          <w:b/>
          <w:sz w:val="36"/>
        </w:rPr>
        <w:t xml:space="preserve"> L</w:t>
      </w:r>
      <w:r w:rsidR="009360B5" w:rsidRPr="00E51629">
        <w:rPr>
          <w:rFonts w:ascii="Arial" w:hAnsi="Arial" w:cs="Arial"/>
          <w:b/>
          <w:sz w:val="36"/>
        </w:rPr>
        <w:t>ist</w:t>
      </w:r>
    </w:p>
    <w:p w14:paraId="277BC4E7" w14:textId="77777777" w:rsidR="00DD7948" w:rsidRPr="00E51629" w:rsidRDefault="009360B5" w:rsidP="00DA5D6E">
      <w:pPr>
        <w:pStyle w:val="Title"/>
        <w:spacing w:after="240"/>
        <w:rPr>
          <w:rFonts w:ascii="Arial" w:hAnsi="Arial" w:cs="Arial"/>
          <w:b/>
          <w:sz w:val="36"/>
        </w:rPr>
      </w:pPr>
      <w:r w:rsidRPr="00E51629">
        <w:rPr>
          <w:rFonts w:ascii="Arial" w:hAnsi="Arial" w:cs="Arial"/>
          <w:b/>
          <w:sz w:val="36"/>
        </w:rPr>
        <w:t>Summary Update</w:t>
      </w:r>
    </w:p>
    <w:p w14:paraId="523D9487" w14:textId="74F9BD6B" w:rsidR="00DE4A30" w:rsidRPr="00E51629" w:rsidRDefault="00C92AB0" w:rsidP="00EB4ADF">
      <w:pPr>
        <w:ind w:left="360"/>
        <w:rPr>
          <w:rFonts w:cs="Arial"/>
          <w:b/>
          <w:sz w:val="28"/>
        </w:rPr>
      </w:pPr>
      <w:r w:rsidRPr="00E51629">
        <w:rPr>
          <w:rFonts w:cs="Arial"/>
        </w:rPr>
        <w:t>MassHealth evaluates</w:t>
      </w:r>
      <w:r w:rsidR="00207F9F" w:rsidRPr="00E51629">
        <w:rPr>
          <w:rFonts w:cs="Arial"/>
        </w:rPr>
        <w:t xml:space="preserve"> the </w:t>
      </w:r>
      <w:r w:rsidR="005B244D" w:rsidRPr="00E51629">
        <w:rPr>
          <w:rFonts w:cs="Arial"/>
        </w:rPr>
        <w:t>prior-</w:t>
      </w:r>
      <w:r w:rsidR="0065519E" w:rsidRPr="00E51629">
        <w:rPr>
          <w:rFonts w:cs="Arial"/>
        </w:rPr>
        <w:t>authorization</w:t>
      </w:r>
      <w:r w:rsidRPr="00E51629">
        <w:rPr>
          <w:rFonts w:cs="Arial"/>
        </w:rPr>
        <w:t xml:space="preserve"> </w:t>
      </w:r>
      <w:r w:rsidR="003E4519" w:rsidRPr="00E51629">
        <w:rPr>
          <w:rFonts w:cs="Arial"/>
        </w:rPr>
        <w:t xml:space="preserve">status for drugs </w:t>
      </w:r>
      <w:r w:rsidRPr="00E51629">
        <w:rPr>
          <w:rFonts w:cs="Arial"/>
        </w:rPr>
        <w:t>on an ongoing basis and updates the MassHe</w:t>
      </w:r>
      <w:r w:rsidR="003141FC" w:rsidRPr="00E51629">
        <w:rPr>
          <w:rFonts w:cs="Arial"/>
        </w:rPr>
        <w:t>alth Drug List accordingly. This</w:t>
      </w:r>
      <w:r w:rsidRPr="00E51629">
        <w:rPr>
          <w:rFonts w:cs="Arial"/>
        </w:rPr>
        <w:t xml:space="preserve"> Summary Update document identifies</w:t>
      </w:r>
      <w:r w:rsidR="00856FA0" w:rsidRPr="00E51629">
        <w:rPr>
          <w:rFonts w:cs="Arial"/>
        </w:rPr>
        <w:t xml:space="preserve"> </w:t>
      </w:r>
      <w:r w:rsidR="00CA131B" w:rsidRPr="00E51629">
        <w:rPr>
          <w:rFonts w:cs="Arial"/>
        </w:rPr>
        <w:t xml:space="preserve">changes to the MassHealth Drug List for the </w:t>
      </w:r>
      <w:r w:rsidR="003141FC" w:rsidRPr="00E51629">
        <w:rPr>
          <w:rFonts w:cs="Arial"/>
        </w:rPr>
        <w:t>rollout</w:t>
      </w:r>
      <w:r w:rsidR="00CA131B" w:rsidRPr="00E51629">
        <w:rPr>
          <w:rFonts w:cs="Arial"/>
        </w:rPr>
        <w:t xml:space="preserve"> effective</w:t>
      </w:r>
      <w:r w:rsidR="006E0536" w:rsidRPr="00E51629">
        <w:rPr>
          <w:rFonts w:cs="Arial"/>
        </w:rPr>
        <w:t xml:space="preserve"> </w:t>
      </w:r>
      <w:r w:rsidR="00E51629" w:rsidRPr="00E51629">
        <w:rPr>
          <w:rFonts w:cs="Arial"/>
          <w:szCs w:val="21"/>
        </w:rPr>
        <w:t>March 21</w:t>
      </w:r>
      <w:r w:rsidR="00CA131B" w:rsidRPr="00E51629">
        <w:rPr>
          <w:rFonts w:cs="Arial"/>
        </w:rPr>
        <w:t xml:space="preserve">, </w:t>
      </w:r>
      <w:r w:rsidR="00F40F84" w:rsidRPr="00E51629">
        <w:rPr>
          <w:rFonts w:cs="Arial"/>
        </w:rPr>
        <w:t>202</w:t>
      </w:r>
      <w:r w:rsidR="0054774F" w:rsidRPr="00E51629">
        <w:rPr>
          <w:rFonts w:cs="Arial"/>
        </w:rPr>
        <w:t>2</w:t>
      </w:r>
      <w:r w:rsidR="00CA131B" w:rsidRPr="00E51629">
        <w:rPr>
          <w:rFonts w:cs="Arial"/>
        </w:rPr>
        <w:t>.</w:t>
      </w:r>
    </w:p>
    <w:p w14:paraId="1F77EB3E" w14:textId="158A5FDA" w:rsidR="003E4519" w:rsidRPr="00E51629" w:rsidRDefault="00D43003" w:rsidP="00F67059">
      <w:pPr>
        <w:spacing w:after="0"/>
        <w:ind w:left="360" w:right="360"/>
        <w:rPr>
          <w:rFonts w:cs="Arial"/>
        </w:rPr>
      </w:pPr>
      <w:r w:rsidRPr="00E51629">
        <w:rPr>
          <w:rFonts w:cs="Arial"/>
        </w:rPr>
        <w:t>Additional information about these agents</w:t>
      </w:r>
      <w:r w:rsidR="003E4519" w:rsidRPr="00E51629">
        <w:rPr>
          <w:rFonts w:cs="Arial"/>
        </w:rPr>
        <w:t xml:space="preserve"> </w:t>
      </w:r>
      <w:r w:rsidR="00654CF4" w:rsidRPr="00E51629">
        <w:rPr>
          <w:rFonts w:cs="Arial"/>
        </w:rPr>
        <w:t>may be available</w:t>
      </w:r>
      <w:r w:rsidRPr="00E51629">
        <w:rPr>
          <w:rFonts w:cs="Arial"/>
        </w:rPr>
        <w:t xml:space="preserve"> within the MassHealth Drug List at </w:t>
      </w:r>
      <w:r w:rsidR="00F67059" w:rsidRPr="00E51629">
        <w:rPr>
          <w:rFonts w:cs="Arial"/>
        </w:rPr>
        <w:t>www.mass.gov/druglist</w:t>
      </w:r>
      <w:r w:rsidRPr="00E51629">
        <w:rPr>
          <w:rFonts w:cs="Arial"/>
        </w:rPr>
        <w:t>.</w:t>
      </w:r>
    </w:p>
    <w:p w14:paraId="56886816" w14:textId="77777777" w:rsidR="00F67059" w:rsidRPr="00E51629" w:rsidRDefault="00C85ACA" w:rsidP="00AE5FBB">
      <w:pPr>
        <w:tabs>
          <w:tab w:val="left" w:pos="11333"/>
        </w:tabs>
        <w:spacing w:after="0"/>
        <w:ind w:left="-86"/>
      </w:pPr>
      <w:r>
        <w:rPr>
          <w:rFonts w:cs="Arial"/>
        </w:rPr>
        <w:pict w14:anchorId="509DF401">
          <v:rect id="_x0000_i1025" style="width:548.5pt;height:3pt" o:hrpct="991" o:hralign="center" o:hrstd="t" o:hrnoshade="t" o:hr="t" fillcolor="gray" stroked="f"/>
        </w:pict>
      </w:r>
    </w:p>
    <w:p w14:paraId="4A0E0788" w14:textId="77777777" w:rsidR="00D43003" w:rsidRPr="00E51629" w:rsidRDefault="003E4519" w:rsidP="0098246B">
      <w:pPr>
        <w:pStyle w:val="Heading1"/>
        <w:spacing w:line="276" w:lineRule="auto"/>
        <w:rPr>
          <w:b w:val="0"/>
        </w:rPr>
      </w:pPr>
      <w:r w:rsidRPr="00E51629">
        <w:t>Additions</w:t>
      </w:r>
    </w:p>
    <w:p w14:paraId="5B3F73D7" w14:textId="57BD7E98" w:rsidR="008E0C0F" w:rsidRPr="00E51629" w:rsidRDefault="00F67059" w:rsidP="008E0C0F">
      <w:pPr>
        <w:pStyle w:val="Default"/>
        <w:numPr>
          <w:ilvl w:val="0"/>
          <w:numId w:val="16"/>
        </w:numPr>
        <w:rPr>
          <w:rFonts w:ascii="Arial" w:hAnsi="Arial" w:cs="Arial"/>
          <w:sz w:val="22"/>
          <w:szCs w:val="21"/>
        </w:rPr>
      </w:pPr>
      <w:r w:rsidRPr="00E51629">
        <w:rPr>
          <w:rFonts w:ascii="Arial" w:hAnsi="Arial" w:cs="Arial"/>
          <w:sz w:val="22"/>
          <w:szCs w:val="22"/>
        </w:rPr>
        <w:t>Effective</w:t>
      </w:r>
      <w:r w:rsidR="009B5C5A" w:rsidRPr="00E51629">
        <w:rPr>
          <w:rFonts w:ascii="Arial" w:hAnsi="Arial" w:cs="Arial"/>
          <w:sz w:val="22"/>
          <w:szCs w:val="22"/>
        </w:rPr>
        <w:t xml:space="preserve"> </w:t>
      </w:r>
      <w:r w:rsidR="00E51629" w:rsidRPr="00E51629">
        <w:rPr>
          <w:rFonts w:ascii="Arial" w:hAnsi="Arial" w:cs="Arial"/>
          <w:sz w:val="22"/>
          <w:szCs w:val="22"/>
        </w:rPr>
        <w:t>March 21</w:t>
      </w:r>
      <w:r w:rsidR="005B7F44" w:rsidRPr="00E51629">
        <w:rPr>
          <w:rFonts w:ascii="Arial" w:hAnsi="Arial" w:cs="Arial"/>
          <w:sz w:val="22"/>
          <w:szCs w:val="22"/>
        </w:rPr>
        <w:t xml:space="preserve">, </w:t>
      </w:r>
      <w:r w:rsidR="00B1231C" w:rsidRPr="00E51629">
        <w:rPr>
          <w:rFonts w:ascii="Arial" w:hAnsi="Arial" w:cs="Arial"/>
          <w:sz w:val="22"/>
          <w:szCs w:val="22"/>
        </w:rPr>
        <w:t>202</w:t>
      </w:r>
      <w:r w:rsidR="0054774F" w:rsidRPr="00E51629">
        <w:rPr>
          <w:rFonts w:ascii="Arial" w:hAnsi="Arial" w:cs="Arial"/>
          <w:sz w:val="22"/>
          <w:szCs w:val="22"/>
        </w:rPr>
        <w:t>2</w:t>
      </w:r>
      <w:r w:rsidRPr="00E51629">
        <w:rPr>
          <w:rFonts w:ascii="Arial" w:hAnsi="Arial" w:cs="Arial"/>
          <w:sz w:val="22"/>
          <w:szCs w:val="21"/>
        </w:rPr>
        <w:t xml:space="preserve">, the following newly marketed drugs have been added to the MassHealth Drug List. </w:t>
      </w:r>
    </w:p>
    <w:p w14:paraId="1D220668" w14:textId="5F57B901" w:rsidR="00C93CB1" w:rsidRPr="00E51629" w:rsidRDefault="00C93CB1" w:rsidP="003F0855">
      <w:pPr>
        <w:pStyle w:val="Default"/>
        <w:numPr>
          <w:ilvl w:val="0"/>
          <w:numId w:val="1"/>
        </w:numPr>
        <w:spacing w:line="276" w:lineRule="auto"/>
        <w:ind w:left="1080"/>
        <w:rPr>
          <w:rFonts w:ascii="Arial" w:hAnsi="Arial" w:cs="Arial"/>
          <w:sz w:val="22"/>
          <w:szCs w:val="22"/>
        </w:rPr>
      </w:pPr>
      <w:r w:rsidRPr="00E51629">
        <w:rPr>
          <w:rFonts w:ascii="Arial" w:hAnsi="Arial" w:cs="Arial"/>
          <w:sz w:val="22"/>
          <w:szCs w:val="22"/>
        </w:rPr>
        <w:t>Prehevbrio (hepatitis B recombinant vaccine)</w:t>
      </w:r>
      <w:r w:rsidRPr="00E51629">
        <w:rPr>
          <w:rFonts w:ascii="Arial" w:hAnsi="Arial" w:cs="Arial"/>
          <w:sz w:val="22"/>
          <w:szCs w:val="22"/>
          <w:vertAlign w:val="superscript"/>
        </w:rPr>
        <w:t>1</w:t>
      </w:r>
    </w:p>
    <w:p w14:paraId="4DBC36D4" w14:textId="5524D6E8" w:rsidR="00A23647" w:rsidRPr="00E51629" w:rsidRDefault="00A23647" w:rsidP="003F0855">
      <w:pPr>
        <w:pStyle w:val="Default"/>
        <w:numPr>
          <w:ilvl w:val="0"/>
          <w:numId w:val="1"/>
        </w:numPr>
        <w:spacing w:line="276" w:lineRule="auto"/>
        <w:ind w:left="1080"/>
        <w:rPr>
          <w:rFonts w:ascii="Arial" w:hAnsi="Arial" w:cs="Arial"/>
          <w:sz w:val="22"/>
          <w:szCs w:val="22"/>
        </w:rPr>
      </w:pPr>
      <w:r w:rsidRPr="00E51629">
        <w:rPr>
          <w:rFonts w:ascii="Arial" w:hAnsi="Arial" w:cs="Arial"/>
          <w:sz w:val="22"/>
          <w:szCs w:val="22"/>
        </w:rPr>
        <w:t xml:space="preserve">Qulipta (atogepant) – </w:t>
      </w:r>
      <w:r w:rsidRPr="00E51629">
        <w:rPr>
          <w:rFonts w:ascii="Arial" w:hAnsi="Arial" w:cs="Arial"/>
          <w:b/>
          <w:bCs/>
          <w:sz w:val="22"/>
          <w:szCs w:val="22"/>
        </w:rPr>
        <w:t>PA</w:t>
      </w:r>
    </w:p>
    <w:p w14:paraId="0155657E" w14:textId="77780562" w:rsidR="002919D7" w:rsidRPr="00E51629" w:rsidRDefault="002919D7" w:rsidP="003F0855">
      <w:pPr>
        <w:pStyle w:val="Default"/>
        <w:numPr>
          <w:ilvl w:val="0"/>
          <w:numId w:val="1"/>
        </w:numPr>
        <w:spacing w:line="276" w:lineRule="auto"/>
        <w:ind w:left="1080"/>
        <w:rPr>
          <w:rFonts w:ascii="Arial" w:hAnsi="Arial" w:cs="Arial"/>
          <w:sz w:val="22"/>
          <w:szCs w:val="22"/>
        </w:rPr>
      </w:pPr>
      <w:r w:rsidRPr="00E51629">
        <w:rPr>
          <w:rFonts w:ascii="Arial" w:hAnsi="Arial" w:cs="Arial"/>
          <w:sz w:val="22"/>
          <w:szCs w:val="22"/>
        </w:rPr>
        <w:t xml:space="preserve">Skytrofa (lonapegsomatropin-tcgd) – </w:t>
      </w:r>
      <w:r w:rsidRPr="00E51629">
        <w:rPr>
          <w:rFonts w:ascii="Arial" w:hAnsi="Arial" w:cs="Arial"/>
          <w:b/>
          <w:bCs/>
          <w:sz w:val="22"/>
          <w:szCs w:val="22"/>
        </w:rPr>
        <w:t>PA</w:t>
      </w:r>
    </w:p>
    <w:p w14:paraId="310A1BE4" w14:textId="426592C4" w:rsidR="001B09EB" w:rsidRPr="00E51629" w:rsidRDefault="00135DCF" w:rsidP="003F0855">
      <w:pPr>
        <w:pStyle w:val="Default"/>
        <w:numPr>
          <w:ilvl w:val="0"/>
          <w:numId w:val="1"/>
        </w:numPr>
        <w:spacing w:line="276" w:lineRule="auto"/>
        <w:ind w:left="1080"/>
        <w:rPr>
          <w:rFonts w:ascii="Arial" w:hAnsi="Arial" w:cs="Arial"/>
          <w:sz w:val="22"/>
          <w:szCs w:val="22"/>
        </w:rPr>
      </w:pPr>
      <w:r w:rsidRPr="00E51629">
        <w:rPr>
          <w:rFonts w:ascii="Arial" w:hAnsi="Arial" w:cs="Arial"/>
          <w:color w:val="auto"/>
          <w:sz w:val="22"/>
          <w:szCs w:val="22"/>
        </w:rPr>
        <w:t>Tavneos (avacopan)</w:t>
      </w:r>
      <w:r w:rsidR="001B09EB" w:rsidRPr="00E51629">
        <w:rPr>
          <w:rFonts w:ascii="Arial" w:hAnsi="Arial" w:cs="Arial"/>
          <w:color w:val="auto"/>
          <w:sz w:val="22"/>
          <w:szCs w:val="22"/>
        </w:rPr>
        <w:t xml:space="preserve"> – </w:t>
      </w:r>
      <w:r w:rsidR="001B09EB" w:rsidRPr="00E51629">
        <w:rPr>
          <w:rFonts w:ascii="Arial" w:hAnsi="Arial" w:cs="Arial"/>
          <w:b/>
          <w:bCs/>
          <w:color w:val="auto"/>
          <w:sz w:val="22"/>
          <w:szCs w:val="22"/>
        </w:rPr>
        <w:t>PA</w:t>
      </w:r>
      <w:r w:rsidR="001B09EB" w:rsidRPr="00E51629">
        <w:rPr>
          <w:rFonts w:ascii="Arial" w:hAnsi="Arial" w:cs="Arial"/>
          <w:color w:val="auto"/>
          <w:sz w:val="22"/>
          <w:szCs w:val="22"/>
        </w:rPr>
        <w:t xml:space="preserve"> </w:t>
      </w:r>
    </w:p>
    <w:p w14:paraId="054EFA51" w14:textId="5DDD72BA" w:rsidR="00143D30" w:rsidRPr="00E51629" w:rsidRDefault="00143D30" w:rsidP="001D7287">
      <w:pPr>
        <w:pStyle w:val="Default"/>
        <w:numPr>
          <w:ilvl w:val="0"/>
          <w:numId w:val="1"/>
        </w:numPr>
        <w:spacing w:line="276" w:lineRule="auto"/>
        <w:ind w:left="1080"/>
        <w:rPr>
          <w:rFonts w:ascii="Arial" w:hAnsi="Arial" w:cs="Arial"/>
          <w:sz w:val="22"/>
          <w:szCs w:val="22"/>
        </w:rPr>
      </w:pPr>
      <w:r w:rsidRPr="00E51629">
        <w:rPr>
          <w:rFonts w:ascii="Arial" w:hAnsi="Arial" w:cs="Arial"/>
          <w:sz w:val="22"/>
          <w:szCs w:val="22"/>
        </w:rPr>
        <w:t xml:space="preserve">Tivdak (tisotumab vedotin-tftv) – </w:t>
      </w:r>
      <w:r w:rsidRPr="00E51629">
        <w:rPr>
          <w:rFonts w:ascii="Arial" w:hAnsi="Arial" w:cs="Arial"/>
          <w:b/>
          <w:bCs/>
          <w:sz w:val="22"/>
          <w:szCs w:val="22"/>
        </w:rPr>
        <w:t>PA</w:t>
      </w:r>
      <w:r w:rsidRPr="00E51629">
        <w:rPr>
          <w:rFonts w:ascii="Arial" w:hAnsi="Arial" w:cs="Arial"/>
          <w:sz w:val="22"/>
          <w:szCs w:val="22"/>
        </w:rPr>
        <w:t xml:space="preserve"> </w:t>
      </w:r>
    </w:p>
    <w:p w14:paraId="5DC815C2" w14:textId="56937E4C" w:rsidR="002572C1" w:rsidRPr="00E51629" w:rsidRDefault="002572C1" w:rsidP="001D7287">
      <w:pPr>
        <w:pStyle w:val="Default"/>
        <w:numPr>
          <w:ilvl w:val="0"/>
          <w:numId w:val="1"/>
        </w:numPr>
        <w:spacing w:line="276" w:lineRule="auto"/>
        <w:ind w:left="1080"/>
        <w:rPr>
          <w:rFonts w:ascii="Arial" w:hAnsi="Arial" w:cs="Arial"/>
          <w:sz w:val="22"/>
          <w:szCs w:val="22"/>
        </w:rPr>
      </w:pPr>
      <w:r w:rsidRPr="00E51629">
        <w:rPr>
          <w:rFonts w:ascii="Arial" w:hAnsi="Arial" w:cs="Arial"/>
          <w:sz w:val="22"/>
          <w:szCs w:val="22"/>
        </w:rPr>
        <w:t xml:space="preserve">Trudhesa (dihydroergotamine nasal spray) – </w:t>
      </w:r>
      <w:r w:rsidRPr="00E51629">
        <w:rPr>
          <w:rFonts w:ascii="Arial" w:hAnsi="Arial" w:cs="Arial"/>
          <w:b/>
          <w:bCs/>
          <w:sz w:val="22"/>
          <w:szCs w:val="22"/>
        </w:rPr>
        <w:t>PA</w:t>
      </w:r>
    </w:p>
    <w:p w14:paraId="3F9DB1E4" w14:textId="1564F999" w:rsidR="00B45E34" w:rsidRPr="00E51629" w:rsidRDefault="00143D30" w:rsidP="001D7287">
      <w:pPr>
        <w:pStyle w:val="Default"/>
        <w:numPr>
          <w:ilvl w:val="0"/>
          <w:numId w:val="1"/>
        </w:numPr>
        <w:spacing w:line="276" w:lineRule="auto"/>
        <w:ind w:left="1080"/>
        <w:rPr>
          <w:rFonts w:ascii="Arial" w:hAnsi="Arial" w:cs="Arial"/>
          <w:sz w:val="22"/>
          <w:szCs w:val="22"/>
        </w:rPr>
      </w:pPr>
      <w:r w:rsidRPr="00E51629">
        <w:rPr>
          <w:rFonts w:ascii="Arial" w:hAnsi="Arial" w:cs="Arial"/>
          <w:sz w:val="22"/>
          <w:szCs w:val="22"/>
        </w:rPr>
        <w:t xml:space="preserve">Ukoniq (umbralisib) – </w:t>
      </w:r>
      <w:r w:rsidRPr="00E51629">
        <w:rPr>
          <w:rFonts w:ascii="Arial" w:hAnsi="Arial" w:cs="Arial"/>
          <w:b/>
          <w:bCs/>
          <w:sz w:val="22"/>
          <w:szCs w:val="22"/>
        </w:rPr>
        <w:t xml:space="preserve">PA </w:t>
      </w:r>
    </w:p>
    <w:p w14:paraId="77126805" w14:textId="6C3FDB18" w:rsidR="00A23647" w:rsidRPr="00E51629" w:rsidRDefault="00A23647" w:rsidP="001D7287">
      <w:pPr>
        <w:pStyle w:val="Default"/>
        <w:numPr>
          <w:ilvl w:val="0"/>
          <w:numId w:val="1"/>
        </w:numPr>
        <w:spacing w:line="276" w:lineRule="auto"/>
        <w:ind w:left="1080"/>
        <w:rPr>
          <w:rFonts w:ascii="Arial" w:hAnsi="Arial" w:cs="Arial"/>
          <w:sz w:val="22"/>
          <w:szCs w:val="22"/>
        </w:rPr>
      </w:pPr>
      <w:r w:rsidRPr="00E51629">
        <w:rPr>
          <w:rFonts w:ascii="Arial" w:hAnsi="Arial" w:cs="Arial"/>
          <w:sz w:val="22"/>
          <w:szCs w:val="22"/>
        </w:rPr>
        <w:t xml:space="preserve">Vuity (pilocarpine 1.2% ophthalmic solution) – </w:t>
      </w:r>
      <w:r w:rsidRPr="00E51629">
        <w:rPr>
          <w:rFonts w:ascii="Arial" w:hAnsi="Arial" w:cs="Arial"/>
          <w:b/>
          <w:sz w:val="22"/>
          <w:szCs w:val="22"/>
        </w:rPr>
        <w:t>PA</w:t>
      </w:r>
    </w:p>
    <w:p w14:paraId="6CAC37E1" w14:textId="28798A66" w:rsidR="008301E8" w:rsidRPr="00924ABE" w:rsidRDefault="004D6C26" w:rsidP="001D7287">
      <w:pPr>
        <w:pStyle w:val="Default"/>
        <w:numPr>
          <w:ilvl w:val="0"/>
          <w:numId w:val="1"/>
        </w:numPr>
        <w:spacing w:line="276" w:lineRule="auto"/>
        <w:ind w:left="1080"/>
        <w:rPr>
          <w:rFonts w:ascii="Arial" w:hAnsi="Arial" w:cs="Arial"/>
          <w:sz w:val="22"/>
          <w:szCs w:val="22"/>
        </w:rPr>
      </w:pPr>
      <w:r w:rsidRPr="00E51629">
        <w:rPr>
          <w:rFonts w:ascii="Arial" w:hAnsi="Arial" w:cs="Arial"/>
          <w:sz w:val="22"/>
          <w:szCs w:val="22"/>
        </w:rPr>
        <w:t xml:space="preserve">Welireg (belzutifan) </w:t>
      </w:r>
      <w:r w:rsidR="00356FA1" w:rsidRPr="00E51629">
        <w:rPr>
          <w:rFonts w:ascii="Arial" w:hAnsi="Arial" w:cs="Arial"/>
          <w:sz w:val="22"/>
          <w:szCs w:val="22"/>
        </w:rPr>
        <w:t xml:space="preserve">– </w:t>
      </w:r>
      <w:r w:rsidR="00356FA1" w:rsidRPr="00E51629">
        <w:rPr>
          <w:rFonts w:ascii="Arial" w:hAnsi="Arial" w:cs="Arial"/>
          <w:b/>
          <w:sz w:val="22"/>
          <w:szCs w:val="22"/>
        </w:rPr>
        <w:t>PA</w:t>
      </w:r>
    </w:p>
    <w:p w14:paraId="4214EECC" w14:textId="24473CD0" w:rsidR="00924ABE" w:rsidRPr="00924ABE" w:rsidRDefault="00924ABE" w:rsidP="00924ABE">
      <w:pPr>
        <w:pStyle w:val="ListParagraph"/>
        <w:numPr>
          <w:ilvl w:val="0"/>
          <w:numId w:val="16"/>
        </w:numPr>
        <w:autoSpaceDE w:val="0"/>
        <w:autoSpaceDN w:val="0"/>
        <w:adjustRightInd w:val="0"/>
        <w:spacing w:after="0" w:line="240" w:lineRule="auto"/>
        <w:rPr>
          <w:rFonts w:cs="Arial"/>
          <w:color w:val="000000"/>
          <w:sz w:val="24"/>
          <w:szCs w:val="24"/>
        </w:rPr>
      </w:pPr>
      <w:bookmarkStart w:id="0" w:name="_Hlk86933353"/>
      <w:r w:rsidRPr="00924ABE">
        <w:rPr>
          <w:rFonts w:cs="Arial"/>
          <w:color w:val="000000"/>
        </w:rPr>
        <w:t>Effective for the date listed below, the following COVID-19 treatment has been added to the MassHealth Drug List on February 2</w:t>
      </w:r>
      <w:r w:rsidR="00EC573A">
        <w:rPr>
          <w:rFonts w:cs="Arial"/>
          <w:color w:val="000000"/>
        </w:rPr>
        <w:t>4</w:t>
      </w:r>
      <w:r w:rsidRPr="00924ABE">
        <w:rPr>
          <w:rFonts w:cs="Arial"/>
          <w:color w:val="000000"/>
        </w:rPr>
        <w:t>, 2022.</w:t>
      </w:r>
      <w:bookmarkEnd w:id="0"/>
    </w:p>
    <w:p w14:paraId="59BF3CF3" w14:textId="05CF700F" w:rsidR="00924ABE" w:rsidRPr="00924ABE" w:rsidRDefault="00924ABE" w:rsidP="00924ABE">
      <w:pPr>
        <w:pStyle w:val="ListParagraph"/>
        <w:numPr>
          <w:ilvl w:val="0"/>
          <w:numId w:val="1"/>
        </w:numPr>
        <w:autoSpaceDE w:val="0"/>
        <w:autoSpaceDN w:val="0"/>
        <w:adjustRightInd w:val="0"/>
        <w:spacing w:after="0" w:line="240" w:lineRule="auto"/>
        <w:ind w:left="1080"/>
        <w:rPr>
          <w:rFonts w:cs="Arial"/>
          <w:color w:val="000000"/>
          <w:sz w:val="24"/>
          <w:szCs w:val="24"/>
        </w:rPr>
      </w:pPr>
      <w:r w:rsidRPr="00D45B7E">
        <w:rPr>
          <w:rFonts w:cs="Arial"/>
          <w:color w:val="000000"/>
        </w:rPr>
        <w:t xml:space="preserve">bebtelovimab (COVID EUA – </w:t>
      </w:r>
      <w:r>
        <w:rPr>
          <w:rFonts w:cs="Arial"/>
          <w:color w:val="000000"/>
        </w:rPr>
        <w:t>February</w:t>
      </w:r>
      <w:r w:rsidRPr="00D45B7E">
        <w:rPr>
          <w:rFonts w:cs="Arial"/>
          <w:color w:val="000000"/>
        </w:rPr>
        <w:t xml:space="preserve"> </w:t>
      </w:r>
      <w:r>
        <w:rPr>
          <w:rFonts w:cs="Arial"/>
          <w:color w:val="000000"/>
        </w:rPr>
        <w:t>11</w:t>
      </w:r>
      <w:r w:rsidRPr="00D45B7E">
        <w:rPr>
          <w:rFonts w:cs="Arial"/>
          <w:color w:val="000000"/>
        </w:rPr>
        <w:t>, 202</w:t>
      </w:r>
      <w:r>
        <w:rPr>
          <w:rFonts w:cs="Arial"/>
          <w:color w:val="000000"/>
        </w:rPr>
        <w:t>2</w:t>
      </w:r>
      <w:r w:rsidRPr="00D45B7E">
        <w:rPr>
          <w:rFonts w:cs="Arial"/>
          <w:color w:val="000000"/>
        </w:rPr>
        <w:t xml:space="preserve">) </w:t>
      </w:r>
    </w:p>
    <w:p w14:paraId="2FFEB850" w14:textId="77777777" w:rsidR="00CB1166" w:rsidRPr="00933607" w:rsidRDefault="00C85ACA" w:rsidP="00CB1166">
      <w:pPr>
        <w:pStyle w:val="Default"/>
        <w:ind w:left="-86"/>
        <w:rPr>
          <w:rFonts w:ascii="Arial" w:hAnsi="Arial" w:cs="Arial"/>
        </w:rPr>
      </w:pPr>
      <w:r>
        <w:rPr>
          <w:rFonts w:ascii="Arial" w:hAnsi="Arial" w:cs="Arial"/>
        </w:rPr>
        <w:pict w14:anchorId="4C21199B">
          <v:rect id="_x0000_i1026" style="width:548.5pt;height:3pt" o:hrpct="991" o:hralign="center" o:hrstd="t" o:hrnoshade="t" o:hr="t" fillcolor="gray" stroked="f"/>
        </w:pict>
      </w:r>
    </w:p>
    <w:p w14:paraId="59F19E0B" w14:textId="77777777" w:rsidR="00CB1166" w:rsidRPr="008C0E8D" w:rsidRDefault="00CB1166" w:rsidP="00CB1166">
      <w:pPr>
        <w:pStyle w:val="Heading1"/>
        <w:spacing w:line="276" w:lineRule="auto"/>
      </w:pPr>
      <w:r w:rsidRPr="00933607">
        <w:t>New FDA “A”-Rated Generics</w:t>
      </w:r>
    </w:p>
    <w:p w14:paraId="2548E2B1" w14:textId="1298194D" w:rsidR="00CB1166" w:rsidRPr="008C0E8D" w:rsidRDefault="00CB1166" w:rsidP="00CB1166">
      <w:pPr>
        <w:pStyle w:val="Default"/>
        <w:spacing w:after="120"/>
        <w:rPr>
          <w:rFonts w:ascii="Arial" w:hAnsi="Arial" w:cs="Arial"/>
          <w:sz w:val="22"/>
          <w:szCs w:val="21"/>
        </w:rPr>
      </w:pPr>
      <w:r w:rsidRPr="008C0E8D">
        <w:rPr>
          <w:rFonts w:ascii="Arial" w:hAnsi="Arial" w:cs="Arial"/>
          <w:sz w:val="22"/>
          <w:szCs w:val="21"/>
        </w:rPr>
        <w:t xml:space="preserve">Effective </w:t>
      </w:r>
      <w:r w:rsidRPr="00E51629">
        <w:rPr>
          <w:rFonts w:ascii="Arial" w:hAnsi="Arial" w:cs="Arial"/>
          <w:sz w:val="22"/>
          <w:szCs w:val="22"/>
        </w:rPr>
        <w:t xml:space="preserve">March 21, 2022, </w:t>
      </w:r>
      <w:r w:rsidRPr="008C0E8D">
        <w:rPr>
          <w:rFonts w:ascii="Arial" w:hAnsi="Arial" w:cs="Arial"/>
          <w:sz w:val="22"/>
          <w:szCs w:val="21"/>
        </w:rPr>
        <w:t xml:space="preserve">the following FDA “A”-rated generic drugs have been added to the MassHealth Drug List. The brand name is listed with a # symbol, to indicate that prior authorization is required for the brand. </w:t>
      </w:r>
    </w:p>
    <w:p w14:paraId="7EDCA07C" w14:textId="6984461D" w:rsidR="00CB1166" w:rsidRPr="00CB1166" w:rsidRDefault="00CB1166" w:rsidP="00CB1166">
      <w:pPr>
        <w:pStyle w:val="Default"/>
        <w:tabs>
          <w:tab w:val="left" w:pos="7200"/>
        </w:tabs>
        <w:spacing w:after="120"/>
        <w:ind w:left="360"/>
        <w:rPr>
          <w:rFonts w:ascii="Arial" w:hAnsi="Arial" w:cs="Arial"/>
          <w:b/>
          <w:sz w:val="22"/>
          <w:szCs w:val="22"/>
          <w:u w:val="single"/>
        </w:rPr>
      </w:pPr>
      <w:r w:rsidRPr="008C0E8D">
        <w:rPr>
          <w:rFonts w:ascii="Arial" w:hAnsi="Arial" w:cs="Arial"/>
          <w:b/>
          <w:sz w:val="22"/>
          <w:szCs w:val="22"/>
          <w:u w:val="single"/>
        </w:rPr>
        <w:t>New FDA “A”-Rated Generic Drug</w:t>
      </w:r>
      <w:r w:rsidRPr="008C0E8D">
        <w:rPr>
          <w:rFonts w:ascii="Arial" w:hAnsi="Arial" w:cs="Arial"/>
          <w:sz w:val="22"/>
          <w:szCs w:val="22"/>
        </w:rPr>
        <w:tab/>
      </w:r>
      <w:r w:rsidRPr="008C0E8D">
        <w:rPr>
          <w:rFonts w:ascii="Arial" w:hAnsi="Arial" w:cs="Arial"/>
          <w:b/>
          <w:sz w:val="22"/>
          <w:szCs w:val="22"/>
          <w:u w:val="single"/>
        </w:rPr>
        <w:t>Generic Equivalent of</w:t>
      </w:r>
    </w:p>
    <w:p w14:paraId="7105C056" w14:textId="77777777" w:rsidR="00CB1166" w:rsidRDefault="00CB1166" w:rsidP="00CB1166">
      <w:pPr>
        <w:pStyle w:val="BodyTextIndent2"/>
        <w:tabs>
          <w:tab w:val="left" w:pos="7200"/>
        </w:tabs>
        <w:suppressAutoHyphens/>
        <w:spacing w:line="276" w:lineRule="auto"/>
        <w:ind w:left="360" w:firstLine="0"/>
        <w:rPr>
          <w:rFonts w:ascii="Arial" w:hAnsi="Arial"/>
          <w:color w:val="auto"/>
          <w:sz w:val="22"/>
          <w:szCs w:val="22"/>
          <w:highlight w:val="yellow"/>
        </w:rPr>
      </w:pPr>
      <w:r w:rsidRPr="008C0E8D">
        <w:rPr>
          <w:rFonts w:ascii="Arial" w:hAnsi="Arial"/>
          <w:color w:val="auto"/>
          <w:sz w:val="22"/>
          <w:szCs w:val="22"/>
        </w:rPr>
        <w:t>betaine</w:t>
      </w:r>
      <w:r w:rsidRPr="008C0E8D">
        <w:rPr>
          <w:rFonts w:ascii="Arial" w:hAnsi="Arial"/>
          <w:color w:val="auto"/>
          <w:sz w:val="22"/>
          <w:szCs w:val="22"/>
        </w:rPr>
        <w:tab/>
        <w:t>Cystadane #</w:t>
      </w:r>
    </w:p>
    <w:p w14:paraId="08EEDD00" w14:textId="02C27632" w:rsidR="00A55519" w:rsidRPr="00E51629" w:rsidRDefault="00C85ACA" w:rsidP="0066339F">
      <w:pPr>
        <w:pStyle w:val="Default"/>
        <w:ind w:left="-86"/>
        <w:rPr>
          <w:rFonts w:ascii="Arial" w:hAnsi="Arial" w:cs="Arial"/>
        </w:rPr>
      </w:pPr>
      <w:r>
        <w:rPr>
          <w:rFonts w:ascii="Arial" w:hAnsi="Arial" w:cs="Arial"/>
        </w:rPr>
        <w:pict w14:anchorId="23BAC7AE">
          <v:rect id="_x0000_i1027" style="width:548.5pt;height:3pt" o:hrpct="991" o:hralign="center" o:hrstd="t" o:hrnoshade="t" o:hr="t" fillcolor="gray" stroked="f"/>
        </w:pict>
      </w:r>
    </w:p>
    <w:p w14:paraId="535B0E6B" w14:textId="7D610F96" w:rsidR="006E7810" w:rsidRPr="00E51629" w:rsidRDefault="004B3F10" w:rsidP="0098246B">
      <w:pPr>
        <w:pStyle w:val="Heading1"/>
        <w:spacing w:line="276" w:lineRule="auto"/>
      </w:pPr>
      <w:r w:rsidRPr="00E51629">
        <w:t>Change in Prior-</w:t>
      </w:r>
      <w:r w:rsidR="00AE5FBB" w:rsidRPr="00E51629">
        <w:t>Authorization Status</w:t>
      </w:r>
    </w:p>
    <w:p w14:paraId="0F4C6C42" w14:textId="3E71AE02" w:rsidR="00EF4775" w:rsidRPr="00E51629" w:rsidRDefault="00EF4775" w:rsidP="006259C7">
      <w:pPr>
        <w:pStyle w:val="Default"/>
        <w:numPr>
          <w:ilvl w:val="0"/>
          <w:numId w:val="7"/>
        </w:numPr>
        <w:spacing w:line="276" w:lineRule="auto"/>
        <w:rPr>
          <w:rFonts w:ascii="Arial" w:hAnsi="Arial" w:cs="Arial"/>
          <w:sz w:val="22"/>
          <w:szCs w:val="22"/>
        </w:rPr>
      </w:pPr>
      <w:bookmarkStart w:id="1" w:name="_Hlk30086979"/>
      <w:r w:rsidRPr="00E51629">
        <w:rPr>
          <w:rFonts w:ascii="Arial" w:hAnsi="Arial" w:cs="Arial"/>
          <w:sz w:val="22"/>
          <w:szCs w:val="22"/>
        </w:rPr>
        <w:t xml:space="preserve">Effective </w:t>
      </w:r>
      <w:r w:rsidR="00E51629" w:rsidRPr="00E51629">
        <w:rPr>
          <w:rFonts w:ascii="Arial" w:hAnsi="Arial" w:cs="Arial"/>
          <w:sz w:val="22"/>
          <w:szCs w:val="22"/>
        </w:rPr>
        <w:t>March 21</w:t>
      </w:r>
      <w:r w:rsidR="007F2159" w:rsidRPr="00E51629">
        <w:rPr>
          <w:rFonts w:ascii="Arial" w:hAnsi="Arial" w:cs="Arial"/>
          <w:sz w:val="22"/>
          <w:szCs w:val="22"/>
        </w:rPr>
        <w:t>, 202</w:t>
      </w:r>
      <w:r w:rsidR="0054774F" w:rsidRPr="00E51629">
        <w:rPr>
          <w:rFonts w:ascii="Arial" w:hAnsi="Arial" w:cs="Arial"/>
          <w:sz w:val="22"/>
          <w:szCs w:val="22"/>
        </w:rPr>
        <w:t>2</w:t>
      </w:r>
      <w:r w:rsidRPr="00E51629">
        <w:rPr>
          <w:rFonts w:ascii="Arial" w:hAnsi="Arial" w:cs="Arial"/>
          <w:sz w:val="22"/>
          <w:szCs w:val="22"/>
        </w:rPr>
        <w:t xml:space="preserve">, the following </w:t>
      </w:r>
      <w:r w:rsidR="008716A9" w:rsidRPr="00E51629">
        <w:rPr>
          <w:rFonts w:ascii="Arial" w:hAnsi="Arial" w:cs="Arial"/>
          <w:sz w:val="22"/>
          <w:szCs w:val="22"/>
        </w:rPr>
        <w:t xml:space="preserve">cerebral stimulant agent </w:t>
      </w:r>
      <w:r w:rsidRPr="00E51629">
        <w:rPr>
          <w:rFonts w:ascii="Arial" w:hAnsi="Arial" w:cs="Arial"/>
          <w:sz w:val="22"/>
          <w:szCs w:val="22"/>
        </w:rPr>
        <w:t>will require prior authorization</w:t>
      </w:r>
      <w:r w:rsidR="00C604FC" w:rsidRPr="00E51629">
        <w:rPr>
          <w:rFonts w:ascii="Arial" w:hAnsi="Arial" w:cs="Arial"/>
          <w:sz w:val="22"/>
          <w:szCs w:val="22"/>
        </w:rPr>
        <w:t>.</w:t>
      </w:r>
    </w:p>
    <w:p w14:paraId="7CDB71DA" w14:textId="24EC01DF" w:rsidR="00853050" w:rsidRPr="00E51629" w:rsidRDefault="008716A9" w:rsidP="002255C4">
      <w:pPr>
        <w:pStyle w:val="Default"/>
        <w:numPr>
          <w:ilvl w:val="1"/>
          <w:numId w:val="7"/>
        </w:numPr>
        <w:spacing w:line="276" w:lineRule="auto"/>
        <w:ind w:left="1080"/>
        <w:rPr>
          <w:rFonts w:ascii="Arial" w:hAnsi="Arial" w:cs="Arial"/>
          <w:sz w:val="22"/>
          <w:szCs w:val="22"/>
        </w:rPr>
      </w:pPr>
      <w:r w:rsidRPr="00E51629">
        <w:rPr>
          <w:rFonts w:ascii="Arial" w:hAnsi="Arial" w:cs="Arial"/>
          <w:sz w:val="22"/>
          <w:szCs w:val="22"/>
        </w:rPr>
        <w:t xml:space="preserve">Vyvanse (lisdexamfetamine chewable tablet) </w:t>
      </w:r>
      <w:r w:rsidR="00853050" w:rsidRPr="00E51629">
        <w:rPr>
          <w:rFonts w:ascii="Arial" w:hAnsi="Arial" w:cs="Arial"/>
          <w:sz w:val="22"/>
          <w:szCs w:val="22"/>
        </w:rPr>
        <w:t xml:space="preserve">– </w:t>
      </w:r>
      <w:r w:rsidR="00853050" w:rsidRPr="00E51629">
        <w:rPr>
          <w:rFonts w:ascii="Arial" w:hAnsi="Arial" w:cs="Arial"/>
          <w:b/>
          <w:bCs/>
          <w:sz w:val="22"/>
          <w:szCs w:val="22"/>
        </w:rPr>
        <w:t>PA</w:t>
      </w:r>
    </w:p>
    <w:p w14:paraId="175022B6" w14:textId="2A3C2D3A" w:rsidR="00F64F54" w:rsidRPr="00E51629" w:rsidRDefault="00F64F54" w:rsidP="00F822EC">
      <w:pPr>
        <w:pStyle w:val="Default"/>
        <w:numPr>
          <w:ilvl w:val="0"/>
          <w:numId w:val="7"/>
        </w:numPr>
        <w:spacing w:line="276" w:lineRule="auto"/>
        <w:rPr>
          <w:rFonts w:ascii="Arial" w:hAnsi="Arial" w:cs="Arial"/>
          <w:color w:val="auto"/>
          <w:sz w:val="22"/>
          <w:szCs w:val="22"/>
        </w:rPr>
      </w:pPr>
      <w:r w:rsidRPr="00E51629">
        <w:rPr>
          <w:rFonts w:ascii="Arial" w:hAnsi="Arial" w:cs="Arial"/>
          <w:sz w:val="22"/>
          <w:szCs w:val="22"/>
        </w:rPr>
        <w:t xml:space="preserve">Effective </w:t>
      </w:r>
      <w:r w:rsidR="00E51629" w:rsidRPr="00E51629">
        <w:rPr>
          <w:rFonts w:ascii="Arial" w:hAnsi="Arial" w:cs="Arial"/>
          <w:sz w:val="22"/>
          <w:szCs w:val="22"/>
        </w:rPr>
        <w:t>March 21</w:t>
      </w:r>
      <w:r w:rsidRPr="00E51629">
        <w:rPr>
          <w:rFonts w:ascii="Arial" w:hAnsi="Arial" w:cs="Arial"/>
          <w:sz w:val="22"/>
          <w:szCs w:val="22"/>
        </w:rPr>
        <w:t>, 202</w:t>
      </w:r>
      <w:r w:rsidR="0054774F" w:rsidRPr="00E51629">
        <w:rPr>
          <w:rFonts w:ascii="Arial" w:hAnsi="Arial" w:cs="Arial"/>
          <w:sz w:val="22"/>
          <w:szCs w:val="22"/>
        </w:rPr>
        <w:t>2</w:t>
      </w:r>
      <w:r w:rsidRPr="00E51629">
        <w:rPr>
          <w:rFonts w:ascii="Arial" w:hAnsi="Arial" w:cs="Arial"/>
          <w:sz w:val="22"/>
          <w:szCs w:val="22"/>
        </w:rPr>
        <w:t xml:space="preserve">, </w:t>
      </w:r>
      <w:r w:rsidR="0067216D" w:rsidRPr="00E51629">
        <w:rPr>
          <w:rFonts w:ascii="Arial" w:hAnsi="Arial" w:cs="Arial"/>
          <w:sz w:val="22"/>
          <w:szCs w:val="22"/>
        </w:rPr>
        <w:t xml:space="preserve">the following </w:t>
      </w:r>
      <w:r w:rsidR="00B054BB" w:rsidRPr="00E51629">
        <w:rPr>
          <w:rFonts w:ascii="Arial" w:hAnsi="Arial" w:cs="Arial"/>
          <w:sz w:val="22"/>
          <w:szCs w:val="22"/>
        </w:rPr>
        <w:t xml:space="preserve">benign prostatic hyperplasia agents </w:t>
      </w:r>
      <w:r w:rsidR="0067216D" w:rsidRPr="00E51629">
        <w:rPr>
          <w:rFonts w:ascii="Arial" w:hAnsi="Arial" w:cs="Arial"/>
          <w:sz w:val="22"/>
          <w:szCs w:val="22"/>
        </w:rPr>
        <w:t>will no longer require prior authorization</w:t>
      </w:r>
      <w:r w:rsidR="0067216D" w:rsidRPr="00E51629">
        <w:rPr>
          <w:rFonts w:ascii="Arial" w:hAnsi="Arial" w:cs="Arial"/>
          <w:color w:val="auto"/>
          <w:sz w:val="22"/>
          <w:szCs w:val="22"/>
        </w:rPr>
        <w:t>.</w:t>
      </w:r>
    </w:p>
    <w:p w14:paraId="741063F1" w14:textId="7A09AC79" w:rsidR="00B054BB" w:rsidRPr="00E51629" w:rsidRDefault="00B054BB" w:rsidP="00F049EB">
      <w:pPr>
        <w:pStyle w:val="Default"/>
        <w:numPr>
          <w:ilvl w:val="0"/>
          <w:numId w:val="32"/>
        </w:numPr>
        <w:spacing w:line="276" w:lineRule="auto"/>
        <w:ind w:left="1080"/>
        <w:rPr>
          <w:rFonts w:ascii="Arial" w:hAnsi="Arial" w:cs="Arial"/>
          <w:color w:val="auto"/>
          <w:sz w:val="22"/>
          <w:szCs w:val="22"/>
        </w:rPr>
      </w:pPr>
      <w:r w:rsidRPr="00E51629">
        <w:rPr>
          <w:rFonts w:ascii="Arial" w:hAnsi="Arial" w:cs="Arial"/>
          <w:color w:val="auto"/>
          <w:sz w:val="22"/>
          <w:szCs w:val="22"/>
        </w:rPr>
        <w:t>Avodart # (dutasteride)</w:t>
      </w:r>
    </w:p>
    <w:p w14:paraId="48D00E4B" w14:textId="6B77F574" w:rsidR="00B054BB" w:rsidRPr="00E51629" w:rsidRDefault="00B054BB" w:rsidP="00F049EB">
      <w:pPr>
        <w:pStyle w:val="Default"/>
        <w:numPr>
          <w:ilvl w:val="0"/>
          <w:numId w:val="32"/>
        </w:numPr>
        <w:spacing w:line="276" w:lineRule="auto"/>
        <w:ind w:left="1080"/>
        <w:rPr>
          <w:rFonts w:ascii="Arial" w:hAnsi="Arial" w:cs="Arial"/>
          <w:color w:val="auto"/>
          <w:sz w:val="22"/>
          <w:szCs w:val="22"/>
        </w:rPr>
      </w:pPr>
      <w:r w:rsidRPr="00E51629">
        <w:rPr>
          <w:rFonts w:ascii="Arial" w:hAnsi="Arial" w:cs="Arial"/>
          <w:color w:val="auto"/>
          <w:sz w:val="22"/>
          <w:szCs w:val="22"/>
        </w:rPr>
        <w:t>Proscar # (finasteride)</w:t>
      </w:r>
    </w:p>
    <w:p w14:paraId="3992CE2B" w14:textId="46D6180C" w:rsidR="00B80991" w:rsidRPr="00E51629" w:rsidRDefault="00B80991" w:rsidP="002D33C2">
      <w:pPr>
        <w:pStyle w:val="Default"/>
        <w:numPr>
          <w:ilvl w:val="0"/>
          <w:numId w:val="7"/>
        </w:numPr>
        <w:spacing w:line="276" w:lineRule="auto"/>
        <w:rPr>
          <w:rFonts w:ascii="Arial" w:hAnsi="Arial" w:cs="Arial"/>
          <w:sz w:val="22"/>
          <w:szCs w:val="22"/>
        </w:rPr>
      </w:pPr>
      <w:r w:rsidRPr="00E51629">
        <w:rPr>
          <w:rFonts w:ascii="Arial" w:hAnsi="Arial" w:cs="Arial"/>
          <w:sz w:val="22"/>
          <w:szCs w:val="22"/>
        </w:rPr>
        <w:t xml:space="preserve">Effective </w:t>
      </w:r>
      <w:r w:rsidR="00E51629" w:rsidRPr="00E51629">
        <w:rPr>
          <w:rFonts w:ascii="Arial" w:hAnsi="Arial" w:cs="Arial"/>
          <w:sz w:val="22"/>
          <w:szCs w:val="22"/>
        </w:rPr>
        <w:t>March 21</w:t>
      </w:r>
      <w:r w:rsidRPr="00E51629">
        <w:rPr>
          <w:rFonts w:ascii="Arial" w:hAnsi="Arial" w:cs="Arial"/>
          <w:sz w:val="22"/>
          <w:szCs w:val="22"/>
        </w:rPr>
        <w:t xml:space="preserve">, </w:t>
      </w:r>
      <w:r w:rsidR="006E0536" w:rsidRPr="00E51629">
        <w:rPr>
          <w:rFonts w:ascii="Arial" w:hAnsi="Arial" w:cs="Arial"/>
          <w:sz w:val="22"/>
          <w:szCs w:val="22"/>
        </w:rPr>
        <w:t>202</w:t>
      </w:r>
      <w:r w:rsidR="0054774F" w:rsidRPr="00E51629">
        <w:rPr>
          <w:rFonts w:ascii="Arial" w:hAnsi="Arial" w:cs="Arial"/>
          <w:sz w:val="22"/>
          <w:szCs w:val="22"/>
        </w:rPr>
        <w:t>2,</w:t>
      </w:r>
      <w:r w:rsidR="006E0536" w:rsidRPr="00E51629">
        <w:rPr>
          <w:rFonts w:ascii="Arial" w:hAnsi="Arial" w:cs="Arial"/>
          <w:sz w:val="22"/>
          <w:szCs w:val="22"/>
        </w:rPr>
        <w:t xml:space="preserve"> </w:t>
      </w:r>
      <w:r w:rsidRPr="00E51629">
        <w:rPr>
          <w:rFonts w:ascii="Arial" w:hAnsi="Arial" w:cs="Arial"/>
          <w:sz w:val="22"/>
          <w:szCs w:val="22"/>
        </w:rPr>
        <w:t xml:space="preserve">the following </w:t>
      </w:r>
      <w:r w:rsidR="00E26148" w:rsidRPr="00E51629">
        <w:rPr>
          <w:rFonts w:ascii="Arial" w:hAnsi="Arial" w:cs="Arial"/>
          <w:sz w:val="22"/>
          <w:szCs w:val="22"/>
        </w:rPr>
        <w:t>intranasal corticosteroid</w:t>
      </w:r>
      <w:r w:rsidR="006C24E8" w:rsidRPr="00E51629">
        <w:rPr>
          <w:rFonts w:ascii="Arial" w:hAnsi="Arial" w:cs="Arial"/>
          <w:sz w:val="22"/>
          <w:szCs w:val="22"/>
        </w:rPr>
        <w:t xml:space="preserve"> agent </w:t>
      </w:r>
      <w:r w:rsidRPr="00E51629">
        <w:rPr>
          <w:rFonts w:ascii="Arial" w:hAnsi="Arial" w:cs="Arial"/>
          <w:sz w:val="22"/>
          <w:szCs w:val="22"/>
        </w:rPr>
        <w:t xml:space="preserve">will </w:t>
      </w:r>
      <w:r w:rsidR="005177B4" w:rsidRPr="00E51629">
        <w:rPr>
          <w:rFonts w:ascii="Arial" w:hAnsi="Arial" w:cs="Arial"/>
          <w:sz w:val="22"/>
          <w:szCs w:val="22"/>
        </w:rPr>
        <w:t xml:space="preserve">no longer </w:t>
      </w:r>
      <w:r w:rsidRPr="00E51629">
        <w:rPr>
          <w:rFonts w:ascii="Arial" w:hAnsi="Arial" w:cs="Arial"/>
          <w:sz w:val="22"/>
          <w:szCs w:val="22"/>
        </w:rPr>
        <w:t xml:space="preserve">require </w:t>
      </w:r>
      <w:r w:rsidRPr="00E51629">
        <w:rPr>
          <w:rFonts w:ascii="Arial" w:hAnsi="Arial" w:cs="Arial"/>
          <w:color w:val="auto"/>
          <w:sz w:val="22"/>
          <w:szCs w:val="22"/>
        </w:rPr>
        <w:t>prior authorization</w:t>
      </w:r>
      <w:r w:rsidR="0014104E" w:rsidRPr="00E51629">
        <w:rPr>
          <w:rFonts w:ascii="Arial" w:hAnsi="Arial" w:cs="Arial"/>
          <w:color w:val="auto"/>
          <w:sz w:val="22"/>
          <w:szCs w:val="22"/>
        </w:rPr>
        <w:t xml:space="preserve"> within quantity limit</w:t>
      </w:r>
      <w:r w:rsidR="005555C8">
        <w:rPr>
          <w:rFonts w:ascii="Arial" w:hAnsi="Arial" w:cs="Arial"/>
          <w:color w:val="auto"/>
          <w:sz w:val="22"/>
          <w:szCs w:val="22"/>
        </w:rPr>
        <w:t>s</w:t>
      </w:r>
      <w:r w:rsidR="005A1435" w:rsidRPr="00E51629">
        <w:rPr>
          <w:rFonts w:ascii="Arial" w:hAnsi="Arial" w:cs="Arial"/>
          <w:color w:val="auto"/>
          <w:sz w:val="22"/>
          <w:szCs w:val="22"/>
        </w:rPr>
        <w:t xml:space="preserve">. </w:t>
      </w:r>
    </w:p>
    <w:bookmarkEnd w:id="1"/>
    <w:p w14:paraId="4B51E359" w14:textId="1D64A6FA" w:rsidR="006C24E8" w:rsidRPr="00E51629" w:rsidRDefault="00E26148" w:rsidP="006C24E8">
      <w:pPr>
        <w:pStyle w:val="Default"/>
        <w:numPr>
          <w:ilvl w:val="0"/>
          <w:numId w:val="39"/>
        </w:numPr>
        <w:spacing w:line="276" w:lineRule="auto"/>
        <w:ind w:left="1080"/>
        <w:rPr>
          <w:rFonts w:ascii="Arial" w:hAnsi="Arial" w:cs="Arial"/>
          <w:sz w:val="22"/>
          <w:szCs w:val="22"/>
        </w:rPr>
      </w:pPr>
      <w:r w:rsidRPr="00E51629">
        <w:rPr>
          <w:rFonts w:ascii="Arial" w:hAnsi="Arial" w:cs="Arial"/>
          <w:sz w:val="22"/>
          <w:szCs w:val="22"/>
        </w:rPr>
        <w:t xml:space="preserve">Omnaris (ciclesonide </w:t>
      </w:r>
      <w:r w:rsidR="00597EF5" w:rsidRPr="00E51629">
        <w:rPr>
          <w:rFonts w:ascii="Arial" w:hAnsi="Arial" w:cs="Arial"/>
          <w:sz w:val="22"/>
          <w:szCs w:val="22"/>
        </w:rPr>
        <w:t xml:space="preserve">50 mcg </w:t>
      </w:r>
      <w:r w:rsidRPr="00E51629">
        <w:rPr>
          <w:rFonts w:ascii="Arial" w:hAnsi="Arial" w:cs="Arial"/>
          <w:sz w:val="22"/>
          <w:szCs w:val="22"/>
        </w:rPr>
        <w:t>nasal spray)</w:t>
      </w:r>
      <w:r w:rsidR="0014104E" w:rsidRPr="00E51629">
        <w:rPr>
          <w:rFonts w:ascii="Arial" w:hAnsi="Arial" w:cs="Arial"/>
          <w:sz w:val="22"/>
          <w:szCs w:val="22"/>
        </w:rPr>
        <w:t xml:space="preserve"> – </w:t>
      </w:r>
      <w:r w:rsidR="0014104E" w:rsidRPr="00E51629">
        <w:rPr>
          <w:rFonts w:ascii="Arial" w:hAnsi="Arial" w:cs="Arial"/>
          <w:b/>
          <w:bCs/>
          <w:sz w:val="22"/>
          <w:szCs w:val="22"/>
        </w:rPr>
        <w:t>PA &gt; 1 inhaler/month</w:t>
      </w:r>
    </w:p>
    <w:p w14:paraId="55C05D8A" w14:textId="473D9D32" w:rsidR="00E26148" w:rsidRPr="00E51629" w:rsidRDefault="00E26148" w:rsidP="00E26148">
      <w:pPr>
        <w:pStyle w:val="Default"/>
        <w:numPr>
          <w:ilvl w:val="0"/>
          <w:numId w:val="7"/>
        </w:numPr>
        <w:spacing w:line="276" w:lineRule="auto"/>
        <w:rPr>
          <w:rFonts w:ascii="Arial" w:hAnsi="Arial" w:cs="Arial"/>
          <w:sz w:val="22"/>
          <w:szCs w:val="22"/>
        </w:rPr>
      </w:pPr>
      <w:r w:rsidRPr="00E51629">
        <w:rPr>
          <w:rFonts w:ascii="Arial" w:hAnsi="Arial" w:cs="Arial"/>
          <w:sz w:val="22"/>
          <w:szCs w:val="22"/>
        </w:rPr>
        <w:t xml:space="preserve">Effective </w:t>
      </w:r>
      <w:r w:rsidR="00E51629" w:rsidRPr="00E51629">
        <w:rPr>
          <w:rFonts w:ascii="Arial" w:hAnsi="Arial" w:cs="Arial"/>
          <w:sz w:val="22"/>
          <w:szCs w:val="22"/>
        </w:rPr>
        <w:t>March 21</w:t>
      </w:r>
      <w:r w:rsidRPr="00E51629">
        <w:rPr>
          <w:rFonts w:ascii="Arial" w:hAnsi="Arial" w:cs="Arial"/>
          <w:sz w:val="22"/>
          <w:szCs w:val="22"/>
        </w:rPr>
        <w:t xml:space="preserve">, 2022, the following intranasal corticosteroid agent will require </w:t>
      </w:r>
      <w:r w:rsidRPr="00E51629">
        <w:rPr>
          <w:rFonts w:ascii="Arial" w:hAnsi="Arial" w:cs="Arial"/>
          <w:color w:val="auto"/>
          <w:sz w:val="22"/>
          <w:szCs w:val="22"/>
        </w:rPr>
        <w:t>prior authorization</w:t>
      </w:r>
      <w:r w:rsidRPr="00E51629">
        <w:t xml:space="preserve"> </w:t>
      </w:r>
      <w:r w:rsidRPr="00E51629">
        <w:rPr>
          <w:rFonts w:ascii="Arial" w:hAnsi="Arial" w:cs="Arial"/>
          <w:color w:val="auto"/>
          <w:sz w:val="22"/>
          <w:szCs w:val="22"/>
        </w:rPr>
        <w:t xml:space="preserve">for all quantities. </w:t>
      </w:r>
    </w:p>
    <w:p w14:paraId="58BE6A13" w14:textId="2D04EEFF" w:rsidR="00E26148" w:rsidRPr="00E51629" w:rsidRDefault="00E26148" w:rsidP="006266C3">
      <w:pPr>
        <w:pStyle w:val="NoSpacing"/>
        <w:numPr>
          <w:ilvl w:val="1"/>
          <w:numId w:val="7"/>
        </w:numPr>
        <w:spacing w:after="240" w:line="276" w:lineRule="auto"/>
        <w:ind w:left="1080"/>
        <w:rPr>
          <w:rFonts w:ascii="Arial" w:hAnsi="Arial" w:cs="Arial"/>
        </w:rPr>
      </w:pPr>
      <w:r w:rsidRPr="00E51629">
        <w:rPr>
          <w:rFonts w:ascii="Arial" w:hAnsi="Arial" w:cs="Arial"/>
          <w:color w:val="000000"/>
        </w:rPr>
        <w:t>Zetonna (ciclesonide</w:t>
      </w:r>
      <w:r w:rsidR="00597EF5" w:rsidRPr="00E51629">
        <w:rPr>
          <w:rFonts w:ascii="Arial" w:hAnsi="Arial" w:cs="Arial"/>
          <w:color w:val="000000"/>
        </w:rPr>
        <w:t xml:space="preserve"> 37 mcg</w:t>
      </w:r>
      <w:r w:rsidRPr="00E51629">
        <w:rPr>
          <w:rFonts w:ascii="Arial" w:hAnsi="Arial" w:cs="Arial"/>
          <w:color w:val="000000"/>
        </w:rPr>
        <w:t xml:space="preserve"> nasal aerosol) </w:t>
      </w:r>
      <w:r w:rsidRPr="00E51629">
        <w:rPr>
          <w:rFonts w:ascii="Arial" w:hAnsi="Arial" w:cs="Arial"/>
        </w:rPr>
        <w:t xml:space="preserve">– </w:t>
      </w:r>
      <w:r w:rsidRPr="00E51629">
        <w:rPr>
          <w:rFonts w:ascii="Arial" w:hAnsi="Arial" w:cs="Arial"/>
          <w:b/>
          <w:bCs/>
        </w:rPr>
        <w:t>PA</w:t>
      </w:r>
    </w:p>
    <w:p w14:paraId="6C755530" w14:textId="07FD9BB1" w:rsidR="005C6589" w:rsidRPr="00E51629" w:rsidRDefault="005C6589" w:rsidP="00703AEB">
      <w:pPr>
        <w:pStyle w:val="NoSpacing"/>
        <w:numPr>
          <w:ilvl w:val="0"/>
          <w:numId w:val="7"/>
        </w:numPr>
        <w:spacing w:line="276" w:lineRule="auto"/>
        <w:rPr>
          <w:rFonts w:ascii="Arial" w:hAnsi="Arial" w:cs="Arial"/>
        </w:rPr>
      </w:pPr>
      <w:r w:rsidRPr="00E51629">
        <w:rPr>
          <w:rFonts w:ascii="Arial" w:hAnsi="Arial" w:cs="Arial"/>
        </w:rPr>
        <w:lastRenderedPageBreak/>
        <w:t xml:space="preserve">Effective </w:t>
      </w:r>
      <w:r w:rsidR="00E51629" w:rsidRPr="00E51629">
        <w:rPr>
          <w:rFonts w:ascii="Arial" w:hAnsi="Arial" w:cs="Arial"/>
        </w:rPr>
        <w:t>March 21</w:t>
      </w:r>
      <w:r w:rsidR="007F2159" w:rsidRPr="00E51629">
        <w:rPr>
          <w:rFonts w:ascii="Arial" w:hAnsi="Arial" w:cs="Arial"/>
        </w:rPr>
        <w:t>, 202</w:t>
      </w:r>
      <w:r w:rsidR="0054774F" w:rsidRPr="00E51629">
        <w:rPr>
          <w:rFonts w:ascii="Arial" w:hAnsi="Arial" w:cs="Arial"/>
        </w:rPr>
        <w:t>2</w:t>
      </w:r>
      <w:r w:rsidRPr="00E51629">
        <w:rPr>
          <w:rFonts w:ascii="Arial" w:hAnsi="Arial" w:cs="Arial"/>
        </w:rPr>
        <w:t xml:space="preserve">, the following </w:t>
      </w:r>
      <w:r w:rsidR="006D2929" w:rsidRPr="00E51629">
        <w:rPr>
          <w:rFonts w:ascii="Arial" w:hAnsi="Arial" w:cs="Arial"/>
        </w:rPr>
        <w:t xml:space="preserve">topical antifungal </w:t>
      </w:r>
      <w:r w:rsidR="00C914F0" w:rsidRPr="00E51629">
        <w:rPr>
          <w:rFonts w:ascii="Arial" w:hAnsi="Arial" w:cs="Arial"/>
        </w:rPr>
        <w:t xml:space="preserve">agents </w:t>
      </w:r>
      <w:r w:rsidRPr="00E51629">
        <w:rPr>
          <w:rFonts w:ascii="Arial" w:hAnsi="Arial" w:cs="Arial"/>
        </w:rPr>
        <w:t>will</w:t>
      </w:r>
      <w:r w:rsidR="006D2929" w:rsidRPr="00E51629">
        <w:rPr>
          <w:rFonts w:ascii="Arial" w:hAnsi="Arial" w:cs="Arial"/>
        </w:rPr>
        <w:t xml:space="preserve"> no longer</w:t>
      </w:r>
      <w:r w:rsidRPr="00E51629">
        <w:rPr>
          <w:rFonts w:ascii="Arial" w:hAnsi="Arial" w:cs="Arial"/>
        </w:rPr>
        <w:t xml:space="preserve"> require prior authorization.</w:t>
      </w:r>
    </w:p>
    <w:p w14:paraId="44799F45" w14:textId="77777777" w:rsidR="006D2929" w:rsidRPr="00E51629" w:rsidRDefault="006D2929" w:rsidP="006D2929">
      <w:pPr>
        <w:pStyle w:val="ListParagraph"/>
        <w:numPr>
          <w:ilvl w:val="1"/>
          <w:numId w:val="7"/>
        </w:numPr>
        <w:spacing w:line="276" w:lineRule="auto"/>
        <w:ind w:left="1080"/>
        <w:rPr>
          <w:rFonts w:cs="Arial"/>
        </w:rPr>
      </w:pPr>
      <w:r w:rsidRPr="00E51629">
        <w:rPr>
          <w:rFonts w:cs="Arial"/>
        </w:rPr>
        <w:t xml:space="preserve">Ertaczo (sertaconazole) </w:t>
      </w:r>
    </w:p>
    <w:p w14:paraId="20A4356A" w14:textId="4AAA4F1C" w:rsidR="006D2929" w:rsidRPr="00E51629" w:rsidRDefault="006D2929" w:rsidP="00A823C4">
      <w:pPr>
        <w:pStyle w:val="ListParagraph"/>
        <w:numPr>
          <w:ilvl w:val="1"/>
          <w:numId w:val="7"/>
        </w:numPr>
        <w:spacing w:line="276" w:lineRule="auto"/>
        <w:ind w:left="1080"/>
        <w:rPr>
          <w:rFonts w:cs="Arial"/>
        </w:rPr>
      </w:pPr>
      <w:r w:rsidRPr="00E51629">
        <w:rPr>
          <w:rFonts w:cs="Arial"/>
        </w:rPr>
        <w:t xml:space="preserve">Vusion (miconazole/zinc oxide ointment) </w:t>
      </w:r>
      <w:r w:rsidR="000F4142" w:rsidRPr="00E51629">
        <w:rPr>
          <w:rFonts w:cs="Arial"/>
          <w:vertAlign w:val="superscript"/>
        </w:rPr>
        <w:t>BP</w:t>
      </w:r>
    </w:p>
    <w:p w14:paraId="0B7E923D" w14:textId="710C505C" w:rsidR="00A823C4" w:rsidRPr="00E51629" w:rsidRDefault="00C914F0" w:rsidP="00A823C4">
      <w:pPr>
        <w:pStyle w:val="ListParagraph"/>
        <w:numPr>
          <w:ilvl w:val="0"/>
          <w:numId w:val="7"/>
        </w:numPr>
        <w:spacing w:line="276" w:lineRule="auto"/>
        <w:rPr>
          <w:rFonts w:cs="Arial"/>
        </w:rPr>
      </w:pPr>
      <w:r w:rsidRPr="00E51629">
        <w:rPr>
          <w:rFonts w:cs="Arial"/>
        </w:rPr>
        <w:t xml:space="preserve">Effective </w:t>
      </w:r>
      <w:r w:rsidR="00E51629" w:rsidRPr="00E51629">
        <w:rPr>
          <w:rFonts w:cs="Arial"/>
        </w:rPr>
        <w:t>March 21</w:t>
      </w:r>
      <w:r w:rsidRPr="00E51629">
        <w:rPr>
          <w:rFonts w:cs="Arial"/>
        </w:rPr>
        <w:t>, 202</w:t>
      </w:r>
      <w:r w:rsidR="0054774F" w:rsidRPr="00E51629">
        <w:rPr>
          <w:rFonts w:cs="Arial"/>
        </w:rPr>
        <w:t>2</w:t>
      </w:r>
      <w:r w:rsidRPr="00E51629">
        <w:rPr>
          <w:rFonts w:cs="Arial"/>
        </w:rPr>
        <w:t xml:space="preserve">, the following </w:t>
      </w:r>
      <w:r w:rsidR="00A823C4" w:rsidRPr="00E51629">
        <w:rPr>
          <w:rFonts w:cs="Arial"/>
        </w:rPr>
        <w:t xml:space="preserve">topical antifungal </w:t>
      </w:r>
      <w:r w:rsidR="009611E9" w:rsidRPr="00E51629">
        <w:rPr>
          <w:rFonts w:cs="Arial"/>
        </w:rPr>
        <w:t xml:space="preserve">agent </w:t>
      </w:r>
      <w:r w:rsidRPr="00E51629">
        <w:rPr>
          <w:rFonts w:cs="Arial"/>
        </w:rPr>
        <w:t>will require prior authorization.</w:t>
      </w:r>
    </w:p>
    <w:p w14:paraId="417F1A93" w14:textId="1641C2B9" w:rsidR="00A823C4" w:rsidRPr="00E51629" w:rsidRDefault="00A823C4" w:rsidP="00A823C4">
      <w:pPr>
        <w:pStyle w:val="ListParagraph"/>
        <w:numPr>
          <w:ilvl w:val="1"/>
          <w:numId w:val="7"/>
        </w:numPr>
        <w:spacing w:line="276" w:lineRule="auto"/>
        <w:ind w:left="1080"/>
        <w:rPr>
          <w:rFonts w:cs="Arial"/>
        </w:rPr>
      </w:pPr>
      <w:r w:rsidRPr="00E51629">
        <w:rPr>
          <w:rFonts w:cs="Arial"/>
        </w:rPr>
        <w:t xml:space="preserve">Loprox (ciclopirox 0.77% suspension) </w:t>
      </w:r>
      <w:r w:rsidR="004E607A" w:rsidRPr="00E51629">
        <w:rPr>
          <w:rFonts w:cs="Arial"/>
        </w:rPr>
        <w:t xml:space="preserve">– </w:t>
      </w:r>
      <w:r w:rsidRPr="00E51629">
        <w:rPr>
          <w:rFonts w:cs="Arial"/>
          <w:b/>
          <w:bCs/>
        </w:rPr>
        <w:t xml:space="preserve">PA </w:t>
      </w:r>
    </w:p>
    <w:p w14:paraId="4524636B" w14:textId="755FB8AA" w:rsidR="00FD6126" w:rsidRPr="00E51629" w:rsidRDefault="00FD6126" w:rsidP="00FD6126">
      <w:pPr>
        <w:pStyle w:val="ListParagraph"/>
        <w:numPr>
          <w:ilvl w:val="0"/>
          <w:numId w:val="7"/>
        </w:numPr>
        <w:rPr>
          <w:rFonts w:cs="Arial"/>
        </w:rPr>
      </w:pPr>
      <w:r w:rsidRPr="00E51629">
        <w:rPr>
          <w:rFonts w:cs="Arial"/>
        </w:rPr>
        <w:t xml:space="preserve">Effective </w:t>
      </w:r>
      <w:r w:rsidR="00E51629" w:rsidRPr="00E51629">
        <w:rPr>
          <w:rFonts w:cs="Arial"/>
        </w:rPr>
        <w:t>March 21</w:t>
      </w:r>
      <w:r w:rsidRPr="00E51629">
        <w:rPr>
          <w:rFonts w:cs="Arial"/>
        </w:rPr>
        <w:t>, 202</w:t>
      </w:r>
      <w:r w:rsidR="0054774F" w:rsidRPr="00E51629">
        <w:rPr>
          <w:rFonts w:cs="Arial"/>
        </w:rPr>
        <w:t>2</w:t>
      </w:r>
      <w:r w:rsidRPr="00E51629">
        <w:rPr>
          <w:rFonts w:cs="Arial"/>
        </w:rPr>
        <w:t xml:space="preserve">, the following </w:t>
      </w:r>
      <w:r w:rsidR="0003279E" w:rsidRPr="00E51629">
        <w:rPr>
          <w:rFonts w:cs="Arial"/>
        </w:rPr>
        <w:t xml:space="preserve">dermatological agent </w:t>
      </w:r>
      <w:r w:rsidRPr="00E51629">
        <w:rPr>
          <w:rFonts w:cs="Arial"/>
        </w:rPr>
        <w:t xml:space="preserve">will </w:t>
      </w:r>
      <w:r w:rsidR="0003279E" w:rsidRPr="00E51629">
        <w:rPr>
          <w:rFonts w:cs="Arial"/>
        </w:rPr>
        <w:t xml:space="preserve">no longer </w:t>
      </w:r>
      <w:r w:rsidRPr="00E51629">
        <w:rPr>
          <w:rFonts w:cs="Arial"/>
        </w:rPr>
        <w:t>require prior authorization.</w:t>
      </w:r>
    </w:p>
    <w:p w14:paraId="6EFCCD9A" w14:textId="245924C4" w:rsidR="00400D0F" w:rsidRPr="00E51629" w:rsidRDefault="0003279E" w:rsidP="008E28AB">
      <w:pPr>
        <w:pStyle w:val="ListParagraph"/>
        <w:numPr>
          <w:ilvl w:val="1"/>
          <w:numId w:val="7"/>
        </w:numPr>
        <w:spacing w:line="276" w:lineRule="auto"/>
        <w:ind w:left="1080"/>
        <w:rPr>
          <w:rFonts w:cs="Arial"/>
        </w:rPr>
      </w:pPr>
      <w:r w:rsidRPr="00E51629">
        <w:rPr>
          <w:rFonts w:cs="Arial"/>
        </w:rPr>
        <w:t xml:space="preserve">Carac (fluorouracil 0.5% cream) </w:t>
      </w:r>
      <w:r w:rsidRPr="00E51629">
        <w:rPr>
          <w:rFonts w:cs="Arial"/>
          <w:vertAlign w:val="superscript"/>
        </w:rPr>
        <w:t>BP</w:t>
      </w:r>
    </w:p>
    <w:p w14:paraId="52AA0B14" w14:textId="48C24BD8" w:rsidR="008E28AB" w:rsidRPr="00E51629" w:rsidRDefault="008E28AB" w:rsidP="008E28AB">
      <w:pPr>
        <w:pStyle w:val="ListParagraph"/>
        <w:numPr>
          <w:ilvl w:val="0"/>
          <w:numId w:val="7"/>
        </w:numPr>
        <w:rPr>
          <w:rFonts w:cs="Arial"/>
        </w:rPr>
      </w:pPr>
      <w:r w:rsidRPr="00E51629">
        <w:rPr>
          <w:rFonts w:cs="Arial"/>
        </w:rPr>
        <w:t xml:space="preserve">Effective </w:t>
      </w:r>
      <w:r w:rsidR="00E51629" w:rsidRPr="00E51629">
        <w:rPr>
          <w:rFonts w:cs="Arial"/>
        </w:rPr>
        <w:t>March 21</w:t>
      </w:r>
      <w:r w:rsidRPr="00E51629">
        <w:rPr>
          <w:rFonts w:cs="Arial"/>
        </w:rPr>
        <w:t>, 202</w:t>
      </w:r>
      <w:r w:rsidR="0054774F" w:rsidRPr="00E51629">
        <w:rPr>
          <w:rFonts w:cs="Arial"/>
        </w:rPr>
        <w:t>2</w:t>
      </w:r>
      <w:r w:rsidRPr="00E51629">
        <w:rPr>
          <w:rFonts w:cs="Arial"/>
        </w:rPr>
        <w:t xml:space="preserve">, the following </w:t>
      </w:r>
      <w:r w:rsidR="00E97502" w:rsidRPr="00E51629">
        <w:rPr>
          <w:rFonts w:cs="Arial"/>
        </w:rPr>
        <w:t xml:space="preserve">cardiovascular agents </w:t>
      </w:r>
      <w:r w:rsidRPr="00E51629">
        <w:rPr>
          <w:rFonts w:cs="Arial"/>
        </w:rPr>
        <w:t>will no longer require prior authorization.</w:t>
      </w:r>
    </w:p>
    <w:p w14:paraId="11AD9429" w14:textId="692720AC" w:rsidR="00E97502" w:rsidRPr="00E51629" w:rsidRDefault="00E97502" w:rsidP="00E97502">
      <w:pPr>
        <w:pStyle w:val="ListParagraph"/>
        <w:numPr>
          <w:ilvl w:val="1"/>
          <w:numId w:val="7"/>
        </w:numPr>
        <w:spacing w:line="276" w:lineRule="auto"/>
        <w:ind w:left="1080"/>
        <w:rPr>
          <w:rFonts w:cs="Arial"/>
        </w:rPr>
      </w:pPr>
      <w:r w:rsidRPr="00E51629">
        <w:rPr>
          <w:rFonts w:cs="Arial"/>
        </w:rPr>
        <w:t xml:space="preserve">Bidil (isosorbide dinitrate/hydralazine) </w:t>
      </w:r>
    </w:p>
    <w:p w14:paraId="7566A0E4" w14:textId="10CD083C" w:rsidR="00E97502" w:rsidRPr="00E51629" w:rsidRDefault="00E97502" w:rsidP="00E97502">
      <w:pPr>
        <w:pStyle w:val="ListParagraph"/>
        <w:numPr>
          <w:ilvl w:val="1"/>
          <w:numId w:val="7"/>
        </w:numPr>
        <w:spacing w:line="276" w:lineRule="auto"/>
        <w:ind w:left="1080"/>
        <w:rPr>
          <w:rFonts w:cs="Arial"/>
        </w:rPr>
      </w:pPr>
      <w:r w:rsidRPr="00E51629">
        <w:rPr>
          <w:rFonts w:cs="Arial"/>
        </w:rPr>
        <w:t xml:space="preserve">Ranexa # (ranolazine) </w:t>
      </w:r>
    </w:p>
    <w:p w14:paraId="4FDB49CA" w14:textId="3AAD41BF" w:rsidR="00302503" w:rsidRPr="00E51629" w:rsidRDefault="00302503" w:rsidP="005445D5">
      <w:pPr>
        <w:pStyle w:val="ListParagraph"/>
        <w:numPr>
          <w:ilvl w:val="0"/>
          <w:numId w:val="7"/>
        </w:numPr>
        <w:spacing w:line="276" w:lineRule="auto"/>
        <w:rPr>
          <w:rFonts w:cs="Arial"/>
        </w:rPr>
      </w:pPr>
      <w:r w:rsidRPr="00E51629">
        <w:rPr>
          <w:rFonts w:cs="Arial"/>
        </w:rPr>
        <w:t xml:space="preserve">Effective </w:t>
      </w:r>
      <w:r w:rsidR="00E51629" w:rsidRPr="00E51629">
        <w:rPr>
          <w:rFonts w:cs="Arial"/>
        </w:rPr>
        <w:t>March 21</w:t>
      </w:r>
      <w:r w:rsidRPr="00E51629">
        <w:rPr>
          <w:rFonts w:cs="Arial"/>
        </w:rPr>
        <w:t>, 202</w:t>
      </w:r>
      <w:r w:rsidR="0054774F" w:rsidRPr="00E51629">
        <w:rPr>
          <w:rFonts w:cs="Arial"/>
        </w:rPr>
        <w:t>2</w:t>
      </w:r>
      <w:r w:rsidRPr="00E51629">
        <w:rPr>
          <w:rFonts w:cs="Arial"/>
        </w:rPr>
        <w:t xml:space="preserve">, the following </w:t>
      </w:r>
      <w:r w:rsidR="00E97502" w:rsidRPr="00E51629">
        <w:rPr>
          <w:rFonts w:cs="Arial"/>
        </w:rPr>
        <w:t xml:space="preserve">cardiovascular agents </w:t>
      </w:r>
      <w:r w:rsidRPr="00E51629">
        <w:rPr>
          <w:rFonts w:cs="Arial"/>
        </w:rPr>
        <w:t>will require prior authorization.</w:t>
      </w:r>
    </w:p>
    <w:p w14:paraId="2AAAB95A" w14:textId="6BE4F9F2" w:rsidR="00302503" w:rsidRPr="00E51629" w:rsidRDefault="00E97502" w:rsidP="00302503">
      <w:pPr>
        <w:pStyle w:val="ListParagraph"/>
        <w:numPr>
          <w:ilvl w:val="1"/>
          <w:numId w:val="7"/>
        </w:numPr>
        <w:spacing w:line="276" w:lineRule="auto"/>
        <w:ind w:left="1080"/>
        <w:rPr>
          <w:rFonts w:cs="Arial"/>
        </w:rPr>
      </w:pPr>
      <w:r w:rsidRPr="00E51629">
        <w:rPr>
          <w:rFonts w:cs="Arial"/>
        </w:rPr>
        <w:t xml:space="preserve">isradipine immediate-release </w:t>
      </w:r>
      <w:r w:rsidR="00EC4B8C" w:rsidRPr="00E51629">
        <w:rPr>
          <w:rFonts w:cs="Arial"/>
        </w:rPr>
        <w:t xml:space="preserve">– </w:t>
      </w:r>
      <w:r w:rsidR="00EC4B8C" w:rsidRPr="00E51629">
        <w:rPr>
          <w:rFonts w:cs="Arial"/>
          <w:b/>
          <w:bCs/>
        </w:rPr>
        <w:t>PA</w:t>
      </w:r>
    </w:p>
    <w:p w14:paraId="7FADF6A0" w14:textId="50F5CAF4" w:rsidR="00302503" w:rsidRDefault="00E97502" w:rsidP="000B5456">
      <w:pPr>
        <w:pStyle w:val="ListParagraph"/>
        <w:numPr>
          <w:ilvl w:val="1"/>
          <w:numId w:val="7"/>
        </w:numPr>
        <w:spacing w:after="0" w:line="276" w:lineRule="auto"/>
        <w:ind w:left="1080"/>
        <w:rPr>
          <w:rFonts w:cs="Arial"/>
        </w:rPr>
      </w:pPr>
      <w:r w:rsidRPr="00E51629">
        <w:rPr>
          <w:rFonts w:cs="Arial"/>
        </w:rPr>
        <w:t>nicardipine capsule</w:t>
      </w:r>
      <w:r w:rsidR="00D1405C">
        <w:rPr>
          <w:rFonts w:cs="Arial"/>
        </w:rPr>
        <w:t xml:space="preserve"> </w:t>
      </w:r>
      <w:r w:rsidR="00BB07D1" w:rsidRPr="00E51629">
        <w:rPr>
          <w:rFonts w:cs="Arial"/>
        </w:rPr>
        <w:t xml:space="preserve">– </w:t>
      </w:r>
      <w:r w:rsidR="00BB07D1" w:rsidRPr="00E51629">
        <w:rPr>
          <w:rFonts w:cs="Arial"/>
          <w:b/>
          <w:bCs/>
        </w:rPr>
        <w:t>PA</w:t>
      </w:r>
      <w:r w:rsidR="00BB07D1" w:rsidRPr="00E51629">
        <w:rPr>
          <w:rFonts w:cs="Arial"/>
        </w:rPr>
        <w:t xml:space="preserve"> </w:t>
      </w:r>
    </w:p>
    <w:p w14:paraId="63EF29FB" w14:textId="77777777" w:rsidR="005023CF" w:rsidRPr="00E51629" w:rsidRDefault="00C85ACA" w:rsidP="00E37529">
      <w:pPr>
        <w:pStyle w:val="Default"/>
        <w:ind w:left="-86"/>
      </w:pPr>
      <w:r>
        <w:rPr>
          <w:rFonts w:ascii="Arial" w:hAnsi="Arial" w:cs="Arial"/>
        </w:rPr>
        <w:pict w14:anchorId="54A251C8">
          <v:rect id="_x0000_i1028" style="width:548.5pt;height:3pt" o:hrpct="991" o:hralign="center" o:hrstd="t" o:hrnoshade="t" o:hr="t" fillcolor="gray" stroked="f"/>
        </w:pict>
      </w:r>
    </w:p>
    <w:p w14:paraId="692A7D97" w14:textId="55DA495E" w:rsidR="00E37529" w:rsidRPr="00E51629" w:rsidRDefault="00E37529" w:rsidP="0098246B">
      <w:pPr>
        <w:pStyle w:val="Heading1"/>
        <w:spacing w:line="276" w:lineRule="auto"/>
      </w:pPr>
      <w:r w:rsidRPr="00E51629">
        <w:t xml:space="preserve">New or Revised Therapeutic Tables </w:t>
      </w:r>
    </w:p>
    <w:p w14:paraId="4DBBD831" w14:textId="21A5A6A7" w:rsidR="00D54C57" w:rsidRPr="00E51629" w:rsidRDefault="00EA0131" w:rsidP="00D54C57">
      <w:pPr>
        <w:spacing w:after="0" w:line="276" w:lineRule="auto"/>
        <w:ind w:left="360"/>
        <w:rPr>
          <w:rFonts w:eastAsia="Times New Roman" w:cs="Arial"/>
        </w:rPr>
      </w:pPr>
      <w:bookmarkStart w:id="2" w:name="_Hlk67316238"/>
      <w:r w:rsidRPr="00E51629">
        <w:rPr>
          <w:rFonts w:eastAsia="Times New Roman" w:cs="Arial"/>
        </w:rPr>
        <w:t>Table 5 – Immunological Agents</w:t>
      </w:r>
    </w:p>
    <w:p w14:paraId="5BBDBCBB" w14:textId="77777777" w:rsidR="00B67851" w:rsidRPr="00A5645E" w:rsidRDefault="00B67851" w:rsidP="00B67851">
      <w:pPr>
        <w:spacing w:after="0" w:line="276" w:lineRule="auto"/>
        <w:ind w:left="360"/>
        <w:rPr>
          <w:rFonts w:eastAsia="Times New Roman" w:cs="Arial"/>
        </w:rPr>
      </w:pPr>
      <w:bookmarkStart w:id="3" w:name="_Hlk10556426"/>
      <w:bookmarkEnd w:id="2"/>
      <w:r w:rsidRPr="00A5645E">
        <w:rPr>
          <w:rFonts w:eastAsia="Times New Roman" w:cs="Arial"/>
        </w:rPr>
        <w:t>Table 6 – Nutrients, Vitamins, and Vitamin Analogs</w:t>
      </w:r>
    </w:p>
    <w:p w14:paraId="725317C1" w14:textId="0D203EB4" w:rsidR="00EA0131" w:rsidRPr="00E51629" w:rsidRDefault="00EA0131" w:rsidP="00EA0131">
      <w:pPr>
        <w:spacing w:after="0" w:line="276" w:lineRule="auto"/>
        <w:ind w:left="360"/>
        <w:rPr>
          <w:rFonts w:eastAsia="Times New Roman" w:cs="Arial"/>
        </w:rPr>
      </w:pPr>
      <w:r w:rsidRPr="00E51629">
        <w:rPr>
          <w:rFonts w:eastAsia="Times New Roman" w:cs="Arial"/>
        </w:rPr>
        <w:t xml:space="preserve">Table 7 – Muscle Relaxants - Skeletal </w:t>
      </w:r>
    </w:p>
    <w:bookmarkEnd w:id="3"/>
    <w:p w14:paraId="4D15A5E0" w14:textId="45A90544" w:rsidR="00EA0131" w:rsidRPr="00E51629" w:rsidRDefault="00EA0131" w:rsidP="00EA0131">
      <w:pPr>
        <w:spacing w:after="0" w:line="276" w:lineRule="auto"/>
        <w:ind w:left="360"/>
        <w:rPr>
          <w:rFonts w:eastAsia="Times New Roman" w:cs="Arial"/>
        </w:rPr>
      </w:pPr>
      <w:r w:rsidRPr="00E51629">
        <w:rPr>
          <w:rFonts w:eastAsia="Times New Roman" w:cs="Arial"/>
        </w:rPr>
        <w:t>Table 9 – Growth Hormones</w:t>
      </w:r>
      <w:r w:rsidR="0005399D" w:rsidRPr="00E51629">
        <w:rPr>
          <w:rFonts w:eastAsia="Times New Roman" w:cs="Arial"/>
        </w:rPr>
        <w:t xml:space="preserve"> and mecasermin (Increlex)</w:t>
      </w:r>
    </w:p>
    <w:p w14:paraId="37D90DE2" w14:textId="77777777" w:rsidR="00EA0131" w:rsidRPr="00E51629" w:rsidRDefault="00EA0131" w:rsidP="00EA0131">
      <w:pPr>
        <w:spacing w:after="0" w:line="276" w:lineRule="auto"/>
        <w:ind w:left="360"/>
        <w:rPr>
          <w:rFonts w:eastAsia="Times New Roman" w:cs="Arial"/>
        </w:rPr>
      </w:pPr>
      <w:r w:rsidRPr="00E51629">
        <w:rPr>
          <w:rFonts w:eastAsia="Times New Roman" w:cs="Arial"/>
        </w:rPr>
        <w:t>Table 14 – Headache Therapy</w:t>
      </w:r>
    </w:p>
    <w:p w14:paraId="4B6F5091" w14:textId="77777777" w:rsidR="00EA0131" w:rsidRPr="00E51629" w:rsidRDefault="00EA0131" w:rsidP="00EA0131">
      <w:pPr>
        <w:spacing w:after="0" w:line="276" w:lineRule="auto"/>
        <w:ind w:left="360"/>
        <w:rPr>
          <w:rFonts w:eastAsia="Times New Roman" w:cs="Arial"/>
        </w:rPr>
      </w:pPr>
      <w:bookmarkStart w:id="4" w:name="_Hlk67316261"/>
      <w:r w:rsidRPr="00E51629">
        <w:rPr>
          <w:rFonts w:eastAsia="Times New Roman" w:cs="Arial"/>
        </w:rPr>
        <w:t>Table 18 – Cardiovascular Agents</w:t>
      </w:r>
    </w:p>
    <w:bookmarkEnd w:id="4"/>
    <w:p w14:paraId="08729622" w14:textId="77777777" w:rsidR="00EA0131" w:rsidRPr="00E51629" w:rsidRDefault="00EA0131" w:rsidP="00EA0131">
      <w:pPr>
        <w:spacing w:after="0" w:line="276" w:lineRule="auto"/>
        <w:ind w:left="360"/>
        <w:rPr>
          <w:rFonts w:eastAsia="Times New Roman" w:cs="Arial"/>
        </w:rPr>
      </w:pPr>
      <w:r w:rsidRPr="00E51629">
        <w:rPr>
          <w:rFonts w:eastAsia="Times New Roman" w:cs="Arial"/>
        </w:rPr>
        <w:t>Table 19 – Benign Prostatic Hyperplasia (BPH) Agents</w:t>
      </w:r>
    </w:p>
    <w:p w14:paraId="3B9F7B05" w14:textId="0312D313" w:rsidR="005D16E3" w:rsidRDefault="005D16E3" w:rsidP="00EA0131">
      <w:pPr>
        <w:spacing w:after="0" w:line="276" w:lineRule="auto"/>
        <w:ind w:left="360"/>
        <w:rPr>
          <w:rFonts w:eastAsia="Times New Roman" w:cs="Arial"/>
        </w:rPr>
      </w:pPr>
      <w:r w:rsidRPr="005D16E3">
        <w:rPr>
          <w:rFonts w:eastAsia="Times New Roman" w:cs="Arial"/>
        </w:rPr>
        <w:t>Table 20 – Anticonvulsants</w:t>
      </w:r>
    </w:p>
    <w:p w14:paraId="38F9C182" w14:textId="35E55FF8" w:rsidR="00EA0131" w:rsidRPr="00E51629" w:rsidRDefault="00EA0131" w:rsidP="00EA0131">
      <w:pPr>
        <w:spacing w:after="0" w:line="276" w:lineRule="auto"/>
        <w:ind w:left="360"/>
        <w:rPr>
          <w:rFonts w:eastAsia="Times New Roman" w:cs="Arial"/>
        </w:rPr>
      </w:pPr>
      <w:r w:rsidRPr="00E51629">
        <w:rPr>
          <w:rFonts w:eastAsia="Times New Roman" w:cs="Arial"/>
        </w:rPr>
        <w:t xml:space="preserve">Table 21 – Cystic Fibrosis </w:t>
      </w:r>
      <w:r w:rsidR="0005399D" w:rsidRPr="00E51629">
        <w:rPr>
          <w:rFonts w:eastAsia="Times New Roman" w:cs="Arial"/>
        </w:rPr>
        <w:t>Agents</w:t>
      </w:r>
    </w:p>
    <w:p w14:paraId="67EBD098" w14:textId="58621972" w:rsidR="00EA0131" w:rsidRPr="00E51629" w:rsidRDefault="00EA0131" w:rsidP="00EA0131">
      <w:pPr>
        <w:spacing w:after="0" w:line="276" w:lineRule="auto"/>
        <w:ind w:left="360"/>
        <w:rPr>
          <w:rFonts w:eastAsia="Times New Roman" w:cs="Arial"/>
          <w:lang w:val="en"/>
        </w:rPr>
      </w:pPr>
      <w:r w:rsidRPr="00E51629">
        <w:rPr>
          <w:rFonts w:eastAsia="Times New Roman" w:cs="Arial"/>
          <w:lang w:val="en"/>
        </w:rPr>
        <w:t>Table 25 – Corticosteroids - Intranasal</w:t>
      </w:r>
    </w:p>
    <w:p w14:paraId="065AB701" w14:textId="46E66BC9" w:rsidR="00EA0131" w:rsidRPr="00E51629" w:rsidRDefault="00EA0131" w:rsidP="00EA0131">
      <w:pPr>
        <w:spacing w:after="0" w:line="276" w:lineRule="auto"/>
        <w:ind w:left="360"/>
        <w:rPr>
          <w:rFonts w:eastAsia="Times New Roman" w:cs="Arial"/>
        </w:rPr>
      </w:pPr>
      <w:r w:rsidRPr="00E51629">
        <w:rPr>
          <w:rFonts w:eastAsia="Times New Roman" w:cs="Arial"/>
        </w:rPr>
        <w:t>Table 27 – Antiemetics</w:t>
      </w:r>
      <w:r w:rsidR="00AF7B78" w:rsidRPr="00E51629">
        <w:rPr>
          <w:rFonts w:eastAsia="Times New Roman" w:cs="Arial"/>
        </w:rPr>
        <w:t>, Appetite Stimulants, and Anabolics</w:t>
      </w:r>
      <w:r w:rsidRPr="00E51629">
        <w:rPr>
          <w:rFonts w:eastAsia="Times New Roman" w:cs="Arial"/>
        </w:rPr>
        <w:t xml:space="preserve"> </w:t>
      </w:r>
    </w:p>
    <w:p w14:paraId="612B4241" w14:textId="77777777" w:rsidR="00EA0131" w:rsidRPr="00E51629" w:rsidRDefault="00EA0131" w:rsidP="00EA0131">
      <w:pPr>
        <w:spacing w:after="0" w:line="276" w:lineRule="auto"/>
        <w:ind w:left="360"/>
        <w:rPr>
          <w:rFonts w:eastAsia="Times New Roman" w:cs="Arial"/>
        </w:rPr>
      </w:pPr>
      <w:bookmarkStart w:id="5" w:name="_Hlk67316307"/>
      <w:r w:rsidRPr="00E51629">
        <w:rPr>
          <w:rFonts w:eastAsia="Times New Roman" w:cs="Arial"/>
        </w:rPr>
        <w:t>Table 28 – Antifungal Agents - Topical</w:t>
      </w:r>
    </w:p>
    <w:bookmarkEnd w:id="5"/>
    <w:p w14:paraId="65952983" w14:textId="77777777" w:rsidR="00EA0131" w:rsidRPr="00E51629" w:rsidRDefault="00EA0131" w:rsidP="00EA0131">
      <w:pPr>
        <w:spacing w:after="0" w:line="276" w:lineRule="auto"/>
        <w:ind w:left="360"/>
        <w:rPr>
          <w:rFonts w:eastAsia="Times New Roman" w:cs="Arial"/>
        </w:rPr>
      </w:pPr>
      <w:r w:rsidRPr="00E51629">
        <w:rPr>
          <w:rFonts w:eastAsia="Times New Roman" w:cs="Arial"/>
        </w:rPr>
        <w:t xml:space="preserve">Table 31 – </w:t>
      </w:r>
      <w:r w:rsidRPr="00E51629">
        <w:rPr>
          <w:rFonts w:eastAsia="Times New Roman" w:cs="Arial"/>
          <w:lang w:val="en"/>
        </w:rPr>
        <w:t>Cerebral Stimulants and Miscellaneous Agents</w:t>
      </w:r>
    </w:p>
    <w:p w14:paraId="26666FB7" w14:textId="77777777" w:rsidR="00EA0131" w:rsidRPr="00E51629" w:rsidRDefault="00EA0131" w:rsidP="00EA0131">
      <w:pPr>
        <w:spacing w:after="0" w:line="276" w:lineRule="auto"/>
        <w:ind w:left="360"/>
        <w:rPr>
          <w:rFonts w:eastAsia="Times New Roman" w:cs="Arial"/>
        </w:rPr>
      </w:pPr>
      <w:r w:rsidRPr="00E51629">
        <w:rPr>
          <w:rFonts w:eastAsia="Times New Roman" w:cs="Arial"/>
        </w:rPr>
        <w:t>Table 32 – Serums, Toxoids, and Vaccines</w:t>
      </w:r>
    </w:p>
    <w:p w14:paraId="3B9E8047" w14:textId="6DB61475" w:rsidR="00850C27" w:rsidRDefault="00850C27" w:rsidP="00EA0131">
      <w:pPr>
        <w:spacing w:after="0" w:line="276" w:lineRule="auto"/>
        <w:ind w:left="360"/>
        <w:rPr>
          <w:rFonts w:eastAsia="Times New Roman" w:cs="Arial"/>
        </w:rPr>
      </w:pPr>
      <w:r w:rsidRPr="00850C27">
        <w:rPr>
          <w:rFonts w:eastAsia="Times New Roman" w:cs="Arial"/>
        </w:rPr>
        <w:t>Table 35 – Antibiotics and Anti-Infectives - Oral and Inhaled</w:t>
      </w:r>
    </w:p>
    <w:p w14:paraId="7D3BC92E" w14:textId="02C668B7" w:rsidR="008B529F" w:rsidRDefault="008B529F" w:rsidP="00EA0131">
      <w:pPr>
        <w:spacing w:after="0" w:line="276" w:lineRule="auto"/>
        <w:ind w:left="360"/>
        <w:rPr>
          <w:rFonts w:eastAsia="Times New Roman" w:cs="Arial"/>
        </w:rPr>
      </w:pPr>
      <w:r w:rsidRPr="008B529F">
        <w:rPr>
          <w:rFonts w:eastAsia="Times New Roman" w:cs="Arial"/>
        </w:rPr>
        <w:t>Table 38 – Antiretroviral/HIV Therapy</w:t>
      </w:r>
    </w:p>
    <w:p w14:paraId="0C99F019" w14:textId="44BF06DA" w:rsidR="00EA0131" w:rsidRPr="00E51629" w:rsidRDefault="00EA0131" w:rsidP="00EA0131">
      <w:pPr>
        <w:spacing w:after="0" w:line="276" w:lineRule="auto"/>
        <w:ind w:left="360"/>
        <w:rPr>
          <w:rFonts w:eastAsia="Times New Roman" w:cs="Arial"/>
        </w:rPr>
      </w:pPr>
      <w:bookmarkStart w:id="6" w:name="_Hlk67316397"/>
      <w:r w:rsidRPr="00E51629">
        <w:rPr>
          <w:rFonts w:eastAsia="Times New Roman" w:cs="Arial"/>
        </w:rPr>
        <w:t xml:space="preserve">Table 49 – Osteoporosis and </w:t>
      </w:r>
      <w:r w:rsidR="00A05D22" w:rsidRPr="00E51629">
        <w:rPr>
          <w:rFonts w:eastAsia="Times New Roman" w:cs="Arial"/>
        </w:rPr>
        <w:t>Bone Metabolism Agents</w:t>
      </w:r>
    </w:p>
    <w:bookmarkEnd w:id="6"/>
    <w:p w14:paraId="222E8B0E" w14:textId="77777777" w:rsidR="00EA0131" w:rsidRPr="00E51629" w:rsidRDefault="00EA0131" w:rsidP="00EA0131">
      <w:pPr>
        <w:spacing w:after="0" w:line="276" w:lineRule="auto"/>
        <w:ind w:firstLine="360"/>
        <w:rPr>
          <w:rFonts w:eastAsia="Times New Roman" w:cs="Arial"/>
        </w:rPr>
      </w:pPr>
      <w:r w:rsidRPr="00E51629">
        <w:rPr>
          <w:rFonts w:eastAsia="Times New Roman" w:cs="Arial"/>
        </w:rPr>
        <w:t>Table 54 – Pediculicides and Scabicides</w:t>
      </w:r>
    </w:p>
    <w:p w14:paraId="08CE9F7B" w14:textId="77777777" w:rsidR="00EA0131" w:rsidRPr="00E51629" w:rsidRDefault="00EA0131" w:rsidP="00EA0131">
      <w:pPr>
        <w:spacing w:after="0" w:line="276" w:lineRule="auto"/>
        <w:ind w:left="360"/>
        <w:rPr>
          <w:rFonts w:eastAsia="Times New Roman" w:cs="Arial"/>
        </w:rPr>
      </w:pPr>
      <w:bookmarkStart w:id="7" w:name="_Hlk67316507"/>
      <w:r w:rsidRPr="00E51629">
        <w:rPr>
          <w:rFonts w:eastAsia="Times New Roman" w:cs="Arial"/>
        </w:rPr>
        <w:t>Table 57 – Oncology Agents</w:t>
      </w:r>
    </w:p>
    <w:p w14:paraId="2DC3EA31" w14:textId="77777777" w:rsidR="00EA0131" w:rsidRPr="00E51629" w:rsidRDefault="00EA0131" w:rsidP="00EA0131">
      <w:pPr>
        <w:spacing w:after="0" w:line="276" w:lineRule="auto"/>
        <w:ind w:left="360"/>
        <w:rPr>
          <w:rFonts w:eastAsia="Times New Roman" w:cs="Arial"/>
        </w:rPr>
      </w:pPr>
      <w:bookmarkStart w:id="8" w:name="_Hlk67316531"/>
      <w:bookmarkEnd w:id="7"/>
      <w:r w:rsidRPr="00E51629">
        <w:rPr>
          <w:rFonts w:eastAsia="Times New Roman" w:cs="Arial"/>
        </w:rPr>
        <w:t>Table 60 – Hereditary Angioedema Agents</w:t>
      </w:r>
    </w:p>
    <w:p w14:paraId="1A9EB479" w14:textId="77777777" w:rsidR="001F060B" w:rsidRPr="00E51629" w:rsidRDefault="001F060B" w:rsidP="001F060B">
      <w:pPr>
        <w:spacing w:after="0" w:line="276" w:lineRule="auto"/>
        <w:ind w:left="720" w:hanging="360"/>
        <w:rPr>
          <w:rFonts w:eastAsia="Times New Roman" w:cs="Arial"/>
        </w:rPr>
      </w:pPr>
      <w:bookmarkStart w:id="9" w:name="_Hlk40938838"/>
      <w:bookmarkEnd w:id="8"/>
      <w:r w:rsidRPr="00E51629">
        <w:rPr>
          <w:rFonts w:eastAsia="Times New Roman" w:cs="Arial"/>
        </w:rPr>
        <w:t>Table 61 – Gastrointestinal Drugs - Antidiarrheals, Constipation, and Miscellaneous Gastrointestinal Agents</w:t>
      </w:r>
    </w:p>
    <w:bookmarkEnd w:id="9"/>
    <w:p w14:paraId="39C4AF0F" w14:textId="77777777" w:rsidR="004B280A" w:rsidRPr="00E51629" w:rsidRDefault="004B280A" w:rsidP="004B280A">
      <w:pPr>
        <w:spacing w:after="0" w:line="276" w:lineRule="auto"/>
        <w:ind w:left="720" w:hanging="360"/>
        <w:rPr>
          <w:rFonts w:eastAsia="Times New Roman" w:cs="Arial"/>
        </w:rPr>
      </w:pPr>
      <w:r w:rsidRPr="00E51629">
        <w:rPr>
          <w:rFonts w:eastAsia="Times New Roman" w:cs="Arial"/>
        </w:rPr>
        <w:t>Table 63 – Dermatologic Agents - Topical Chemotherapy, Genital Wart Treatment, and Miscellaneous Dermatologic Agents</w:t>
      </w:r>
    </w:p>
    <w:p w14:paraId="2EB020AD" w14:textId="77777777" w:rsidR="00EA0131" w:rsidRPr="00E51629" w:rsidRDefault="00EA0131" w:rsidP="00EA0131">
      <w:pPr>
        <w:spacing w:after="0" w:line="276" w:lineRule="auto"/>
        <w:ind w:left="360"/>
        <w:rPr>
          <w:rFonts w:eastAsia="Times New Roman" w:cs="Arial"/>
        </w:rPr>
      </w:pPr>
      <w:r w:rsidRPr="00E51629">
        <w:rPr>
          <w:rFonts w:eastAsia="Times New Roman" w:cs="Arial"/>
        </w:rPr>
        <w:t>Table 65 – Enzyme Replacement and Substrate Reduction Therapies</w:t>
      </w:r>
    </w:p>
    <w:p w14:paraId="37804390" w14:textId="77777777" w:rsidR="00EA0131" w:rsidRPr="00E51629" w:rsidRDefault="00EA0131" w:rsidP="00EA0131">
      <w:pPr>
        <w:spacing w:after="0" w:line="276" w:lineRule="auto"/>
        <w:ind w:left="360"/>
        <w:rPr>
          <w:rFonts w:eastAsia="Times New Roman" w:cs="Arial"/>
        </w:rPr>
      </w:pPr>
      <w:bookmarkStart w:id="10" w:name="_Hlk67316576"/>
      <w:r w:rsidRPr="00E51629">
        <w:rPr>
          <w:rFonts w:eastAsia="Times New Roman" w:cs="Arial"/>
        </w:rPr>
        <w:t>Table 71 – Pediatric Behavioral Health</w:t>
      </w:r>
    </w:p>
    <w:p w14:paraId="4EACB0B2" w14:textId="13579F7C" w:rsidR="00EA0131" w:rsidRDefault="00EA0131" w:rsidP="00EA0131">
      <w:pPr>
        <w:spacing w:after="0" w:line="276" w:lineRule="auto"/>
        <w:ind w:left="360"/>
        <w:rPr>
          <w:rFonts w:eastAsia="Times New Roman" w:cs="Arial"/>
        </w:rPr>
      </w:pPr>
      <w:bookmarkStart w:id="11" w:name="_Hlk67316601"/>
      <w:bookmarkEnd w:id="10"/>
      <w:r w:rsidRPr="00E51629">
        <w:rPr>
          <w:rFonts w:eastAsia="Times New Roman" w:cs="Arial"/>
        </w:rPr>
        <w:t xml:space="preserve">Table 72 – </w:t>
      </w:r>
      <w:r w:rsidR="007871D9" w:rsidRPr="00E51629">
        <w:rPr>
          <w:rFonts w:eastAsia="Times New Roman" w:cs="Arial"/>
        </w:rPr>
        <w:t>Agents Not Otherwise Classified</w:t>
      </w:r>
    </w:p>
    <w:p w14:paraId="238E0ADA" w14:textId="0094A35A" w:rsidR="00B66D60" w:rsidRPr="00E51629" w:rsidRDefault="00B66D60" w:rsidP="00EA0131">
      <w:pPr>
        <w:spacing w:after="0" w:line="276" w:lineRule="auto"/>
        <w:ind w:left="360"/>
        <w:rPr>
          <w:rFonts w:eastAsia="Times New Roman" w:cs="Arial"/>
        </w:rPr>
      </w:pPr>
      <w:r w:rsidRPr="00B66D60">
        <w:rPr>
          <w:rFonts w:eastAsia="Times New Roman" w:cs="Arial"/>
        </w:rPr>
        <w:t>Table 75 – Chimeric Antigen Receptor (CAR)-T Immunotherapies</w:t>
      </w:r>
    </w:p>
    <w:bookmarkEnd w:id="11"/>
    <w:p w14:paraId="3D325CAB" w14:textId="77777777" w:rsidR="00212917" w:rsidRPr="00E51629" w:rsidRDefault="00C85ACA" w:rsidP="006A027A">
      <w:pPr>
        <w:pStyle w:val="Default"/>
        <w:ind w:left="-86"/>
        <w:rPr>
          <w:b/>
        </w:rPr>
      </w:pPr>
      <w:r>
        <w:rPr>
          <w:rFonts w:ascii="Arial" w:hAnsi="Arial" w:cs="Arial"/>
        </w:rPr>
        <w:pict w14:anchorId="72284FAD">
          <v:rect id="_x0000_i1029" style="width:548.5pt;height:3pt" o:hrpct="991" o:hralign="center" o:hrstd="t" o:hrnoshade="t" o:hr="t" fillcolor="gray" stroked="f"/>
        </w:pict>
      </w:r>
    </w:p>
    <w:p w14:paraId="5019CF1B" w14:textId="328E82AA" w:rsidR="007E69B7" w:rsidRPr="00E51629" w:rsidRDefault="007E69B7" w:rsidP="0098246B">
      <w:pPr>
        <w:pStyle w:val="Heading1"/>
        <w:spacing w:line="276" w:lineRule="auto"/>
      </w:pPr>
      <w:r w:rsidRPr="00E51629">
        <w:t xml:space="preserve">Updated and New Prior-Authorization Request Forms </w:t>
      </w:r>
    </w:p>
    <w:p w14:paraId="22D0AF6B" w14:textId="797467C5" w:rsidR="00222E4A" w:rsidRPr="00222E4A" w:rsidRDefault="00222E4A" w:rsidP="00222E4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B02B2A">
        <w:rPr>
          <w:rFonts w:cs="Arial"/>
        </w:rPr>
        <w:t>Antiretroviral Agents Prior Authorization Request</w:t>
      </w:r>
    </w:p>
    <w:p w14:paraId="11559D7B" w14:textId="1D5A0DD0" w:rsidR="00A7333F" w:rsidRPr="00E51629"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lang w:val="en"/>
        </w:rPr>
      </w:pPr>
      <w:r w:rsidRPr="00E51629">
        <w:rPr>
          <w:rFonts w:cs="Arial"/>
          <w:lang w:val="en"/>
        </w:rPr>
        <w:t xml:space="preserve">Benign Prostatic Hyperplasia (BPH) Agents Prior Authorization Request </w:t>
      </w:r>
    </w:p>
    <w:p w14:paraId="4DF2B62E" w14:textId="65D6E628" w:rsidR="00A7333F" w:rsidRPr="00E51629"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bookmarkStart w:id="12" w:name="_Hlk95153836"/>
      <w:r w:rsidRPr="00E51629">
        <w:rPr>
          <w:rFonts w:cs="Arial"/>
        </w:rPr>
        <w:t xml:space="preserve">Cerebral Stimulant and ADHD Drugs </w:t>
      </w:r>
      <w:bookmarkEnd w:id="12"/>
      <w:r w:rsidRPr="00E51629">
        <w:rPr>
          <w:rFonts w:cs="Arial"/>
        </w:rPr>
        <w:t>Prior Authorization Request</w:t>
      </w:r>
    </w:p>
    <w:p w14:paraId="768C33A4" w14:textId="77777777" w:rsidR="00B66D60" w:rsidRPr="008A6568" w:rsidRDefault="00B66D60" w:rsidP="00B66D60">
      <w:pPr>
        <w:pStyle w:val="ListParagraph"/>
        <w:numPr>
          <w:ilvl w:val="0"/>
          <w:numId w:val="2"/>
        </w:numPr>
        <w:tabs>
          <w:tab w:val="left" w:pos="360"/>
        </w:tabs>
        <w:suppressAutoHyphens/>
        <w:autoSpaceDE w:val="0"/>
        <w:autoSpaceDN w:val="0"/>
        <w:adjustRightInd w:val="0"/>
        <w:spacing w:after="0" w:line="276" w:lineRule="auto"/>
        <w:ind w:left="720"/>
        <w:rPr>
          <w:rFonts w:cs="Arial"/>
        </w:rPr>
      </w:pPr>
      <w:bookmarkStart w:id="13" w:name="_Hlk95153875"/>
      <w:r w:rsidRPr="008A6568">
        <w:rPr>
          <w:rFonts w:cs="Arial"/>
        </w:rPr>
        <w:t>Chimeric Antigen Receptor (CAR)-T Immunotherapies</w:t>
      </w:r>
      <w:r w:rsidRPr="008A6568">
        <w:t xml:space="preserve"> </w:t>
      </w:r>
      <w:r w:rsidRPr="008A6568">
        <w:rPr>
          <w:rFonts w:cs="Arial"/>
        </w:rPr>
        <w:t>Prior Authorization Request</w:t>
      </w:r>
    </w:p>
    <w:p w14:paraId="6A1736DC" w14:textId="2770BEFD" w:rsidR="00A7333F" w:rsidRPr="00E51629"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E51629">
        <w:rPr>
          <w:rFonts w:cs="Arial"/>
        </w:rPr>
        <w:t xml:space="preserve">Dermatological Agents (Topical Chemotherapy and Genital Wart </w:t>
      </w:r>
      <w:bookmarkEnd w:id="13"/>
      <w:r w:rsidRPr="00E51629">
        <w:rPr>
          <w:rFonts w:cs="Arial"/>
        </w:rPr>
        <w:t xml:space="preserve">Therapy) Prior Authorization Request </w:t>
      </w:r>
    </w:p>
    <w:p w14:paraId="3CE46F21" w14:textId="29D51203" w:rsidR="00A7333F" w:rsidRPr="00E51629" w:rsidRDefault="00A7333F" w:rsidP="005A02AA">
      <w:pPr>
        <w:pStyle w:val="ListParagraph"/>
        <w:numPr>
          <w:ilvl w:val="0"/>
          <w:numId w:val="2"/>
        </w:numPr>
        <w:tabs>
          <w:tab w:val="left" w:pos="720"/>
        </w:tabs>
        <w:suppressAutoHyphens/>
        <w:autoSpaceDE w:val="0"/>
        <w:autoSpaceDN w:val="0"/>
        <w:adjustRightInd w:val="0"/>
        <w:spacing w:after="0" w:line="276" w:lineRule="auto"/>
        <w:ind w:left="720"/>
        <w:rPr>
          <w:rFonts w:cs="Arial"/>
        </w:rPr>
      </w:pPr>
      <w:bookmarkStart w:id="14" w:name="_Hlk95153954"/>
      <w:r w:rsidRPr="00E51629">
        <w:rPr>
          <w:rFonts w:cs="Arial"/>
        </w:rPr>
        <w:lastRenderedPageBreak/>
        <w:t>Growth Horm</w:t>
      </w:r>
      <w:r w:rsidR="008A19FC" w:rsidRPr="00E51629">
        <w:rPr>
          <w:rFonts w:cs="Arial"/>
        </w:rPr>
        <w:t xml:space="preserve">one </w:t>
      </w:r>
      <w:r w:rsidR="0005399D" w:rsidRPr="00E51629">
        <w:rPr>
          <w:rFonts w:cs="Arial"/>
        </w:rPr>
        <w:t xml:space="preserve">and Increlex </w:t>
      </w:r>
      <w:bookmarkEnd w:id="14"/>
      <w:r w:rsidR="008A19FC" w:rsidRPr="00E51629">
        <w:rPr>
          <w:rFonts w:cs="Arial"/>
        </w:rPr>
        <w:t>Prior Authorization Request</w:t>
      </w:r>
    </w:p>
    <w:p w14:paraId="1F800428" w14:textId="24B98E47" w:rsidR="002725BF" w:rsidRPr="00EF327E" w:rsidRDefault="002725BF" w:rsidP="002725BF">
      <w:pPr>
        <w:pStyle w:val="ListParagraph"/>
        <w:numPr>
          <w:ilvl w:val="0"/>
          <w:numId w:val="2"/>
        </w:numPr>
        <w:suppressAutoHyphens/>
        <w:autoSpaceDE w:val="0"/>
        <w:autoSpaceDN w:val="0"/>
        <w:adjustRightInd w:val="0"/>
        <w:spacing w:after="0" w:line="276" w:lineRule="auto"/>
        <w:ind w:left="720"/>
        <w:rPr>
          <w:rFonts w:cs="Arial"/>
        </w:rPr>
      </w:pPr>
      <w:bookmarkStart w:id="15" w:name="_Hlk95153986"/>
      <w:r w:rsidRPr="00EF327E">
        <w:rPr>
          <w:rFonts w:cs="Arial"/>
        </w:rPr>
        <w:t>Headache Therapy (Butalbital Combination Agents) Prior Authorization Request</w:t>
      </w:r>
    </w:p>
    <w:p w14:paraId="5524E332" w14:textId="19B9E090" w:rsidR="00F66627" w:rsidRPr="00E51629" w:rsidRDefault="00F66627" w:rsidP="005A02AA">
      <w:pPr>
        <w:pStyle w:val="ListParagraph"/>
        <w:numPr>
          <w:ilvl w:val="0"/>
          <w:numId w:val="2"/>
        </w:numPr>
        <w:tabs>
          <w:tab w:val="left" w:pos="720"/>
        </w:tabs>
        <w:suppressAutoHyphens/>
        <w:autoSpaceDE w:val="0"/>
        <w:autoSpaceDN w:val="0"/>
        <w:adjustRightInd w:val="0"/>
        <w:spacing w:after="0" w:line="276" w:lineRule="auto"/>
        <w:ind w:left="720"/>
        <w:rPr>
          <w:rFonts w:cs="Arial"/>
        </w:rPr>
      </w:pPr>
      <w:r w:rsidRPr="00E51629">
        <w:rPr>
          <w:rFonts w:cs="Arial"/>
        </w:rPr>
        <w:t xml:space="preserve">Headache Therapy (Calcitonin Gene-Related Peptide (CGRP) </w:t>
      </w:r>
      <w:bookmarkEnd w:id="15"/>
      <w:r w:rsidRPr="00E51629">
        <w:rPr>
          <w:rFonts w:cs="Arial"/>
        </w:rPr>
        <w:t>Inhibitors) Prior Authorization Request</w:t>
      </w:r>
    </w:p>
    <w:p w14:paraId="5AA92179" w14:textId="457DED9C" w:rsidR="00A7333F" w:rsidRPr="00E51629" w:rsidRDefault="00A7333F" w:rsidP="005A02AA">
      <w:pPr>
        <w:pStyle w:val="ListParagraph"/>
        <w:numPr>
          <w:ilvl w:val="0"/>
          <w:numId w:val="2"/>
        </w:numPr>
        <w:tabs>
          <w:tab w:val="left" w:pos="720"/>
        </w:tabs>
        <w:suppressAutoHyphens/>
        <w:autoSpaceDE w:val="0"/>
        <w:autoSpaceDN w:val="0"/>
        <w:adjustRightInd w:val="0"/>
        <w:spacing w:after="0" w:line="276" w:lineRule="auto"/>
        <w:ind w:left="720"/>
        <w:rPr>
          <w:rFonts w:cs="Arial"/>
        </w:rPr>
      </w:pPr>
      <w:bookmarkStart w:id="16" w:name="_Hlk95154041"/>
      <w:r w:rsidRPr="00E51629">
        <w:rPr>
          <w:rFonts w:cs="Arial"/>
        </w:rPr>
        <w:t>Headache Therapy (</w:t>
      </w:r>
      <w:r w:rsidR="00F66283">
        <w:rPr>
          <w:rFonts w:cs="Arial"/>
        </w:rPr>
        <w:t>Ergot Alkaloids</w:t>
      </w:r>
      <w:r w:rsidR="00F66283" w:rsidRPr="00E51629">
        <w:rPr>
          <w:rFonts w:cs="Arial"/>
        </w:rPr>
        <w:t xml:space="preserve"> </w:t>
      </w:r>
      <w:r w:rsidR="00F66283">
        <w:rPr>
          <w:rFonts w:cs="Arial"/>
        </w:rPr>
        <w:t xml:space="preserve">and </w:t>
      </w:r>
      <w:r w:rsidR="00F66DDF" w:rsidRPr="00E51629">
        <w:rPr>
          <w:rFonts w:cs="Arial"/>
        </w:rPr>
        <w:t xml:space="preserve">Serotonin Receptor </w:t>
      </w:r>
      <w:bookmarkEnd w:id="16"/>
      <w:r w:rsidR="00F66DDF" w:rsidRPr="00E51629">
        <w:rPr>
          <w:rFonts w:cs="Arial"/>
        </w:rPr>
        <w:t>Agents</w:t>
      </w:r>
      <w:r w:rsidRPr="00E51629">
        <w:rPr>
          <w:rFonts w:cs="Arial"/>
        </w:rPr>
        <w:t>) Prior Authorization Request</w:t>
      </w:r>
    </w:p>
    <w:p w14:paraId="56EFAAB6" w14:textId="54BAC13B" w:rsidR="004633BA" w:rsidRPr="00E51629" w:rsidRDefault="004633BA" w:rsidP="004633BA">
      <w:pPr>
        <w:pStyle w:val="ListParagraph"/>
        <w:numPr>
          <w:ilvl w:val="0"/>
          <w:numId w:val="2"/>
        </w:numPr>
        <w:tabs>
          <w:tab w:val="left" w:pos="360"/>
        </w:tabs>
        <w:suppressAutoHyphens/>
        <w:autoSpaceDE w:val="0"/>
        <w:autoSpaceDN w:val="0"/>
        <w:adjustRightInd w:val="0"/>
        <w:spacing w:after="0" w:line="276" w:lineRule="auto"/>
        <w:ind w:left="720"/>
        <w:rPr>
          <w:rFonts w:cs="Arial"/>
          <w:lang w:val="en"/>
        </w:rPr>
      </w:pPr>
      <w:bookmarkStart w:id="17" w:name="_Hlk95154098"/>
      <w:r w:rsidRPr="00E51629">
        <w:rPr>
          <w:rFonts w:cs="Arial"/>
        </w:rPr>
        <w:t>Heart Failure Agents</w:t>
      </w:r>
      <w:r w:rsidR="00795BB5" w:rsidRPr="00E51629">
        <w:rPr>
          <w:rFonts w:cs="Arial"/>
        </w:rPr>
        <w:t xml:space="preserve"> </w:t>
      </w:r>
      <w:bookmarkEnd w:id="17"/>
      <w:r w:rsidR="00795BB5" w:rsidRPr="00E51629">
        <w:rPr>
          <w:rFonts w:cs="Arial"/>
        </w:rPr>
        <w:t>Prior Authorization</w:t>
      </w:r>
      <w:r w:rsidRPr="00E51629">
        <w:rPr>
          <w:rFonts w:cs="Arial"/>
          <w:color w:val="FF0000"/>
        </w:rPr>
        <w:t xml:space="preserve"> </w:t>
      </w:r>
      <w:r w:rsidRPr="00E51629">
        <w:rPr>
          <w:rFonts w:cs="Arial"/>
        </w:rPr>
        <w:t>Request</w:t>
      </w:r>
    </w:p>
    <w:p w14:paraId="10E5C341" w14:textId="77777777" w:rsidR="00A7333F" w:rsidRPr="00E51629" w:rsidRDefault="00A7333F" w:rsidP="005A02AA">
      <w:pPr>
        <w:pStyle w:val="ListParagraph"/>
        <w:numPr>
          <w:ilvl w:val="0"/>
          <w:numId w:val="2"/>
        </w:numPr>
        <w:spacing w:after="0" w:line="276" w:lineRule="auto"/>
        <w:ind w:left="720"/>
        <w:rPr>
          <w:rFonts w:cs="Arial"/>
        </w:rPr>
      </w:pPr>
      <w:bookmarkStart w:id="18" w:name="_Hlk95154132"/>
      <w:r w:rsidRPr="00E51629">
        <w:rPr>
          <w:rFonts w:cs="Arial"/>
        </w:rPr>
        <w:t xml:space="preserve">Intranasal Corticosteroids </w:t>
      </w:r>
      <w:bookmarkEnd w:id="18"/>
      <w:r w:rsidRPr="00E51629">
        <w:rPr>
          <w:rFonts w:cs="Arial"/>
        </w:rPr>
        <w:t xml:space="preserve">Prior Authorization Request </w:t>
      </w:r>
    </w:p>
    <w:p w14:paraId="7ADCF3BA" w14:textId="77777777" w:rsidR="00A7333F" w:rsidRPr="00E51629"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bookmarkStart w:id="19" w:name="_Hlk95154164"/>
      <w:r w:rsidRPr="00E51629">
        <w:rPr>
          <w:rFonts w:cs="Arial"/>
        </w:rPr>
        <w:t xml:space="preserve">Pediculicides and Scabicides </w:t>
      </w:r>
      <w:bookmarkEnd w:id="19"/>
      <w:r w:rsidRPr="00E51629">
        <w:rPr>
          <w:rFonts w:cs="Arial"/>
        </w:rPr>
        <w:t>Prior Authorization Request</w:t>
      </w:r>
      <w:r w:rsidRPr="00E51629">
        <w:rPr>
          <w:rFonts w:cs="Arial"/>
        </w:rPr>
        <w:tab/>
      </w:r>
    </w:p>
    <w:p w14:paraId="647658B6" w14:textId="77777777" w:rsidR="00C17491" w:rsidRPr="00E51629" w:rsidRDefault="00C85ACA" w:rsidP="00C17491">
      <w:pPr>
        <w:spacing w:after="0"/>
        <w:ind w:left="-86"/>
      </w:pPr>
      <w:bookmarkStart w:id="20" w:name="_Hlk14248848"/>
      <w:bookmarkStart w:id="21" w:name="_Hlk29991760"/>
      <w:r>
        <w:rPr>
          <w:rFonts w:cs="Arial"/>
        </w:rPr>
        <w:pict w14:anchorId="0F85A0E1">
          <v:rect id="_x0000_i1030" style="width:548.5pt;height:3pt" o:hrpct="991" o:hralign="center" o:hrstd="t" o:hrnoshade="t" o:hr="t" fillcolor="gray" stroked="f"/>
        </w:pict>
      </w:r>
    </w:p>
    <w:p w14:paraId="1424FE83" w14:textId="0A53F914" w:rsidR="0098246B" w:rsidRPr="00E51629" w:rsidRDefault="0098246B" w:rsidP="0098246B">
      <w:pPr>
        <w:pStyle w:val="Heading1"/>
        <w:spacing w:line="276" w:lineRule="auto"/>
      </w:pPr>
      <w:bookmarkStart w:id="22" w:name="_Hlk527542045"/>
      <w:bookmarkStart w:id="23" w:name="_Hlk536605880"/>
      <w:r w:rsidRPr="00E51629">
        <w:t>Updated MassHealth Brand Name Preferred Over Generic Drug List</w:t>
      </w:r>
    </w:p>
    <w:bookmarkEnd w:id="20"/>
    <w:p w14:paraId="54FBA661" w14:textId="0A87F949" w:rsidR="00E607E4" w:rsidRPr="00E51629" w:rsidRDefault="00E607E4" w:rsidP="00E607E4">
      <w:pPr>
        <w:spacing w:after="0"/>
        <w:rPr>
          <w:szCs w:val="21"/>
        </w:rPr>
      </w:pPr>
      <w:r w:rsidRPr="00E51629">
        <w:rPr>
          <w:sz w:val="21"/>
          <w:szCs w:val="21"/>
        </w:rPr>
        <w:t xml:space="preserve">The </w:t>
      </w:r>
      <w:r w:rsidRPr="00E51629">
        <w:rPr>
          <w:szCs w:val="21"/>
        </w:rPr>
        <w:t>MassHealth Brand Name Preferred Over Generic Drug List has been updated to reflect recent changes to the MassHealth Drug List.</w:t>
      </w:r>
    </w:p>
    <w:p w14:paraId="568DED9C" w14:textId="1B77BCDD" w:rsidR="00066504" w:rsidRPr="00E51629" w:rsidRDefault="00066504" w:rsidP="00F6758B">
      <w:pPr>
        <w:pStyle w:val="Default"/>
        <w:spacing w:line="276" w:lineRule="auto"/>
        <w:ind w:left="360"/>
        <w:rPr>
          <w:rFonts w:ascii="Arial" w:hAnsi="Arial" w:cs="Arial"/>
          <w:sz w:val="22"/>
          <w:szCs w:val="21"/>
        </w:rPr>
      </w:pPr>
      <w:r w:rsidRPr="00E51629">
        <w:rPr>
          <w:rFonts w:ascii="Arial" w:hAnsi="Arial" w:cs="Arial"/>
          <w:sz w:val="22"/>
          <w:szCs w:val="21"/>
        </w:rPr>
        <w:t xml:space="preserve">Effective </w:t>
      </w:r>
      <w:r w:rsidR="00E51629" w:rsidRPr="00E51629">
        <w:rPr>
          <w:rFonts w:ascii="Arial" w:hAnsi="Arial" w:cs="Arial"/>
          <w:sz w:val="22"/>
          <w:szCs w:val="22"/>
        </w:rPr>
        <w:t>March 21</w:t>
      </w:r>
      <w:r w:rsidR="007F2159" w:rsidRPr="00E51629">
        <w:rPr>
          <w:rFonts w:ascii="Arial" w:hAnsi="Arial" w:cs="Arial"/>
          <w:sz w:val="22"/>
          <w:szCs w:val="22"/>
        </w:rPr>
        <w:t>, 202</w:t>
      </w:r>
      <w:r w:rsidR="0054774F" w:rsidRPr="00E51629">
        <w:rPr>
          <w:rFonts w:ascii="Arial" w:hAnsi="Arial" w:cs="Arial"/>
          <w:sz w:val="22"/>
          <w:szCs w:val="22"/>
        </w:rPr>
        <w:t>2</w:t>
      </w:r>
      <w:r w:rsidR="007F2159" w:rsidRPr="00E51629">
        <w:rPr>
          <w:rFonts w:ascii="Arial" w:hAnsi="Arial" w:cs="Arial"/>
          <w:sz w:val="22"/>
          <w:szCs w:val="22"/>
        </w:rPr>
        <w:t>,</w:t>
      </w:r>
      <w:r w:rsidR="004054CD" w:rsidRPr="00E51629">
        <w:rPr>
          <w:rFonts w:ascii="Arial" w:hAnsi="Arial" w:cs="Arial"/>
          <w:sz w:val="22"/>
          <w:szCs w:val="21"/>
        </w:rPr>
        <w:t xml:space="preserve"> the following agent</w:t>
      </w:r>
      <w:r w:rsidR="002D7625" w:rsidRPr="00E51629">
        <w:rPr>
          <w:rFonts w:ascii="Arial" w:hAnsi="Arial" w:cs="Arial"/>
          <w:sz w:val="22"/>
          <w:szCs w:val="21"/>
        </w:rPr>
        <w:t>s</w:t>
      </w:r>
      <w:r w:rsidRPr="00E51629">
        <w:rPr>
          <w:rFonts w:ascii="Arial" w:hAnsi="Arial" w:cs="Arial"/>
          <w:sz w:val="22"/>
          <w:szCs w:val="21"/>
        </w:rPr>
        <w:t xml:space="preserve"> will be added to the MassHealth Brand Name Preferred Over Generic Drug List. </w:t>
      </w:r>
    </w:p>
    <w:p w14:paraId="09260AD2" w14:textId="050A2857" w:rsidR="00992F08" w:rsidRPr="00E51629" w:rsidRDefault="00992F08" w:rsidP="00F6758B">
      <w:pPr>
        <w:pStyle w:val="Default"/>
        <w:numPr>
          <w:ilvl w:val="0"/>
          <w:numId w:val="3"/>
        </w:numPr>
        <w:spacing w:line="276" w:lineRule="auto"/>
        <w:ind w:left="720"/>
        <w:rPr>
          <w:rFonts w:ascii="Arial" w:hAnsi="Arial" w:cs="Arial"/>
          <w:sz w:val="22"/>
          <w:szCs w:val="22"/>
        </w:rPr>
      </w:pPr>
      <w:bookmarkStart w:id="24" w:name="_Hlk11399419"/>
      <w:bookmarkStart w:id="25" w:name="_Hlk527542710"/>
      <w:r w:rsidRPr="00E51629">
        <w:rPr>
          <w:rFonts w:ascii="Arial" w:hAnsi="Arial" w:cs="Arial"/>
          <w:sz w:val="22"/>
          <w:szCs w:val="22"/>
        </w:rPr>
        <w:t>Coreg CR (carvedilol extended-release)</w:t>
      </w:r>
      <w:r w:rsidRPr="00E51629">
        <w:rPr>
          <w:rFonts w:ascii="Arial" w:hAnsi="Arial" w:cs="Arial"/>
          <w:sz w:val="22"/>
          <w:szCs w:val="22"/>
          <w:vertAlign w:val="superscript"/>
        </w:rPr>
        <w:t xml:space="preserve"> BP </w:t>
      </w:r>
      <w:r w:rsidRPr="00E51629">
        <w:rPr>
          <w:rFonts w:ascii="Arial" w:hAnsi="Arial" w:cs="Arial"/>
          <w:sz w:val="22"/>
          <w:szCs w:val="22"/>
        </w:rPr>
        <w:t xml:space="preserve">– </w:t>
      </w:r>
      <w:r w:rsidRPr="00E51629">
        <w:rPr>
          <w:rFonts w:ascii="Arial" w:hAnsi="Arial" w:cs="Arial"/>
          <w:b/>
          <w:sz w:val="22"/>
          <w:szCs w:val="22"/>
        </w:rPr>
        <w:t>PA</w:t>
      </w:r>
    </w:p>
    <w:p w14:paraId="5A758354" w14:textId="32D790FD" w:rsidR="00992F08" w:rsidRPr="00E51629" w:rsidRDefault="00992F08" w:rsidP="00F6758B">
      <w:pPr>
        <w:pStyle w:val="Default"/>
        <w:numPr>
          <w:ilvl w:val="0"/>
          <w:numId w:val="3"/>
        </w:numPr>
        <w:spacing w:line="276" w:lineRule="auto"/>
        <w:ind w:left="720"/>
        <w:rPr>
          <w:rFonts w:ascii="Arial" w:hAnsi="Arial" w:cs="Arial"/>
          <w:sz w:val="22"/>
          <w:szCs w:val="22"/>
        </w:rPr>
      </w:pPr>
      <w:r w:rsidRPr="00E51629">
        <w:rPr>
          <w:rFonts w:ascii="Arial" w:hAnsi="Arial" w:cs="Arial"/>
          <w:sz w:val="22"/>
          <w:szCs w:val="22"/>
        </w:rPr>
        <w:t>Corgard (nadolol)</w:t>
      </w:r>
      <w:r w:rsidRPr="00E51629">
        <w:rPr>
          <w:rFonts w:ascii="Arial" w:hAnsi="Arial" w:cs="Arial"/>
          <w:sz w:val="22"/>
          <w:szCs w:val="22"/>
          <w:vertAlign w:val="superscript"/>
        </w:rPr>
        <w:t xml:space="preserve"> BP</w:t>
      </w:r>
    </w:p>
    <w:p w14:paraId="7843A233" w14:textId="160346BE" w:rsidR="002F2974" w:rsidRPr="0038596B" w:rsidRDefault="002F2974" w:rsidP="00F6758B">
      <w:pPr>
        <w:pStyle w:val="Default"/>
        <w:numPr>
          <w:ilvl w:val="0"/>
          <w:numId w:val="3"/>
        </w:numPr>
        <w:spacing w:line="276" w:lineRule="auto"/>
        <w:ind w:left="720"/>
        <w:rPr>
          <w:rFonts w:ascii="Arial" w:hAnsi="Arial" w:cs="Arial"/>
          <w:b/>
          <w:bCs/>
          <w:sz w:val="22"/>
          <w:szCs w:val="22"/>
        </w:rPr>
      </w:pPr>
      <w:r w:rsidRPr="0038596B">
        <w:rPr>
          <w:rFonts w:ascii="Arial" w:hAnsi="Arial" w:cs="Arial"/>
          <w:sz w:val="22"/>
          <w:szCs w:val="22"/>
        </w:rPr>
        <w:t xml:space="preserve">Cosopt PF (dorzolamide/timolol, preservative free) </w:t>
      </w:r>
      <w:r w:rsidRPr="0038596B">
        <w:rPr>
          <w:rFonts w:ascii="Arial" w:hAnsi="Arial" w:cs="Arial"/>
          <w:sz w:val="22"/>
          <w:szCs w:val="22"/>
          <w:vertAlign w:val="superscript"/>
        </w:rPr>
        <w:t xml:space="preserve">BP </w:t>
      </w:r>
      <w:r w:rsidRPr="0038596B">
        <w:rPr>
          <w:rFonts w:ascii="Arial" w:hAnsi="Arial" w:cs="Arial"/>
          <w:sz w:val="22"/>
          <w:szCs w:val="22"/>
        </w:rPr>
        <w:t xml:space="preserve">– </w:t>
      </w:r>
      <w:r w:rsidRPr="0038596B">
        <w:rPr>
          <w:rFonts w:ascii="Arial" w:hAnsi="Arial" w:cs="Arial"/>
          <w:b/>
          <w:bCs/>
          <w:sz w:val="22"/>
          <w:szCs w:val="22"/>
        </w:rPr>
        <w:t>PA</w:t>
      </w:r>
    </w:p>
    <w:p w14:paraId="4BC445E2" w14:textId="52458F2C" w:rsidR="00926EC1" w:rsidRPr="00E51629" w:rsidRDefault="000F4142" w:rsidP="00F6758B">
      <w:pPr>
        <w:pStyle w:val="Default"/>
        <w:numPr>
          <w:ilvl w:val="0"/>
          <w:numId w:val="3"/>
        </w:numPr>
        <w:spacing w:line="276" w:lineRule="auto"/>
        <w:ind w:left="720"/>
        <w:rPr>
          <w:rFonts w:ascii="Arial" w:hAnsi="Arial" w:cs="Arial"/>
          <w:sz w:val="22"/>
          <w:szCs w:val="22"/>
        </w:rPr>
      </w:pPr>
      <w:r w:rsidRPr="00E51629">
        <w:rPr>
          <w:rFonts w:ascii="Arial" w:hAnsi="Arial" w:cs="Arial"/>
          <w:sz w:val="22"/>
          <w:szCs w:val="22"/>
        </w:rPr>
        <w:t xml:space="preserve">Exelderm </w:t>
      </w:r>
      <w:r w:rsidR="00926EC1" w:rsidRPr="00E51629">
        <w:rPr>
          <w:rFonts w:ascii="Arial" w:hAnsi="Arial" w:cs="Arial"/>
          <w:sz w:val="22"/>
          <w:szCs w:val="22"/>
        </w:rPr>
        <w:t>(</w:t>
      </w:r>
      <w:r w:rsidRPr="00E51629">
        <w:rPr>
          <w:rFonts w:ascii="Arial" w:hAnsi="Arial" w:cs="Arial"/>
          <w:sz w:val="22"/>
          <w:szCs w:val="22"/>
        </w:rPr>
        <w:t>sulconazole</w:t>
      </w:r>
      <w:r w:rsidR="00926EC1" w:rsidRPr="00E51629">
        <w:rPr>
          <w:rFonts w:ascii="Arial" w:hAnsi="Arial" w:cs="Arial"/>
          <w:sz w:val="22"/>
          <w:szCs w:val="22"/>
        </w:rPr>
        <w:t xml:space="preserve">) </w:t>
      </w:r>
      <w:r w:rsidR="00926EC1" w:rsidRPr="00E51629">
        <w:rPr>
          <w:rFonts w:ascii="Arial" w:hAnsi="Arial" w:cs="Arial"/>
          <w:sz w:val="22"/>
          <w:szCs w:val="22"/>
          <w:vertAlign w:val="superscript"/>
        </w:rPr>
        <w:t>BP</w:t>
      </w:r>
      <w:r w:rsidRPr="00E51629">
        <w:rPr>
          <w:rFonts w:ascii="Arial" w:hAnsi="Arial" w:cs="Arial"/>
          <w:sz w:val="22"/>
          <w:szCs w:val="22"/>
          <w:vertAlign w:val="superscript"/>
        </w:rPr>
        <w:t xml:space="preserve"> </w:t>
      </w:r>
      <w:r w:rsidRPr="00E51629">
        <w:rPr>
          <w:rFonts w:ascii="Arial" w:hAnsi="Arial" w:cs="Arial"/>
          <w:sz w:val="22"/>
          <w:szCs w:val="22"/>
        </w:rPr>
        <w:t xml:space="preserve">– </w:t>
      </w:r>
      <w:r w:rsidRPr="00E51629">
        <w:rPr>
          <w:rFonts w:ascii="Arial" w:hAnsi="Arial" w:cs="Arial"/>
          <w:b/>
          <w:sz w:val="22"/>
          <w:szCs w:val="22"/>
        </w:rPr>
        <w:t>PA</w:t>
      </w:r>
    </w:p>
    <w:p w14:paraId="560547EA" w14:textId="14E83378" w:rsidR="00A52E33" w:rsidRPr="00E51629" w:rsidRDefault="00992F08" w:rsidP="00F6758B">
      <w:pPr>
        <w:pStyle w:val="Default"/>
        <w:numPr>
          <w:ilvl w:val="0"/>
          <w:numId w:val="3"/>
        </w:numPr>
        <w:spacing w:line="276" w:lineRule="auto"/>
        <w:ind w:left="720"/>
        <w:rPr>
          <w:rFonts w:ascii="Arial" w:hAnsi="Arial" w:cs="Arial"/>
          <w:sz w:val="22"/>
          <w:szCs w:val="22"/>
        </w:rPr>
      </w:pPr>
      <w:r w:rsidRPr="00E51629">
        <w:rPr>
          <w:rFonts w:ascii="Arial" w:hAnsi="Arial" w:cs="Arial"/>
          <w:sz w:val="22"/>
          <w:szCs w:val="22"/>
        </w:rPr>
        <w:t>Inspra (eplerenone)</w:t>
      </w:r>
      <w:r w:rsidR="00843530" w:rsidRPr="00E51629">
        <w:rPr>
          <w:rFonts w:ascii="Arial" w:hAnsi="Arial" w:cs="Arial"/>
          <w:sz w:val="22"/>
          <w:szCs w:val="22"/>
        </w:rPr>
        <w:t xml:space="preserve"> </w:t>
      </w:r>
      <w:r w:rsidR="00A52E33" w:rsidRPr="00E51629">
        <w:rPr>
          <w:rFonts w:ascii="Arial" w:hAnsi="Arial" w:cs="Arial"/>
          <w:sz w:val="22"/>
          <w:szCs w:val="22"/>
          <w:vertAlign w:val="superscript"/>
        </w:rPr>
        <w:t>BP</w:t>
      </w:r>
    </w:p>
    <w:p w14:paraId="5DF4B18B" w14:textId="0C47B41D" w:rsidR="006C676C" w:rsidRPr="00E51629" w:rsidRDefault="00142A5D" w:rsidP="00F6758B">
      <w:pPr>
        <w:pStyle w:val="ListParagraph"/>
        <w:numPr>
          <w:ilvl w:val="0"/>
          <w:numId w:val="3"/>
        </w:numPr>
        <w:spacing w:after="0"/>
        <w:ind w:left="720"/>
        <w:rPr>
          <w:rFonts w:cs="Arial"/>
          <w:color w:val="000000"/>
        </w:rPr>
      </w:pPr>
      <w:r w:rsidRPr="00E51629">
        <w:rPr>
          <w:rFonts w:cs="Arial"/>
          <w:color w:val="000000"/>
        </w:rPr>
        <w:t>Lotronex (alosetron)</w:t>
      </w:r>
      <w:r w:rsidR="00E6169F" w:rsidRPr="00E51629">
        <w:rPr>
          <w:rFonts w:cs="Arial"/>
          <w:color w:val="000000"/>
        </w:rPr>
        <w:t xml:space="preserve"> </w:t>
      </w:r>
      <w:r w:rsidR="00843530" w:rsidRPr="00E51629">
        <w:rPr>
          <w:rFonts w:cs="Arial"/>
          <w:vertAlign w:val="superscript"/>
        </w:rPr>
        <w:t>BP</w:t>
      </w:r>
      <w:r w:rsidR="00843530" w:rsidRPr="00E51629">
        <w:rPr>
          <w:rFonts w:cs="Arial"/>
          <w:color w:val="000000"/>
        </w:rPr>
        <w:t xml:space="preserve"> </w:t>
      </w:r>
      <w:r w:rsidR="006C676C" w:rsidRPr="00E51629">
        <w:rPr>
          <w:rFonts w:cs="Arial"/>
          <w:color w:val="000000"/>
        </w:rPr>
        <w:t xml:space="preserve">– </w:t>
      </w:r>
      <w:r w:rsidR="006C676C" w:rsidRPr="00E51629">
        <w:rPr>
          <w:rFonts w:cs="Arial"/>
          <w:b/>
          <w:bCs/>
          <w:color w:val="000000"/>
        </w:rPr>
        <w:t xml:space="preserve">PA </w:t>
      </w:r>
    </w:p>
    <w:p w14:paraId="618F9727" w14:textId="2D1BE1A7" w:rsidR="00A52E33" w:rsidRPr="00E51629" w:rsidRDefault="00E6169F" w:rsidP="00F6758B">
      <w:pPr>
        <w:pStyle w:val="Default"/>
        <w:numPr>
          <w:ilvl w:val="0"/>
          <w:numId w:val="3"/>
        </w:numPr>
        <w:spacing w:line="276" w:lineRule="auto"/>
        <w:ind w:left="720"/>
        <w:rPr>
          <w:rFonts w:ascii="Arial" w:hAnsi="Arial" w:cs="Arial"/>
          <w:sz w:val="22"/>
          <w:szCs w:val="22"/>
        </w:rPr>
      </w:pPr>
      <w:r w:rsidRPr="00E51629">
        <w:rPr>
          <w:rFonts w:ascii="Arial" w:hAnsi="Arial" w:cs="Arial"/>
          <w:sz w:val="22"/>
          <w:szCs w:val="22"/>
        </w:rPr>
        <w:t xml:space="preserve">Luzu </w:t>
      </w:r>
      <w:r w:rsidR="00A52E33" w:rsidRPr="00E51629">
        <w:rPr>
          <w:rFonts w:ascii="Arial" w:hAnsi="Arial" w:cs="Arial"/>
          <w:sz w:val="22"/>
          <w:szCs w:val="22"/>
        </w:rPr>
        <w:t>(</w:t>
      </w:r>
      <w:r w:rsidRPr="00E51629">
        <w:rPr>
          <w:rFonts w:ascii="Arial" w:hAnsi="Arial" w:cs="Arial"/>
          <w:sz w:val="22"/>
          <w:szCs w:val="22"/>
        </w:rPr>
        <w:t>luliconazole</w:t>
      </w:r>
      <w:r w:rsidR="00A52E33" w:rsidRPr="00E51629">
        <w:rPr>
          <w:rFonts w:ascii="Arial" w:hAnsi="Arial" w:cs="Arial"/>
          <w:sz w:val="22"/>
          <w:szCs w:val="22"/>
        </w:rPr>
        <w:t xml:space="preserve">) </w:t>
      </w:r>
      <w:r w:rsidR="00A52E33" w:rsidRPr="00E51629">
        <w:rPr>
          <w:rFonts w:ascii="Arial" w:hAnsi="Arial" w:cs="Arial"/>
          <w:sz w:val="22"/>
          <w:szCs w:val="22"/>
          <w:vertAlign w:val="superscript"/>
        </w:rPr>
        <w:t>BP</w:t>
      </w:r>
      <w:r w:rsidRPr="00E51629">
        <w:rPr>
          <w:rFonts w:ascii="Arial" w:hAnsi="Arial" w:cs="Arial"/>
          <w:sz w:val="22"/>
          <w:szCs w:val="22"/>
          <w:vertAlign w:val="superscript"/>
        </w:rPr>
        <w:t xml:space="preserve"> </w:t>
      </w:r>
      <w:r w:rsidRPr="00E51629">
        <w:rPr>
          <w:rFonts w:ascii="Arial" w:hAnsi="Arial" w:cs="Arial"/>
          <w:sz w:val="22"/>
          <w:szCs w:val="22"/>
        </w:rPr>
        <w:t xml:space="preserve">– </w:t>
      </w:r>
      <w:r w:rsidRPr="00E51629">
        <w:rPr>
          <w:rFonts w:ascii="Arial" w:hAnsi="Arial" w:cs="Arial"/>
          <w:b/>
          <w:sz w:val="22"/>
          <w:szCs w:val="22"/>
        </w:rPr>
        <w:t>PA</w:t>
      </w:r>
    </w:p>
    <w:p w14:paraId="3DAD6E96" w14:textId="780B85CA" w:rsidR="00A90C46" w:rsidRPr="00E51629" w:rsidRDefault="00E6169F" w:rsidP="00F6758B">
      <w:pPr>
        <w:pStyle w:val="Default"/>
        <w:numPr>
          <w:ilvl w:val="0"/>
          <w:numId w:val="3"/>
        </w:numPr>
        <w:spacing w:line="276" w:lineRule="auto"/>
        <w:ind w:left="720"/>
        <w:rPr>
          <w:rFonts w:ascii="Arial" w:hAnsi="Arial" w:cs="Arial"/>
          <w:sz w:val="22"/>
          <w:szCs w:val="22"/>
        </w:rPr>
      </w:pPr>
      <w:r w:rsidRPr="00E51629">
        <w:rPr>
          <w:rFonts w:ascii="Arial" w:hAnsi="Arial" w:cs="Arial"/>
          <w:sz w:val="22"/>
          <w:szCs w:val="22"/>
        </w:rPr>
        <w:t xml:space="preserve">Naftin </w:t>
      </w:r>
      <w:r w:rsidR="00A90C46" w:rsidRPr="00E51629">
        <w:rPr>
          <w:rFonts w:ascii="Arial" w:hAnsi="Arial" w:cs="Arial"/>
          <w:sz w:val="22"/>
          <w:szCs w:val="22"/>
        </w:rPr>
        <w:t>(</w:t>
      </w:r>
      <w:r w:rsidRPr="00E51629">
        <w:rPr>
          <w:rFonts w:ascii="Arial" w:hAnsi="Arial" w:cs="Arial"/>
          <w:sz w:val="22"/>
          <w:szCs w:val="22"/>
        </w:rPr>
        <w:t>naftifine 1% gel</w:t>
      </w:r>
      <w:r w:rsidR="00A90C46" w:rsidRPr="00E51629">
        <w:rPr>
          <w:rFonts w:ascii="Arial" w:hAnsi="Arial" w:cs="Arial"/>
          <w:sz w:val="22"/>
          <w:szCs w:val="22"/>
        </w:rPr>
        <w:t xml:space="preserve">) </w:t>
      </w:r>
      <w:r w:rsidR="00A90C46" w:rsidRPr="00E51629">
        <w:rPr>
          <w:rFonts w:ascii="Arial" w:hAnsi="Arial" w:cs="Arial"/>
          <w:sz w:val="22"/>
          <w:szCs w:val="22"/>
          <w:vertAlign w:val="superscript"/>
        </w:rPr>
        <w:t>BP</w:t>
      </w:r>
      <w:r w:rsidRPr="00E51629">
        <w:rPr>
          <w:rFonts w:ascii="Arial" w:hAnsi="Arial" w:cs="Arial"/>
          <w:sz w:val="22"/>
          <w:szCs w:val="22"/>
          <w:vertAlign w:val="superscript"/>
        </w:rPr>
        <w:t xml:space="preserve"> </w:t>
      </w:r>
      <w:r w:rsidRPr="00E51629">
        <w:rPr>
          <w:rFonts w:ascii="Arial" w:hAnsi="Arial" w:cs="Arial"/>
          <w:sz w:val="22"/>
          <w:szCs w:val="22"/>
        </w:rPr>
        <w:t xml:space="preserve">– </w:t>
      </w:r>
      <w:r w:rsidRPr="00E51629">
        <w:rPr>
          <w:rFonts w:ascii="Arial" w:hAnsi="Arial" w:cs="Arial"/>
          <w:b/>
          <w:sz w:val="22"/>
          <w:szCs w:val="22"/>
        </w:rPr>
        <w:t>PA</w:t>
      </w:r>
    </w:p>
    <w:p w14:paraId="0E3CB55F" w14:textId="7845BFFC" w:rsidR="00992F08" w:rsidRPr="00E51629" w:rsidRDefault="00992F08" w:rsidP="00F6758B">
      <w:pPr>
        <w:pStyle w:val="Default"/>
        <w:numPr>
          <w:ilvl w:val="0"/>
          <w:numId w:val="3"/>
        </w:numPr>
        <w:spacing w:line="276" w:lineRule="auto"/>
        <w:ind w:left="720"/>
        <w:rPr>
          <w:rFonts w:ascii="Arial" w:hAnsi="Arial" w:cs="Arial"/>
          <w:sz w:val="22"/>
          <w:szCs w:val="22"/>
        </w:rPr>
      </w:pPr>
      <w:r w:rsidRPr="00E51629">
        <w:rPr>
          <w:rFonts w:ascii="Arial" w:hAnsi="Arial" w:cs="Arial"/>
          <w:sz w:val="22"/>
          <w:szCs w:val="22"/>
        </w:rPr>
        <w:t>Nitrolingual (nitroglycerin lingual spray)</w:t>
      </w:r>
      <w:r w:rsidRPr="00E51629">
        <w:rPr>
          <w:rFonts w:ascii="Arial" w:hAnsi="Arial" w:cs="Arial"/>
          <w:sz w:val="22"/>
          <w:szCs w:val="22"/>
          <w:vertAlign w:val="superscript"/>
        </w:rPr>
        <w:t xml:space="preserve"> BP</w:t>
      </w:r>
      <w:r w:rsidRPr="00E51629">
        <w:rPr>
          <w:rFonts w:ascii="Arial" w:hAnsi="Arial" w:cs="Arial"/>
          <w:sz w:val="22"/>
          <w:szCs w:val="22"/>
        </w:rPr>
        <w:t xml:space="preserve"> – </w:t>
      </w:r>
      <w:r w:rsidRPr="00E51629">
        <w:rPr>
          <w:rFonts w:ascii="Arial" w:hAnsi="Arial" w:cs="Arial"/>
          <w:b/>
          <w:sz w:val="22"/>
          <w:szCs w:val="22"/>
        </w:rPr>
        <w:t>PA</w:t>
      </w:r>
    </w:p>
    <w:p w14:paraId="0A80F232" w14:textId="373B92A2" w:rsidR="00A52E33" w:rsidRPr="00EA2831" w:rsidRDefault="00471619" w:rsidP="00F6758B">
      <w:pPr>
        <w:pStyle w:val="Default"/>
        <w:numPr>
          <w:ilvl w:val="0"/>
          <w:numId w:val="3"/>
        </w:numPr>
        <w:spacing w:line="276" w:lineRule="auto"/>
        <w:ind w:left="720"/>
        <w:rPr>
          <w:rFonts w:ascii="Arial" w:hAnsi="Arial" w:cs="Arial"/>
          <w:sz w:val="22"/>
          <w:szCs w:val="22"/>
        </w:rPr>
      </w:pPr>
      <w:r w:rsidRPr="00E51629">
        <w:rPr>
          <w:rFonts w:ascii="Arial" w:hAnsi="Arial" w:cs="Arial"/>
          <w:sz w:val="22"/>
          <w:szCs w:val="22"/>
        </w:rPr>
        <w:t xml:space="preserve">Oxistat </w:t>
      </w:r>
      <w:r w:rsidR="00A52E33" w:rsidRPr="00E51629">
        <w:rPr>
          <w:rFonts w:ascii="Arial" w:hAnsi="Arial" w:cs="Arial"/>
          <w:sz w:val="22"/>
          <w:szCs w:val="22"/>
        </w:rPr>
        <w:t>(</w:t>
      </w:r>
      <w:r w:rsidRPr="00E51629">
        <w:rPr>
          <w:rFonts w:ascii="Arial" w:hAnsi="Arial" w:cs="Arial"/>
          <w:sz w:val="22"/>
          <w:szCs w:val="22"/>
        </w:rPr>
        <w:t>oxiconazole cream</w:t>
      </w:r>
      <w:r w:rsidR="00A52E33" w:rsidRPr="00E51629">
        <w:rPr>
          <w:rFonts w:ascii="Arial" w:hAnsi="Arial" w:cs="Arial"/>
          <w:sz w:val="22"/>
          <w:szCs w:val="22"/>
        </w:rPr>
        <w:t xml:space="preserve">) </w:t>
      </w:r>
      <w:r w:rsidR="00A52E33" w:rsidRPr="00E51629">
        <w:rPr>
          <w:rFonts w:ascii="Arial" w:hAnsi="Arial" w:cs="Arial"/>
          <w:sz w:val="22"/>
          <w:szCs w:val="22"/>
          <w:vertAlign w:val="superscript"/>
        </w:rPr>
        <w:t>BP</w:t>
      </w:r>
      <w:r w:rsidRPr="00E51629">
        <w:rPr>
          <w:rFonts w:ascii="Arial" w:hAnsi="Arial" w:cs="Arial"/>
          <w:sz w:val="22"/>
          <w:szCs w:val="22"/>
          <w:vertAlign w:val="superscript"/>
        </w:rPr>
        <w:t xml:space="preserve"> </w:t>
      </w:r>
      <w:r w:rsidRPr="00E51629">
        <w:rPr>
          <w:rFonts w:ascii="Arial" w:hAnsi="Arial" w:cs="Arial"/>
          <w:sz w:val="22"/>
          <w:szCs w:val="22"/>
        </w:rPr>
        <w:t xml:space="preserve">– </w:t>
      </w:r>
      <w:r w:rsidRPr="00E51629">
        <w:rPr>
          <w:rFonts w:ascii="Arial" w:hAnsi="Arial" w:cs="Arial"/>
          <w:b/>
          <w:sz w:val="22"/>
          <w:szCs w:val="22"/>
        </w:rPr>
        <w:t>PA</w:t>
      </w:r>
    </w:p>
    <w:p w14:paraId="03751437" w14:textId="277871DC" w:rsidR="00EA2831" w:rsidRPr="00EA2831" w:rsidRDefault="00EA2831" w:rsidP="00EA2831">
      <w:pPr>
        <w:pStyle w:val="Default"/>
        <w:numPr>
          <w:ilvl w:val="0"/>
          <w:numId w:val="3"/>
        </w:numPr>
        <w:spacing w:line="276" w:lineRule="auto"/>
        <w:ind w:left="720"/>
        <w:rPr>
          <w:rFonts w:ascii="Arial" w:hAnsi="Arial" w:cs="Arial"/>
          <w:sz w:val="22"/>
          <w:szCs w:val="22"/>
        </w:rPr>
      </w:pPr>
      <w:r>
        <w:rPr>
          <w:rFonts w:ascii="Arial" w:hAnsi="Arial" w:cs="Arial"/>
          <w:sz w:val="22"/>
          <w:szCs w:val="22"/>
        </w:rPr>
        <w:t xml:space="preserve">Vimpat </w:t>
      </w:r>
      <w:r w:rsidRPr="00B94A08">
        <w:rPr>
          <w:rFonts w:ascii="Arial" w:hAnsi="Arial" w:cs="Arial"/>
          <w:sz w:val="22"/>
          <w:szCs w:val="22"/>
        </w:rPr>
        <w:t>(lacosamide solution, tablet)</w:t>
      </w:r>
      <w:r w:rsidRPr="00B94A08">
        <w:rPr>
          <w:rFonts w:ascii="Arial" w:hAnsi="Arial" w:cs="Arial"/>
          <w:sz w:val="22"/>
          <w:szCs w:val="22"/>
          <w:vertAlign w:val="superscript"/>
        </w:rPr>
        <w:t xml:space="preserve"> BP</w:t>
      </w:r>
      <w:r w:rsidRPr="00B94A08">
        <w:rPr>
          <w:rFonts w:ascii="Arial" w:hAnsi="Arial" w:cs="Arial"/>
          <w:sz w:val="22"/>
          <w:szCs w:val="22"/>
        </w:rPr>
        <w:t xml:space="preserve"> – </w:t>
      </w:r>
      <w:r w:rsidRPr="00B94A08">
        <w:rPr>
          <w:rFonts w:ascii="Arial" w:hAnsi="Arial" w:cs="Arial"/>
          <w:b/>
          <w:bCs/>
          <w:sz w:val="22"/>
          <w:szCs w:val="22"/>
        </w:rPr>
        <w:t>PA</w:t>
      </w:r>
    </w:p>
    <w:p w14:paraId="2050A1DB" w14:textId="6CE8B27F" w:rsidR="00A52E33" w:rsidRPr="00222E4A" w:rsidRDefault="000F4142" w:rsidP="00F6758B">
      <w:pPr>
        <w:pStyle w:val="Default"/>
        <w:numPr>
          <w:ilvl w:val="0"/>
          <w:numId w:val="3"/>
        </w:numPr>
        <w:spacing w:line="276" w:lineRule="auto"/>
        <w:ind w:left="720"/>
        <w:rPr>
          <w:rFonts w:ascii="Arial" w:hAnsi="Arial" w:cs="Arial"/>
          <w:sz w:val="22"/>
          <w:szCs w:val="22"/>
        </w:rPr>
      </w:pPr>
      <w:bookmarkStart w:id="26" w:name="_Hlk14249184"/>
      <w:bookmarkStart w:id="27" w:name="_Hlk536624120"/>
      <w:bookmarkEnd w:id="21"/>
      <w:bookmarkEnd w:id="24"/>
      <w:bookmarkEnd w:id="25"/>
      <w:r w:rsidRPr="00E51629">
        <w:rPr>
          <w:rFonts w:ascii="Arial" w:hAnsi="Arial" w:cs="Arial"/>
          <w:sz w:val="22"/>
          <w:szCs w:val="22"/>
        </w:rPr>
        <w:t xml:space="preserve">Vusion </w:t>
      </w:r>
      <w:r w:rsidR="00A52E33" w:rsidRPr="00E51629">
        <w:rPr>
          <w:rFonts w:ascii="Arial" w:hAnsi="Arial" w:cs="Arial"/>
          <w:sz w:val="22"/>
          <w:szCs w:val="22"/>
        </w:rPr>
        <w:t>(</w:t>
      </w:r>
      <w:r w:rsidRPr="00E51629">
        <w:rPr>
          <w:rFonts w:ascii="Arial" w:hAnsi="Arial" w:cs="Arial"/>
          <w:sz w:val="22"/>
          <w:szCs w:val="22"/>
        </w:rPr>
        <w:t>miconazole/zinc oxide ointment</w:t>
      </w:r>
      <w:r w:rsidR="00A52E33" w:rsidRPr="00E51629">
        <w:rPr>
          <w:rFonts w:ascii="Arial" w:hAnsi="Arial" w:cs="Arial"/>
          <w:sz w:val="22"/>
          <w:szCs w:val="22"/>
        </w:rPr>
        <w:t xml:space="preserve">) </w:t>
      </w:r>
      <w:r w:rsidR="00A52E33" w:rsidRPr="00E51629">
        <w:rPr>
          <w:rFonts w:ascii="Arial" w:hAnsi="Arial" w:cs="Arial"/>
          <w:sz w:val="22"/>
          <w:szCs w:val="22"/>
          <w:vertAlign w:val="superscript"/>
        </w:rPr>
        <w:t>BP</w:t>
      </w:r>
    </w:p>
    <w:p w14:paraId="41E1A24E" w14:textId="77777777" w:rsidR="00590852" w:rsidRPr="004644AD" w:rsidRDefault="00C85ACA" w:rsidP="00590852">
      <w:pPr>
        <w:spacing w:after="0"/>
        <w:ind w:left="-86"/>
      </w:pPr>
      <w:bookmarkStart w:id="28" w:name="_Hlk88134661"/>
      <w:r>
        <w:rPr>
          <w:rFonts w:cs="Arial"/>
        </w:rPr>
        <w:pict w14:anchorId="6D567D2A">
          <v:rect id="_x0000_i1031" style="width:548.5pt;height:3pt" o:hrpct="991" o:hralign="center" o:hrstd="t" o:hrnoshade="t" o:hr="t" fillcolor="gray" stroked="f"/>
        </w:pict>
      </w:r>
      <w:bookmarkEnd w:id="28"/>
    </w:p>
    <w:p w14:paraId="081C624E" w14:textId="77777777" w:rsidR="00590852" w:rsidRPr="004644AD" w:rsidRDefault="00590852" w:rsidP="00590852">
      <w:pPr>
        <w:pStyle w:val="Heading1"/>
        <w:spacing w:after="120"/>
      </w:pPr>
      <w:r w:rsidRPr="004644AD">
        <w:t xml:space="preserve">Updated MassHealth COVID-19 Pharmacy Program Emergency Response </w:t>
      </w:r>
    </w:p>
    <w:p w14:paraId="43F40741" w14:textId="77777777" w:rsidR="00590852" w:rsidRPr="004644AD" w:rsidRDefault="00590852" w:rsidP="00590852">
      <w:pPr>
        <w:spacing w:after="0"/>
        <w:rPr>
          <w:szCs w:val="21"/>
        </w:rPr>
      </w:pPr>
      <w:r w:rsidRPr="004644AD">
        <w:rPr>
          <w:sz w:val="21"/>
          <w:szCs w:val="21"/>
        </w:rPr>
        <w:t xml:space="preserve">The </w:t>
      </w:r>
      <w:r w:rsidRPr="004644AD">
        <w:rPr>
          <w:szCs w:val="21"/>
        </w:rPr>
        <w:t xml:space="preserve">MassHealth </w:t>
      </w:r>
      <w:r w:rsidRPr="004644AD">
        <w:t xml:space="preserve">COVID-19 Pharmacy Program Emergency Response document </w:t>
      </w:r>
      <w:r w:rsidRPr="004644AD">
        <w:rPr>
          <w:szCs w:val="21"/>
        </w:rPr>
        <w:t>has been updated to reflect recent changes.</w:t>
      </w:r>
      <w:r w:rsidRPr="004644AD">
        <w:rPr>
          <w:rFonts w:cs="Arial"/>
        </w:rPr>
        <w:t xml:space="preserve"> </w:t>
      </w:r>
    </w:p>
    <w:p w14:paraId="03C715F1" w14:textId="77777777" w:rsidR="00590852" w:rsidRPr="004644AD" w:rsidRDefault="00C85ACA" w:rsidP="00590852">
      <w:pPr>
        <w:spacing w:after="0"/>
        <w:ind w:left="-86"/>
        <w:rPr>
          <w:rFonts w:cs="Arial"/>
        </w:rPr>
      </w:pPr>
      <w:r>
        <w:rPr>
          <w:rFonts w:cs="Arial"/>
        </w:rPr>
        <w:pict w14:anchorId="2A0CA34E">
          <v:rect id="_x0000_i1032" style="width:548.5pt;height:3pt" o:hrpct="991" o:hralign="center" o:hrstd="t" o:hrnoshade="t" o:hr="t" fillcolor="gray" stroked="f"/>
        </w:pict>
      </w:r>
    </w:p>
    <w:p w14:paraId="07A1836A" w14:textId="77777777" w:rsidR="00590852" w:rsidRPr="003C1F78" w:rsidRDefault="00590852" w:rsidP="00590852">
      <w:pPr>
        <w:spacing w:after="0"/>
        <w:rPr>
          <w:b/>
          <w:sz w:val="24"/>
        </w:rPr>
      </w:pPr>
      <w:r w:rsidRPr="004644AD">
        <w:rPr>
          <w:b/>
          <w:sz w:val="24"/>
        </w:rPr>
        <w:t>Updated MassHealth Non-Drug Product List</w:t>
      </w:r>
      <w:r w:rsidRPr="003C1F78">
        <w:rPr>
          <w:b/>
          <w:sz w:val="24"/>
        </w:rPr>
        <w:t xml:space="preserve"> </w:t>
      </w:r>
    </w:p>
    <w:p w14:paraId="5A3B2A36" w14:textId="77777777" w:rsidR="00590852" w:rsidRPr="003C1F78" w:rsidRDefault="00590852" w:rsidP="00590852">
      <w:pPr>
        <w:spacing w:after="0"/>
        <w:rPr>
          <w:szCs w:val="21"/>
        </w:rPr>
      </w:pPr>
      <w:r w:rsidRPr="003C1F78">
        <w:rPr>
          <w:szCs w:val="21"/>
        </w:rPr>
        <w:t>The MassHealth Non-Drug Product List has been updated to reflect recent changes to the MassHealth Drug List.</w:t>
      </w:r>
    </w:p>
    <w:p w14:paraId="2ACF3601" w14:textId="4BE37C66" w:rsidR="00590852" w:rsidRPr="003C1F78" w:rsidRDefault="00590852" w:rsidP="00590852">
      <w:pPr>
        <w:autoSpaceDE w:val="0"/>
        <w:autoSpaceDN w:val="0"/>
        <w:adjustRightInd w:val="0"/>
        <w:spacing w:after="0" w:line="276" w:lineRule="auto"/>
        <w:ind w:firstLine="360"/>
        <w:rPr>
          <w:rFonts w:cs="Arial"/>
          <w:color w:val="000000"/>
        </w:rPr>
      </w:pPr>
      <w:r w:rsidRPr="00E97502">
        <w:rPr>
          <w:rFonts w:cs="Arial"/>
        </w:rPr>
        <w:t xml:space="preserve">Effective </w:t>
      </w:r>
      <w:r>
        <w:rPr>
          <w:rFonts w:cs="Arial"/>
          <w:color w:val="000000"/>
        </w:rPr>
        <w:t>March 21</w:t>
      </w:r>
      <w:r w:rsidRPr="00222E4A">
        <w:rPr>
          <w:rFonts w:cs="Arial"/>
          <w:color w:val="000000"/>
          <w:szCs w:val="21"/>
        </w:rPr>
        <w:t>, 2022</w:t>
      </w:r>
      <w:r w:rsidR="00867CF7">
        <w:rPr>
          <w:rFonts w:cs="Arial"/>
          <w:color w:val="000000"/>
          <w:szCs w:val="21"/>
        </w:rPr>
        <w:t>,</w:t>
      </w:r>
      <w:r>
        <w:rPr>
          <w:rFonts w:cs="Arial"/>
          <w:color w:val="000000"/>
          <w:szCs w:val="21"/>
        </w:rPr>
        <w:t xml:space="preserve"> </w:t>
      </w:r>
      <w:r w:rsidRPr="003C1F78">
        <w:rPr>
          <w:rFonts w:cs="Arial"/>
          <w:color w:val="000000"/>
        </w:rPr>
        <w:t>the following product</w:t>
      </w:r>
      <w:r>
        <w:rPr>
          <w:rFonts w:cs="Arial"/>
          <w:color w:val="000000"/>
        </w:rPr>
        <w:t>s</w:t>
      </w:r>
      <w:r w:rsidRPr="003C1F78">
        <w:rPr>
          <w:rFonts w:cs="Arial"/>
          <w:color w:val="000000"/>
        </w:rPr>
        <w:t xml:space="preserve"> w</w:t>
      </w:r>
      <w:r>
        <w:rPr>
          <w:rFonts w:cs="Arial"/>
          <w:color w:val="000000"/>
        </w:rPr>
        <w:t>ill be</w:t>
      </w:r>
      <w:r w:rsidRPr="003C1F78">
        <w:rPr>
          <w:rFonts w:cs="Arial"/>
          <w:color w:val="000000"/>
        </w:rPr>
        <w:t xml:space="preserve"> added to the MassHealth Non-Drug Product List. </w:t>
      </w:r>
    </w:p>
    <w:p w14:paraId="6A579CC7" w14:textId="77777777" w:rsidR="00590852" w:rsidRDefault="00590852" w:rsidP="00590852">
      <w:pPr>
        <w:pStyle w:val="ListParagraph"/>
        <w:numPr>
          <w:ilvl w:val="0"/>
          <w:numId w:val="18"/>
        </w:numPr>
        <w:spacing w:after="0" w:line="240" w:lineRule="auto"/>
        <w:ind w:left="720"/>
        <w:rPr>
          <w:rFonts w:cs="Arial"/>
        </w:rPr>
      </w:pPr>
      <w:r>
        <w:rPr>
          <w:rFonts w:cs="Arial"/>
        </w:rPr>
        <w:t>Carestart (COVID-19 antigen self-test)</w:t>
      </w:r>
      <w:r w:rsidRPr="003C1F78">
        <w:rPr>
          <w:rFonts w:cs="Arial"/>
        </w:rPr>
        <w:t xml:space="preserve"> – </w:t>
      </w:r>
      <w:r w:rsidRPr="003144B3">
        <w:rPr>
          <w:b/>
          <w:bCs/>
          <w:szCs w:val="21"/>
        </w:rPr>
        <w:t xml:space="preserve">PA &gt; </w:t>
      </w:r>
      <w:r>
        <w:rPr>
          <w:b/>
          <w:bCs/>
          <w:szCs w:val="21"/>
        </w:rPr>
        <w:t>8</w:t>
      </w:r>
      <w:r w:rsidRPr="003144B3">
        <w:rPr>
          <w:b/>
          <w:bCs/>
          <w:szCs w:val="21"/>
        </w:rPr>
        <w:t xml:space="preserve"> </w:t>
      </w:r>
      <w:r>
        <w:rPr>
          <w:b/>
          <w:bCs/>
          <w:szCs w:val="21"/>
        </w:rPr>
        <w:t>tests</w:t>
      </w:r>
      <w:r w:rsidRPr="003144B3">
        <w:rPr>
          <w:b/>
          <w:bCs/>
          <w:szCs w:val="21"/>
        </w:rPr>
        <w:t>/</w:t>
      </w:r>
      <w:r>
        <w:rPr>
          <w:b/>
          <w:bCs/>
          <w:szCs w:val="21"/>
        </w:rPr>
        <w:t>28 days</w:t>
      </w:r>
      <w:r w:rsidRPr="003C1F78">
        <w:rPr>
          <w:rFonts w:cs="Arial"/>
        </w:rPr>
        <w:t xml:space="preserve"> </w:t>
      </w:r>
    </w:p>
    <w:p w14:paraId="3E266505" w14:textId="77777777" w:rsidR="00590852" w:rsidRPr="003C1F78" w:rsidRDefault="00590852" w:rsidP="00590852">
      <w:pPr>
        <w:pStyle w:val="ListParagraph"/>
        <w:numPr>
          <w:ilvl w:val="0"/>
          <w:numId w:val="18"/>
        </w:numPr>
        <w:spacing w:after="0" w:line="240" w:lineRule="auto"/>
        <w:ind w:left="720"/>
        <w:rPr>
          <w:rFonts w:cs="Arial"/>
        </w:rPr>
      </w:pPr>
      <w:r>
        <w:rPr>
          <w:rFonts w:cs="Arial"/>
        </w:rPr>
        <w:t xml:space="preserve">On-Go </w:t>
      </w:r>
      <w:bookmarkStart w:id="29" w:name="_Hlk96429485"/>
      <w:r>
        <w:rPr>
          <w:rFonts w:cs="Arial"/>
        </w:rPr>
        <w:t xml:space="preserve">(COVID-19 antigen self-test) </w:t>
      </w:r>
      <w:bookmarkEnd w:id="29"/>
      <w:r>
        <w:rPr>
          <w:rFonts w:cs="Arial"/>
        </w:rPr>
        <w:t xml:space="preserve">– </w:t>
      </w:r>
      <w:r w:rsidRPr="003144B3">
        <w:rPr>
          <w:b/>
          <w:bCs/>
          <w:szCs w:val="21"/>
        </w:rPr>
        <w:t xml:space="preserve">PA &gt; </w:t>
      </w:r>
      <w:r>
        <w:rPr>
          <w:b/>
          <w:bCs/>
          <w:szCs w:val="21"/>
        </w:rPr>
        <w:t>8</w:t>
      </w:r>
      <w:r w:rsidRPr="003144B3">
        <w:rPr>
          <w:b/>
          <w:bCs/>
          <w:szCs w:val="21"/>
        </w:rPr>
        <w:t xml:space="preserve"> </w:t>
      </w:r>
      <w:r>
        <w:rPr>
          <w:b/>
          <w:bCs/>
          <w:szCs w:val="21"/>
        </w:rPr>
        <w:t>tests</w:t>
      </w:r>
      <w:r w:rsidRPr="003144B3">
        <w:rPr>
          <w:b/>
          <w:bCs/>
          <w:szCs w:val="21"/>
        </w:rPr>
        <w:t>/</w:t>
      </w:r>
      <w:r>
        <w:rPr>
          <w:b/>
          <w:bCs/>
          <w:szCs w:val="21"/>
        </w:rPr>
        <w:t>28 days</w:t>
      </w:r>
    </w:p>
    <w:p w14:paraId="1F2AB08D" w14:textId="77777777" w:rsidR="0057325F" w:rsidRPr="0057325F" w:rsidRDefault="00C85ACA" w:rsidP="0057325F">
      <w:pPr>
        <w:spacing w:after="0"/>
        <w:rPr>
          <w:rFonts w:cs="Arial"/>
        </w:rPr>
      </w:pPr>
      <w:bookmarkStart w:id="30" w:name="_Hlk95809400"/>
      <w:r>
        <w:pict w14:anchorId="28FA2358">
          <v:rect id="_x0000_i1033" style="width:548.5pt;height:3pt" o:hrpct="991" o:hralign="center" o:hrstd="t" o:hrnoshade="t" o:hr="t" fillcolor="gray" stroked="f"/>
        </w:pict>
      </w:r>
    </w:p>
    <w:p w14:paraId="43C3D2EF" w14:textId="77777777" w:rsidR="0057325F" w:rsidRPr="00B02B2A" w:rsidRDefault="0057325F" w:rsidP="0057325F">
      <w:pPr>
        <w:pStyle w:val="Heading1"/>
        <w:spacing w:line="276" w:lineRule="auto"/>
      </w:pPr>
      <w:r w:rsidRPr="00B02B2A">
        <w:rPr>
          <w:rFonts w:cs="Arial"/>
        </w:rPr>
        <w:t xml:space="preserve">Updated </w:t>
      </w:r>
      <w:r w:rsidRPr="00B02B2A">
        <w:t>MassHealth ACPP/MCO Unified Pharmacy Product List</w:t>
      </w:r>
    </w:p>
    <w:p w14:paraId="0388D1C9" w14:textId="33A8A7EF" w:rsidR="0057325F" w:rsidRPr="0057325F" w:rsidRDefault="0057325F" w:rsidP="0057325F">
      <w:pPr>
        <w:spacing w:after="0"/>
        <w:rPr>
          <w:szCs w:val="21"/>
        </w:rPr>
      </w:pPr>
      <w:r w:rsidRPr="0057325F">
        <w:rPr>
          <w:sz w:val="21"/>
          <w:szCs w:val="21"/>
        </w:rPr>
        <w:t xml:space="preserve">The </w:t>
      </w:r>
      <w:r w:rsidRPr="0057325F">
        <w:rPr>
          <w:szCs w:val="21"/>
        </w:rPr>
        <w:t xml:space="preserve">MassHealth ACPP/MCO </w:t>
      </w:r>
      <w:r w:rsidRPr="00B02B2A">
        <w:t>Unified Pharmacy Product List</w:t>
      </w:r>
      <w:r w:rsidRPr="0057325F">
        <w:rPr>
          <w:szCs w:val="21"/>
        </w:rPr>
        <w:t xml:space="preserve"> has been updated to reflect recent changes to the MassHealth Drug List.</w:t>
      </w:r>
      <w:bookmarkEnd w:id="30"/>
    </w:p>
    <w:bookmarkEnd w:id="22"/>
    <w:bookmarkEnd w:id="23"/>
    <w:bookmarkEnd w:id="26"/>
    <w:bookmarkEnd w:id="27"/>
    <w:p w14:paraId="49797A0A" w14:textId="77777777" w:rsidR="00A94D4C" w:rsidRPr="00E51629" w:rsidRDefault="00C85ACA" w:rsidP="00A94D4C">
      <w:pPr>
        <w:spacing w:after="0"/>
        <w:ind w:left="-86"/>
        <w:rPr>
          <w:rFonts w:cs="Arial"/>
        </w:rPr>
      </w:pPr>
      <w:r>
        <w:rPr>
          <w:rFonts w:cs="Arial"/>
        </w:rPr>
        <w:pict w14:anchorId="157BFE9B">
          <v:rect id="_x0000_i1034" style="width:548.5pt;height:3pt" o:hrpct="991" o:hralign="center" o:hrstd="t" o:hrnoshade="t" o:hr="t" fillcolor="gray" stroked="f"/>
        </w:pict>
      </w:r>
    </w:p>
    <w:p w14:paraId="2BB4FA93" w14:textId="77777777" w:rsidR="00A94D4C" w:rsidRPr="00E51629" w:rsidRDefault="00A94D4C" w:rsidP="00A94D4C">
      <w:pPr>
        <w:pStyle w:val="Heading1"/>
        <w:spacing w:after="120"/>
      </w:pPr>
      <w:r w:rsidRPr="00E51629">
        <w:t xml:space="preserve">Updated MassHealth Quick Reference Guide </w:t>
      </w:r>
    </w:p>
    <w:p w14:paraId="58FDA7ED" w14:textId="77777777" w:rsidR="00A94D4C" w:rsidRPr="00E51629" w:rsidRDefault="00A94D4C" w:rsidP="00A94D4C">
      <w:pPr>
        <w:spacing w:after="0"/>
        <w:rPr>
          <w:szCs w:val="21"/>
        </w:rPr>
      </w:pPr>
      <w:r w:rsidRPr="00E51629">
        <w:rPr>
          <w:sz w:val="21"/>
          <w:szCs w:val="21"/>
        </w:rPr>
        <w:t xml:space="preserve">The </w:t>
      </w:r>
      <w:r w:rsidRPr="00E51629">
        <w:rPr>
          <w:szCs w:val="21"/>
        </w:rPr>
        <w:t>MassHealth Quick Reference Guide has been updated to reflect recent changes to the MassHealth Drug List.</w:t>
      </w:r>
    </w:p>
    <w:p w14:paraId="1D226837" w14:textId="544BA5DA" w:rsidR="00A94D4C" w:rsidRPr="00E51629" w:rsidRDefault="00C85ACA" w:rsidP="00A94D4C">
      <w:pPr>
        <w:spacing w:after="0"/>
        <w:ind w:left="-86"/>
        <w:rPr>
          <w:rFonts w:cs="Arial"/>
        </w:rPr>
      </w:pPr>
      <w:r>
        <w:rPr>
          <w:rFonts w:cs="Arial"/>
        </w:rPr>
        <w:pict w14:anchorId="749F7D9A">
          <v:rect id="_x0000_i1035" style="width:548.5pt;height:3pt" o:hrpct="991" o:hralign="center" o:hrstd="t" o:hrnoshade="t" o:hr="t" fillcolor="gray" stroked="f"/>
        </w:pict>
      </w:r>
      <w:bookmarkStart w:id="31" w:name="_Hlk56765169"/>
    </w:p>
    <w:bookmarkEnd w:id="31"/>
    <w:p w14:paraId="14A0B14E" w14:textId="13A8CF85" w:rsidR="005E426E" w:rsidRPr="00E51629" w:rsidRDefault="00C17491" w:rsidP="006103C0">
      <w:pPr>
        <w:pStyle w:val="Heading1"/>
        <w:spacing w:line="276" w:lineRule="auto"/>
        <w:rPr>
          <w:sz w:val="22"/>
          <w:szCs w:val="22"/>
        </w:rPr>
      </w:pPr>
      <w:r w:rsidRPr="00E51629">
        <w:t xml:space="preserve">Updated and </w:t>
      </w:r>
      <w:r w:rsidRPr="00E51629">
        <w:rPr>
          <w:szCs w:val="24"/>
        </w:rPr>
        <w:t xml:space="preserve">New Pharmacy </w:t>
      </w:r>
      <w:r w:rsidR="006103C0" w:rsidRPr="00E51629">
        <w:rPr>
          <w:rFonts w:cs="Times New Roman"/>
          <w:szCs w:val="24"/>
        </w:rPr>
        <w:t>Initiatives</w:t>
      </w:r>
    </w:p>
    <w:p w14:paraId="5E4359B4" w14:textId="48205693" w:rsidR="00BF4536" w:rsidRPr="00E51629" w:rsidRDefault="00BF4536" w:rsidP="005A02AA">
      <w:pPr>
        <w:pStyle w:val="ListParagraph"/>
        <w:numPr>
          <w:ilvl w:val="0"/>
          <w:numId w:val="3"/>
        </w:numPr>
        <w:spacing w:after="0" w:line="276" w:lineRule="auto"/>
        <w:ind w:left="706"/>
        <w:rPr>
          <w:rFonts w:cs="Arial"/>
        </w:rPr>
      </w:pPr>
      <w:r w:rsidRPr="00E51629">
        <w:rPr>
          <w:rFonts w:cs="Arial"/>
        </w:rPr>
        <w:t>Chimeric Antigen Receptor (CAR)-T Immunotherapies Monitoring Program</w:t>
      </w:r>
    </w:p>
    <w:p w14:paraId="1CF7550F" w14:textId="77777777" w:rsidR="00742743" w:rsidRPr="00E51629" w:rsidRDefault="00C85ACA" w:rsidP="00742743">
      <w:pPr>
        <w:spacing w:after="0"/>
        <w:ind w:left="-86"/>
        <w:rPr>
          <w:rFonts w:cs="Arial"/>
          <w:sz w:val="24"/>
        </w:rPr>
      </w:pPr>
      <w:bookmarkStart w:id="32" w:name="_Hlk90996181"/>
      <w:r>
        <w:rPr>
          <w:rFonts w:cs="Arial"/>
        </w:rPr>
        <w:pict w14:anchorId="26939127">
          <v:rect id="_x0000_i1036" style="width:548.5pt;height:3pt" o:hrpct="991" o:hralign="center" o:hrstd="t" o:hrnoshade="t" o:hr="t" fillcolor="gray" stroked="f"/>
        </w:pict>
      </w:r>
    </w:p>
    <w:bookmarkEnd w:id="32"/>
    <w:p w14:paraId="6E03CC21" w14:textId="436821AA" w:rsidR="00C17491" w:rsidRPr="00E51629" w:rsidRDefault="006103C0" w:rsidP="004C18DF">
      <w:pPr>
        <w:pStyle w:val="Heading1"/>
        <w:spacing w:line="276" w:lineRule="auto"/>
        <w:rPr>
          <w:szCs w:val="22"/>
        </w:rPr>
      </w:pPr>
      <w:r w:rsidRPr="00E51629">
        <w:rPr>
          <w:rFonts w:cs="Times New Roman"/>
          <w:szCs w:val="24"/>
        </w:rPr>
        <w:t>Deletions</w:t>
      </w:r>
      <w:r w:rsidR="00C17491" w:rsidRPr="00E51629">
        <w:rPr>
          <w:szCs w:val="22"/>
        </w:rPr>
        <w:t xml:space="preserve"> </w:t>
      </w:r>
    </w:p>
    <w:p w14:paraId="102DAF3E" w14:textId="4DF87E27" w:rsidR="006103C0" w:rsidRPr="00E51629" w:rsidRDefault="00C17491" w:rsidP="005A02AA">
      <w:pPr>
        <w:pStyle w:val="Default"/>
        <w:numPr>
          <w:ilvl w:val="0"/>
          <w:numId w:val="8"/>
        </w:numPr>
        <w:spacing w:line="276" w:lineRule="auto"/>
        <w:rPr>
          <w:rFonts w:ascii="Arial" w:hAnsi="Arial" w:cs="Arial"/>
          <w:sz w:val="22"/>
          <w:szCs w:val="22"/>
        </w:rPr>
      </w:pPr>
      <w:r w:rsidRPr="00E51629">
        <w:rPr>
          <w:rFonts w:ascii="Arial" w:hAnsi="Arial" w:cs="Arial"/>
          <w:sz w:val="22"/>
          <w:szCs w:val="22"/>
        </w:rPr>
        <w:t xml:space="preserve">The following drugs have been removed from the MassHealth Drug List because they have been discontinued by the manufacturer. </w:t>
      </w:r>
    </w:p>
    <w:p w14:paraId="0C1670E8" w14:textId="185DE776" w:rsidR="00063897" w:rsidRPr="00E51629" w:rsidRDefault="00A23647" w:rsidP="005A02AA">
      <w:pPr>
        <w:pStyle w:val="Default"/>
        <w:numPr>
          <w:ilvl w:val="0"/>
          <w:numId w:val="3"/>
        </w:numPr>
        <w:spacing w:line="276" w:lineRule="auto"/>
        <w:rPr>
          <w:rFonts w:ascii="Arial" w:hAnsi="Arial" w:cs="Arial"/>
          <w:sz w:val="22"/>
          <w:szCs w:val="22"/>
        </w:rPr>
      </w:pPr>
      <w:bookmarkStart w:id="33" w:name="_Hlk11056502"/>
      <w:r w:rsidRPr="00E51629">
        <w:rPr>
          <w:rFonts w:ascii="Arial" w:hAnsi="Arial" w:cs="Arial"/>
          <w:sz w:val="22"/>
          <w:szCs w:val="22"/>
        </w:rPr>
        <w:lastRenderedPageBreak/>
        <w:t xml:space="preserve">Cesamet (nabilone) </w:t>
      </w:r>
      <w:r w:rsidR="00063897" w:rsidRPr="00E51629">
        <w:rPr>
          <w:rFonts w:ascii="Arial" w:hAnsi="Arial" w:cs="Arial"/>
          <w:sz w:val="22"/>
          <w:szCs w:val="22"/>
        </w:rPr>
        <w:t xml:space="preserve">– </w:t>
      </w:r>
      <w:r w:rsidR="00063897" w:rsidRPr="00E51629">
        <w:rPr>
          <w:rFonts w:ascii="Arial" w:hAnsi="Arial" w:cs="Arial"/>
          <w:b/>
          <w:bCs/>
          <w:sz w:val="22"/>
          <w:szCs w:val="22"/>
        </w:rPr>
        <w:t>PA</w:t>
      </w:r>
    </w:p>
    <w:p w14:paraId="0664CF05" w14:textId="61D4A990" w:rsidR="00D3116E" w:rsidRPr="00D3116E" w:rsidRDefault="00D3116E" w:rsidP="00D3116E">
      <w:pPr>
        <w:pStyle w:val="Default"/>
        <w:numPr>
          <w:ilvl w:val="0"/>
          <w:numId w:val="3"/>
        </w:numPr>
        <w:spacing w:line="276" w:lineRule="auto"/>
        <w:rPr>
          <w:rFonts w:ascii="Arial" w:hAnsi="Arial" w:cs="Arial"/>
          <w:sz w:val="22"/>
          <w:szCs w:val="22"/>
        </w:rPr>
      </w:pPr>
      <w:bookmarkStart w:id="34" w:name="_Hlk45291593"/>
      <w:bookmarkEnd w:id="33"/>
      <w:r>
        <w:rPr>
          <w:rFonts w:ascii="Arial" w:hAnsi="Arial" w:cs="Arial"/>
          <w:sz w:val="22"/>
          <w:szCs w:val="22"/>
        </w:rPr>
        <w:t>Crixivan (indinavir)</w:t>
      </w:r>
    </w:p>
    <w:bookmarkEnd w:id="34"/>
    <w:p w14:paraId="12029053" w14:textId="0BA28BB3" w:rsidR="00081B85" w:rsidRPr="00081B85" w:rsidRDefault="00081B85" w:rsidP="00081B85">
      <w:pPr>
        <w:pStyle w:val="Default"/>
        <w:numPr>
          <w:ilvl w:val="0"/>
          <w:numId w:val="3"/>
        </w:numPr>
        <w:spacing w:line="276" w:lineRule="auto"/>
        <w:rPr>
          <w:rFonts w:ascii="Arial" w:hAnsi="Arial" w:cs="Arial"/>
          <w:sz w:val="22"/>
          <w:szCs w:val="22"/>
        </w:rPr>
      </w:pPr>
      <w:r w:rsidRPr="00081B85">
        <w:rPr>
          <w:rFonts w:ascii="Arial" w:hAnsi="Arial" w:cs="Arial"/>
          <w:sz w:val="22"/>
          <w:szCs w:val="22"/>
        </w:rPr>
        <w:t>Dyazide # (hydrochlorothiazide/triamterene)</w:t>
      </w:r>
    </w:p>
    <w:p w14:paraId="07676B64" w14:textId="43E036C9" w:rsidR="00081B85" w:rsidRPr="00081B85" w:rsidRDefault="00081B85" w:rsidP="00081B85">
      <w:pPr>
        <w:pStyle w:val="Default"/>
        <w:numPr>
          <w:ilvl w:val="0"/>
          <w:numId w:val="3"/>
        </w:numPr>
        <w:spacing w:line="276" w:lineRule="auto"/>
        <w:rPr>
          <w:rFonts w:ascii="Arial" w:hAnsi="Arial" w:cs="Arial"/>
          <w:sz w:val="22"/>
          <w:szCs w:val="22"/>
        </w:rPr>
      </w:pPr>
      <w:r w:rsidRPr="00081B85">
        <w:rPr>
          <w:rFonts w:ascii="Arial" w:hAnsi="Arial" w:cs="Arial"/>
          <w:sz w:val="22"/>
          <w:szCs w:val="22"/>
        </w:rPr>
        <w:t>Lopressor HCT # (metoprolol/hydrochlorothiazide)</w:t>
      </w:r>
    </w:p>
    <w:p w14:paraId="2C4571C8" w14:textId="2CD5E293" w:rsidR="00081B85" w:rsidRDefault="00081B85" w:rsidP="00081B85">
      <w:pPr>
        <w:pStyle w:val="Default"/>
        <w:numPr>
          <w:ilvl w:val="0"/>
          <w:numId w:val="3"/>
        </w:numPr>
        <w:spacing w:line="276" w:lineRule="auto"/>
        <w:rPr>
          <w:rFonts w:ascii="Arial" w:hAnsi="Arial" w:cs="Arial"/>
          <w:sz w:val="22"/>
          <w:szCs w:val="22"/>
        </w:rPr>
      </w:pPr>
      <w:r w:rsidRPr="00B62004">
        <w:rPr>
          <w:rFonts w:ascii="Arial" w:hAnsi="Arial" w:cs="Arial"/>
          <w:sz w:val="22"/>
          <w:szCs w:val="22"/>
        </w:rPr>
        <w:t>nadolol/bendroflumethiazide</w:t>
      </w:r>
    </w:p>
    <w:p w14:paraId="18EDE0E7" w14:textId="67F76109" w:rsidR="00D2435D" w:rsidRPr="00E51629" w:rsidRDefault="00142A5D" w:rsidP="009A35CF">
      <w:pPr>
        <w:pStyle w:val="Default"/>
        <w:numPr>
          <w:ilvl w:val="0"/>
          <w:numId w:val="3"/>
        </w:numPr>
        <w:spacing w:line="276" w:lineRule="auto"/>
        <w:rPr>
          <w:rFonts w:ascii="Arial" w:hAnsi="Arial" w:cs="Arial"/>
          <w:sz w:val="22"/>
          <w:szCs w:val="22"/>
        </w:rPr>
      </w:pPr>
      <w:r w:rsidRPr="00E51629">
        <w:rPr>
          <w:rFonts w:ascii="Arial" w:hAnsi="Arial" w:cs="Arial"/>
          <w:sz w:val="22"/>
          <w:szCs w:val="22"/>
        </w:rPr>
        <w:t xml:space="preserve">Nasonex (mometasone nasal spray) </w:t>
      </w:r>
      <w:r w:rsidR="00D2435D" w:rsidRPr="00E51629">
        <w:rPr>
          <w:rFonts w:ascii="Arial" w:hAnsi="Arial" w:cs="Arial"/>
          <w:sz w:val="22"/>
          <w:szCs w:val="22"/>
        </w:rPr>
        <w:t xml:space="preserve">– </w:t>
      </w:r>
      <w:r w:rsidR="00D2435D" w:rsidRPr="00E51629">
        <w:rPr>
          <w:rFonts w:ascii="Arial" w:hAnsi="Arial" w:cs="Arial"/>
          <w:b/>
          <w:bCs/>
          <w:sz w:val="22"/>
          <w:szCs w:val="22"/>
        </w:rPr>
        <w:t>PA</w:t>
      </w:r>
      <w:r w:rsidR="00D2435D" w:rsidRPr="00E51629">
        <w:rPr>
          <w:rFonts w:ascii="Arial" w:hAnsi="Arial" w:cs="Arial"/>
          <w:sz w:val="22"/>
          <w:szCs w:val="22"/>
        </w:rPr>
        <w:t xml:space="preserve"> </w:t>
      </w:r>
    </w:p>
    <w:p w14:paraId="091A647C" w14:textId="2EA4B8A6" w:rsidR="00A45091" w:rsidRPr="00E51629" w:rsidRDefault="00633F25" w:rsidP="009A35CF">
      <w:pPr>
        <w:pStyle w:val="Default"/>
        <w:numPr>
          <w:ilvl w:val="0"/>
          <w:numId w:val="3"/>
        </w:numPr>
        <w:spacing w:line="276" w:lineRule="auto"/>
        <w:rPr>
          <w:rFonts w:ascii="Arial" w:hAnsi="Arial" w:cs="Arial"/>
          <w:sz w:val="22"/>
          <w:szCs w:val="22"/>
        </w:rPr>
      </w:pPr>
      <w:bookmarkStart w:id="35" w:name="_Hlk81159473"/>
      <w:r w:rsidRPr="00E51629">
        <w:rPr>
          <w:rFonts w:ascii="Arial" w:hAnsi="Arial" w:cs="Arial"/>
          <w:sz w:val="22"/>
          <w:szCs w:val="22"/>
        </w:rPr>
        <w:t xml:space="preserve">Picato (ingenol gel) </w:t>
      </w:r>
      <w:r w:rsidR="00A45091" w:rsidRPr="00E51629">
        <w:rPr>
          <w:rFonts w:ascii="Arial" w:hAnsi="Arial" w:cs="Arial"/>
          <w:sz w:val="22"/>
          <w:szCs w:val="22"/>
        </w:rPr>
        <w:t xml:space="preserve">– </w:t>
      </w:r>
      <w:r w:rsidR="00A45091" w:rsidRPr="00E51629">
        <w:rPr>
          <w:rFonts w:ascii="Arial" w:hAnsi="Arial" w:cs="Arial"/>
          <w:b/>
          <w:bCs/>
          <w:sz w:val="22"/>
          <w:szCs w:val="22"/>
        </w:rPr>
        <w:t>PA</w:t>
      </w:r>
      <w:r w:rsidR="00A45091" w:rsidRPr="00E51629">
        <w:rPr>
          <w:rFonts w:ascii="Arial" w:hAnsi="Arial" w:cs="Arial"/>
          <w:sz w:val="22"/>
          <w:szCs w:val="22"/>
        </w:rPr>
        <w:t xml:space="preserve"> </w:t>
      </w:r>
    </w:p>
    <w:bookmarkEnd w:id="35"/>
    <w:p w14:paraId="151F2909" w14:textId="77777777" w:rsidR="00081B85" w:rsidRDefault="00081B85" w:rsidP="00081B85">
      <w:pPr>
        <w:pStyle w:val="Default"/>
        <w:numPr>
          <w:ilvl w:val="0"/>
          <w:numId w:val="3"/>
        </w:numPr>
        <w:spacing w:line="276" w:lineRule="auto"/>
        <w:rPr>
          <w:rFonts w:ascii="Arial" w:hAnsi="Arial" w:cs="Arial"/>
          <w:sz w:val="22"/>
          <w:szCs w:val="22"/>
        </w:rPr>
      </w:pPr>
      <w:r w:rsidRPr="00B62004">
        <w:rPr>
          <w:rFonts w:ascii="Arial" w:hAnsi="Arial" w:cs="Arial"/>
          <w:sz w:val="22"/>
          <w:szCs w:val="22"/>
        </w:rPr>
        <w:t xml:space="preserve">Prinivil </w:t>
      </w:r>
      <w:r>
        <w:rPr>
          <w:rFonts w:ascii="Arial" w:hAnsi="Arial" w:cs="Arial"/>
          <w:sz w:val="22"/>
          <w:szCs w:val="22"/>
        </w:rPr>
        <w:t xml:space="preserve"># </w:t>
      </w:r>
      <w:r w:rsidRPr="00B62004">
        <w:rPr>
          <w:rFonts w:ascii="Arial" w:hAnsi="Arial" w:cs="Arial"/>
          <w:sz w:val="22"/>
          <w:szCs w:val="22"/>
        </w:rPr>
        <w:t>(lisinopril)</w:t>
      </w:r>
    </w:p>
    <w:p w14:paraId="6775FC3C" w14:textId="77777777" w:rsidR="00081B85" w:rsidRPr="00633F25" w:rsidRDefault="00081B85" w:rsidP="00081B85">
      <w:pPr>
        <w:pStyle w:val="Default"/>
        <w:numPr>
          <w:ilvl w:val="0"/>
          <w:numId w:val="3"/>
        </w:numPr>
        <w:spacing w:line="276" w:lineRule="auto"/>
        <w:rPr>
          <w:rFonts w:ascii="Arial" w:hAnsi="Arial" w:cs="Arial"/>
          <w:sz w:val="22"/>
          <w:szCs w:val="22"/>
        </w:rPr>
      </w:pPr>
      <w:r w:rsidRPr="00B62004">
        <w:rPr>
          <w:rFonts w:ascii="Arial" w:hAnsi="Arial" w:cs="Arial"/>
          <w:sz w:val="22"/>
          <w:szCs w:val="22"/>
        </w:rPr>
        <w:t xml:space="preserve">Procardia </w:t>
      </w:r>
      <w:r>
        <w:rPr>
          <w:rFonts w:ascii="Arial" w:hAnsi="Arial" w:cs="Arial"/>
          <w:sz w:val="22"/>
          <w:szCs w:val="22"/>
        </w:rPr>
        <w:t xml:space="preserve"># </w:t>
      </w:r>
      <w:r w:rsidRPr="00B62004">
        <w:rPr>
          <w:rFonts w:ascii="Arial" w:hAnsi="Arial" w:cs="Arial"/>
          <w:sz w:val="22"/>
          <w:szCs w:val="22"/>
        </w:rPr>
        <w:t>(nifedipine capsule)</w:t>
      </w:r>
    </w:p>
    <w:p w14:paraId="7E72DA5B" w14:textId="4100B228" w:rsidR="00633F25" w:rsidRPr="00E51629" w:rsidRDefault="00633F25" w:rsidP="009A35CF">
      <w:pPr>
        <w:pStyle w:val="Default"/>
        <w:numPr>
          <w:ilvl w:val="0"/>
          <w:numId w:val="3"/>
        </w:numPr>
        <w:spacing w:line="276" w:lineRule="auto"/>
        <w:rPr>
          <w:rFonts w:ascii="Arial" w:hAnsi="Arial" w:cs="Arial"/>
          <w:sz w:val="22"/>
          <w:szCs w:val="22"/>
        </w:rPr>
      </w:pPr>
      <w:r w:rsidRPr="00E51629">
        <w:rPr>
          <w:rFonts w:ascii="Arial" w:hAnsi="Arial" w:cs="Arial"/>
          <w:sz w:val="22"/>
          <w:szCs w:val="22"/>
        </w:rPr>
        <w:t xml:space="preserve">Solaraze # (diclofenac 3% gel) </w:t>
      </w:r>
    </w:p>
    <w:p w14:paraId="06D0462B" w14:textId="77777777" w:rsidR="001E18A6" w:rsidRPr="00DB3F78" w:rsidRDefault="001E18A6" w:rsidP="001E18A6">
      <w:pPr>
        <w:pStyle w:val="Default"/>
        <w:numPr>
          <w:ilvl w:val="0"/>
          <w:numId w:val="8"/>
        </w:numPr>
        <w:spacing w:line="276" w:lineRule="auto"/>
        <w:rPr>
          <w:rFonts w:ascii="Arial" w:hAnsi="Arial" w:cs="Arial"/>
          <w:sz w:val="22"/>
          <w:szCs w:val="22"/>
        </w:rPr>
      </w:pPr>
      <w:r w:rsidRPr="00DB3F78">
        <w:rPr>
          <w:rFonts w:ascii="Arial" w:hAnsi="Arial"/>
          <w:color w:val="auto"/>
          <w:sz w:val="22"/>
          <w:szCs w:val="22"/>
        </w:rPr>
        <w:t>The following agent has been removed from the MassHealth Drug List because it is available only in an inpatient hospital setting. The MassHealth Drug List does not include drugs restricted to inpatient hospital billing.</w:t>
      </w:r>
    </w:p>
    <w:p w14:paraId="06BFCAB5" w14:textId="4A415864" w:rsidR="001E18A6" w:rsidRPr="001E18A6" w:rsidRDefault="001E18A6" w:rsidP="001E18A6">
      <w:pPr>
        <w:pStyle w:val="ListParagraph"/>
        <w:numPr>
          <w:ilvl w:val="1"/>
          <w:numId w:val="8"/>
        </w:numPr>
        <w:spacing w:after="0"/>
        <w:ind w:left="1080"/>
        <w:rPr>
          <w:rFonts w:eastAsia="Times New Roman" w:cs="Arial"/>
        </w:rPr>
      </w:pPr>
      <w:r w:rsidRPr="001E18A6">
        <w:rPr>
          <w:rFonts w:eastAsia="Times New Roman" w:cs="Arial"/>
        </w:rPr>
        <w:t>Cleviprex (clevidipine)</w:t>
      </w:r>
    </w:p>
    <w:p w14:paraId="3D54AFCA" w14:textId="694E953A" w:rsidR="00837F3B" w:rsidRPr="00E51629" w:rsidRDefault="00837F3B" w:rsidP="005A02AA">
      <w:pPr>
        <w:pStyle w:val="BodyTextIndent2"/>
        <w:numPr>
          <w:ilvl w:val="0"/>
          <w:numId w:val="8"/>
        </w:numPr>
        <w:tabs>
          <w:tab w:val="left" w:pos="720"/>
          <w:tab w:val="left" w:pos="2880"/>
        </w:tabs>
        <w:suppressAutoHyphens/>
        <w:spacing w:line="276" w:lineRule="auto"/>
        <w:rPr>
          <w:rFonts w:ascii="Arial" w:hAnsi="Arial"/>
          <w:color w:val="auto"/>
          <w:sz w:val="22"/>
          <w:szCs w:val="22"/>
        </w:rPr>
      </w:pPr>
      <w:r w:rsidRPr="00E51629">
        <w:rPr>
          <w:rFonts w:ascii="Arial" w:hAnsi="Arial"/>
          <w:color w:val="auto"/>
          <w:sz w:val="22"/>
          <w:szCs w:val="22"/>
        </w:rPr>
        <w:t>The following drug</w:t>
      </w:r>
      <w:r w:rsidR="00F76067" w:rsidRPr="00E51629">
        <w:rPr>
          <w:rFonts w:ascii="Arial" w:hAnsi="Arial"/>
          <w:color w:val="auto"/>
          <w:sz w:val="22"/>
          <w:szCs w:val="22"/>
        </w:rPr>
        <w:t>s</w:t>
      </w:r>
      <w:r w:rsidRPr="00E51629">
        <w:rPr>
          <w:rFonts w:ascii="Arial" w:hAnsi="Arial"/>
          <w:color w:val="auto"/>
          <w:sz w:val="22"/>
          <w:szCs w:val="22"/>
        </w:rPr>
        <w:t xml:space="preserve"> ha</w:t>
      </w:r>
      <w:r w:rsidR="00F76067" w:rsidRPr="00E51629">
        <w:rPr>
          <w:rFonts w:ascii="Arial" w:hAnsi="Arial"/>
          <w:color w:val="auto"/>
          <w:sz w:val="22"/>
          <w:szCs w:val="22"/>
        </w:rPr>
        <w:t>ve</w:t>
      </w:r>
      <w:r w:rsidRPr="00E51629">
        <w:rPr>
          <w:rFonts w:ascii="Arial" w:hAnsi="Arial"/>
          <w:color w:val="auto"/>
          <w:sz w:val="22"/>
          <w:szCs w:val="22"/>
        </w:rPr>
        <w:t xml:space="preserve"> been removed from the MassHealth Drug List. MassHealth does not pay for drugs that are manufactured by companies that have not signed rebate agreements with the U.S. Secretary of Health and Human Services. </w:t>
      </w:r>
    </w:p>
    <w:p w14:paraId="7A89CECB" w14:textId="464374F3" w:rsidR="00C57DA7" w:rsidRPr="00E51629" w:rsidRDefault="00585CD5" w:rsidP="001E18A6">
      <w:pPr>
        <w:pStyle w:val="Default"/>
        <w:numPr>
          <w:ilvl w:val="0"/>
          <w:numId w:val="10"/>
        </w:numPr>
        <w:spacing w:line="276" w:lineRule="auto"/>
        <w:ind w:left="1080"/>
        <w:rPr>
          <w:rFonts w:ascii="Arial" w:hAnsi="Arial" w:cs="Arial"/>
          <w:color w:val="auto"/>
          <w:sz w:val="20"/>
          <w:szCs w:val="20"/>
        </w:rPr>
      </w:pPr>
      <w:r w:rsidRPr="00E51629">
        <w:rPr>
          <w:rFonts w:ascii="Arial" w:hAnsi="Arial" w:cs="Arial"/>
          <w:color w:val="auto"/>
          <w:sz w:val="22"/>
          <w:szCs w:val="22"/>
        </w:rPr>
        <w:t xml:space="preserve">Ozobax (baclofen oral solution) </w:t>
      </w:r>
      <w:r w:rsidR="00C57DA7" w:rsidRPr="00E51629">
        <w:rPr>
          <w:rFonts w:ascii="Arial" w:hAnsi="Arial" w:cs="Arial"/>
          <w:color w:val="auto"/>
          <w:sz w:val="22"/>
          <w:szCs w:val="22"/>
        </w:rPr>
        <w:t xml:space="preserve">– </w:t>
      </w:r>
      <w:r w:rsidR="00C57DA7" w:rsidRPr="00E51629">
        <w:rPr>
          <w:rFonts w:ascii="Arial" w:hAnsi="Arial" w:cs="Arial"/>
          <w:b/>
          <w:bCs/>
          <w:color w:val="auto"/>
          <w:sz w:val="22"/>
          <w:szCs w:val="22"/>
        </w:rPr>
        <w:t>PA</w:t>
      </w:r>
    </w:p>
    <w:p w14:paraId="00DFDB84" w14:textId="77777777" w:rsidR="005221E3" w:rsidRPr="00E51629" w:rsidRDefault="00C85ACA" w:rsidP="005221E3">
      <w:pPr>
        <w:pStyle w:val="Default"/>
        <w:ind w:left="-86"/>
        <w:rPr>
          <w:rFonts w:ascii="Arial" w:hAnsi="Arial" w:cs="Arial"/>
          <w:szCs w:val="21"/>
        </w:rPr>
      </w:pPr>
      <w:r>
        <w:rPr>
          <w:rFonts w:ascii="Arial" w:hAnsi="Arial" w:cs="Arial"/>
        </w:rPr>
        <w:pict w14:anchorId="105EC9DE">
          <v:rect id="_x0000_i1037" style="width:548.5pt;height:3pt" o:hrpct="991" o:hrstd="t" o:hrnoshade="t" o:hr="t" fillcolor="gray" stroked="f"/>
        </w:pict>
      </w:r>
    </w:p>
    <w:p w14:paraId="216FF1B5" w14:textId="00ED3EFA" w:rsidR="005221E3" w:rsidRPr="00E51629" w:rsidRDefault="00BC4387" w:rsidP="00556276">
      <w:pPr>
        <w:pStyle w:val="Heading1"/>
        <w:spacing w:line="276" w:lineRule="auto"/>
      </w:pPr>
      <w:r w:rsidRPr="00E51629">
        <w:t>Corrections / Clarifications</w:t>
      </w:r>
    </w:p>
    <w:p w14:paraId="3734B7B1" w14:textId="01DBCFB9" w:rsidR="00A322D4" w:rsidRPr="005457E5" w:rsidRDefault="00A322D4" w:rsidP="00A322D4">
      <w:pPr>
        <w:pStyle w:val="Default"/>
        <w:numPr>
          <w:ilvl w:val="0"/>
          <w:numId w:val="5"/>
        </w:numPr>
        <w:spacing w:line="276" w:lineRule="auto"/>
        <w:rPr>
          <w:rFonts w:ascii="Arial" w:hAnsi="Arial" w:cs="Arial"/>
          <w:sz w:val="22"/>
          <w:szCs w:val="21"/>
        </w:rPr>
      </w:pPr>
      <w:r w:rsidRPr="005457E5">
        <w:rPr>
          <w:rFonts w:ascii="Arial" w:hAnsi="Arial" w:cs="Arial"/>
          <w:sz w:val="22"/>
          <w:szCs w:val="21"/>
        </w:rPr>
        <w:t xml:space="preserve">The following drug </w:t>
      </w:r>
      <w:r w:rsidR="001069DB">
        <w:rPr>
          <w:rFonts w:ascii="Arial" w:hAnsi="Arial" w:cs="Arial"/>
          <w:sz w:val="22"/>
          <w:szCs w:val="21"/>
        </w:rPr>
        <w:t>has</w:t>
      </w:r>
      <w:r w:rsidRPr="005457E5">
        <w:rPr>
          <w:rFonts w:ascii="Arial" w:hAnsi="Arial" w:cs="Arial"/>
          <w:sz w:val="22"/>
          <w:szCs w:val="21"/>
        </w:rPr>
        <w:t xml:space="preserve"> been added to the MassHealth Drug List. </w:t>
      </w:r>
      <w:r w:rsidR="001069DB">
        <w:rPr>
          <w:rFonts w:ascii="Arial" w:hAnsi="Arial" w:cs="Arial"/>
          <w:sz w:val="22"/>
          <w:szCs w:val="21"/>
        </w:rPr>
        <w:t>This</w:t>
      </w:r>
      <w:r w:rsidRPr="005457E5">
        <w:rPr>
          <w:rFonts w:ascii="Arial" w:hAnsi="Arial" w:cs="Arial"/>
          <w:sz w:val="22"/>
          <w:szCs w:val="21"/>
        </w:rPr>
        <w:t xml:space="preserve"> change do</w:t>
      </w:r>
      <w:r w:rsidR="001069DB">
        <w:rPr>
          <w:rFonts w:ascii="Arial" w:hAnsi="Arial" w:cs="Arial"/>
          <w:sz w:val="22"/>
          <w:szCs w:val="21"/>
        </w:rPr>
        <w:t>es</w:t>
      </w:r>
      <w:r w:rsidRPr="005457E5">
        <w:rPr>
          <w:rFonts w:ascii="Arial" w:hAnsi="Arial" w:cs="Arial"/>
          <w:sz w:val="22"/>
          <w:szCs w:val="21"/>
        </w:rPr>
        <w:t xml:space="preserve"> not reflect </w:t>
      </w:r>
      <w:r w:rsidR="001069DB">
        <w:rPr>
          <w:rFonts w:ascii="Arial" w:hAnsi="Arial" w:cs="Arial"/>
          <w:sz w:val="22"/>
          <w:szCs w:val="21"/>
        </w:rPr>
        <w:t>a</w:t>
      </w:r>
      <w:r w:rsidRPr="005457E5">
        <w:rPr>
          <w:rFonts w:ascii="Arial" w:hAnsi="Arial" w:cs="Arial"/>
          <w:sz w:val="22"/>
          <w:szCs w:val="21"/>
        </w:rPr>
        <w:t xml:space="preserve"> change in MassHealth policy. </w:t>
      </w:r>
    </w:p>
    <w:p w14:paraId="406E4EFC" w14:textId="71BFBC54" w:rsidR="00A322D4" w:rsidRPr="00A322D4" w:rsidRDefault="00A322D4" w:rsidP="00A322D4">
      <w:pPr>
        <w:pStyle w:val="Default"/>
        <w:numPr>
          <w:ilvl w:val="0"/>
          <w:numId w:val="6"/>
        </w:numPr>
        <w:spacing w:line="276" w:lineRule="auto"/>
        <w:ind w:left="1080"/>
        <w:rPr>
          <w:rFonts w:ascii="Arial" w:hAnsi="Arial" w:cs="Arial"/>
          <w:sz w:val="22"/>
          <w:szCs w:val="22"/>
        </w:rPr>
      </w:pPr>
      <w:r>
        <w:rPr>
          <w:rFonts w:ascii="Arial" w:hAnsi="Arial" w:cs="Arial"/>
          <w:sz w:val="22"/>
          <w:szCs w:val="22"/>
        </w:rPr>
        <w:t>Thalitone (chlorthalidone)</w:t>
      </w:r>
    </w:p>
    <w:p w14:paraId="4A76F39D" w14:textId="3C0844E1" w:rsidR="00DE5451" w:rsidRPr="00C00C8E" w:rsidRDefault="00DE5451" w:rsidP="00DE5451">
      <w:pPr>
        <w:pStyle w:val="Default"/>
        <w:numPr>
          <w:ilvl w:val="0"/>
          <w:numId w:val="5"/>
        </w:numPr>
        <w:spacing w:line="276" w:lineRule="auto"/>
        <w:rPr>
          <w:rFonts w:ascii="Arial" w:hAnsi="Arial" w:cs="Arial"/>
          <w:sz w:val="22"/>
          <w:szCs w:val="21"/>
        </w:rPr>
      </w:pPr>
      <w:r w:rsidRPr="00C00C8E">
        <w:rPr>
          <w:rFonts w:ascii="Arial" w:hAnsi="Arial" w:cs="Arial"/>
          <w:sz w:val="22"/>
          <w:szCs w:val="21"/>
        </w:rPr>
        <w:t xml:space="preserve">The following </w:t>
      </w:r>
      <w:r w:rsidR="001069DB">
        <w:rPr>
          <w:rFonts w:ascii="Arial" w:hAnsi="Arial" w:cs="Arial"/>
          <w:sz w:val="22"/>
          <w:szCs w:val="21"/>
        </w:rPr>
        <w:t>products</w:t>
      </w:r>
      <w:r w:rsidRPr="00C00C8E">
        <w:rPr>
          <w:rFonts w:ascii="Arial" w:hAnsi="Arial" w:cs="Arial"/>
          <w:sz w:val="22"/>
          <w:szCs w:val="21"/>
        </w:rPr>
        <w:t xml:space="preserve"> </w:t>
      </w:r>
      <w:r w:rsidR="001069DB">
        <w:rPr>
          <w:rFonts w:ascii="Arial" w:hAnsi="Arial" w:cs="Arial"/>
          <w:sz w:val="22"/>
          <w:szCs w:val="21"/>
        </w:rPr>
        <w:t>have</w:t>
      </w:r>
      <w:r w:rsidRPr="00C00C8E">
        <w:rPr>
          <w:rFonts w:ascii="Arial" w:hAnsi="Arial" w:cs="Arial"/>
          <w:sz w:val="22"/>
          <w:szCs w:val="21"/>
        </w:rPr>
        <w:t xml:space="preserve"> been added to the MassHealth </w:t>
      </w:r>
      <w:r w:rsidR="001069DB">
        <w:rPr>
          <w:rFonts w:ascii="Arial" w:hAnsi="Arial" w:cs="Arial"/>
          <w:sz w:val="22"/>
          <w:szCs w:val="21"/>
        </w:rPr>
        <w:t>Drug List</w:t>
      </w:r>
      <w:r w:rsidRPr="00C00C8E">
        <w:rPr>
          <w:rFonts w:ascii="Arial" w:hAnsi="Arial" w:cs="Arial"/>
          <w:sz w:val="22"/>
          <w:szCs w:val="21"/>
        </w:rPr>
        <w:t xml:space="preserve">. </w:t>
      </w:r>
      <w:r w:rsidR="001069DB">
        <w:rPr>
          <w:rFonts w:ascii="Arial" w:hAnsi="Arial" w:cs="Arial"/>
          <w:sz w:val="22"/>
          <w:szCs w:val="21"/>
        </w:rPr>
        <w:t>They</w:t>
      </w:r>
      <w:r w:rsidRPr="00C00C8E">
        <w:rPr>
          <w:rFonts w:ascii="Arial" w:hAnsi="Arial" w:cs="Arial"/>
          <w:sz w:val="22"/>
          <w:szCs w:val="21"/>
        </w:rPr>
        <w:t xml:space="preserve"> </w:t>
      </w:r>
      <w:r w:rsidR="001069DB">
        <w:rPr>
          <w:rFonts w:ascii="Arial" w:hAnsi="Arial" w:cs="Arial"/>
          <w:sz w:val="22"/>
          <w:szCs w:val="21"/>
        </w:rPr>
        <w:t>were</w:t>
      </w:r>
      <w:r w:rsidRPr="00C00C8E">
        <w:rPr>
          <w:rFonts w:ascii="Arial" w:hAnsi="Arial" w:cs="Arial"/>
          <w:sz w:val="22"/>
          <w:szCs w:val="21"/>
        </w:rPr>
        <w:t xml:space="preserve"> omitted in error. </w:t>
      </w:r>
      <w:r w:rsidR="001069DB">
        <w:rPr>
          <w:rFonts w:ascii="Arial" w:hAnsi="Arial" w:cs="Arial"/>
          <w:sz w:val="22"/>
          <w:szCs w:val="21"/>
        </w:rPr>
        <w:t>These</w:t>
      </w:r>
      <w:r w:rsidRPr="00C00C8E">
        <w:rPr>
          <w:rFonts w:ascii="Arial" w:hAnsi="Arial" w:cs="Arial"/>
          <w:sz w:val="22"/>
          <w:szCs w:val="21"/>
        </w:rPr>
        <w:t xml:space="preserve"> change</w:t>
      </w:r>
      <w:r w:rsidR="001069DB">
        <w:rPr>
          <w:rFonts w:ascii="Arial" w:hAnsi="Arial" w:cs="Arial"/>
          <w:sz w:val="22"/>
          <w:szCs w:val="21"/>
        </w:rPr>
        <w:t>s</w:t>
      </w:r>
      <w:r w:rsidRPr="00C00C8E">
        <w:rPr>
          <w:rFonts w:ascii="Arial" w:hAnsi="Arial" w:cs="Arial"/>
          <w:sz w:val="22"/>
          <w:szCs w:val="21"/>
        </w:rPr>
        <w:t xml:space="preserve"> do not reflect any change in MassHealth policy. </w:t>
      </w:r>
    </w:p>
    <w:p w14:paraId="506CB390" w14:textId="43D49FDC" w:rsidR="00DE5451" w:rsidRPr="00C00C8E" w:rsidRDefault="00DE5451" w:rsidP="00DE5451">
      <w:pPr>
        <w:pStyle w:val="Default"/>
        <w:numPr>
          <w:ilvl w:val="0"/>
          <w:numId w:val="11"/>
        </w:numPr>
        <w:spacing w:line="276" w:lineRule="auto"/>
        <w:ind w:left="1080"/>
        <w:rPr>
          <w:rFonts w:ascii="Arial" w:hAnsi="Arial" w:cs="Arial"/>
          <w:sz w:val="22"/>
          <w:szCs w:val="22"/>
        </w:rPr>
      </w:pPr>
      <w:r w:rsidRPr="00C00C8E">
        <w:rPr>
          <w:rFonts w:ascii="Arial" w:hAnsi="Arial" w:cs="Arial"/>
          <w:sz w:val="22"/>
          <w:szCs w:val="22"/>
        </w:rPr>
        <w:t xml:space="preserve">Binaxnow </w:t>
      </w:r>
      <w:r w:rsidR="00137E5A" w:rsidRPr="00137E5A">
        <w:rPr>
          <w:rFonts w:ascii="Arial" w:hAnsi="Arial" w:cs="Arial"/>
          <w:sz w:val="22"/>
          <w:szCs w:val="22"/>
        </w:rPr>
        <w:t xml:space="preserve">(COVID-19 antigen self-test) </w:t>
      </w:r>
      <w:r w:rsidRPr="00C00C8E">
        <w:rPr>
          <w:rFonts w:ascii="Arial" w:hAnsi="Arial" w:cs="Arial"/>
          <w:sz w:val="22"/>
          <w:szCs w:val="22"/>
        </w:rPr>
        <w:t xml:space="preserve">– </w:t>
      </w:r>
      <w:r w:rsidRPr="00C00C8E">
        <w:rPr>
          <w:rFonts w:ascii="Arial" w:hAnsi="Arial" w:cs="Arial"/>
          <w:b/>
          <w:bCs/>
          <w:sz w:val="22"/>
          <w:szCs w:val="22"/>
        </w:rPr>
        <w:t>PA &gt; 8 tests/28 days</w:t>
      </w:r>
    </w:p>
    <w:p w14:paraId="753179DE" w14:textId="56182C3E" w:rsidR="00DE5451" w:rsidRPr="00C00C8E" w:rsidRDefault="00DE5451" w:rsidP="00DE5451">
      <w:pPr>
        <w:pStyle w:val="Default"/>
        <w:numPr>
          <w:ilvl w:val="0"/>
          <w:numId w:val="11"/>
        </w:numPr>
        <w:spacing w:line="276" w:lineRule="auto"/>
        <w:ind w:left="1080"/>
        <w:rPr>
          <w:rFonts w:ascii="Arial" w:hAnsi="Arial" w:cs="Arial"/>
          <w:sz w:val="22"/>
          <w:szCs w:val="22"/>
        </w:rPr>
      </w:pPr>
      <w:r w:rsidRPr="00C00C8E">
        <w:rPr>
          <w:rFonts w:ascii="Arial" w:hAnsi="Arial" w:cs="Arial"/>
          <w:sz w:val="22"/>
          <w:szCs w:val="22"/>
        </w:rPr>
        <w:t xml:space="preserve">Flowflex </w:t>
      </w:r>
      <w:r w:rsidR="00137E5A" w:rsidRPr="00137E5A">
        <w:rPr>
          <w:rFonts w:ascii="Arial" w:hAnsi="Arial" w:cs="Arial"/>
          <w:sz w:val="22"/>
          <w:szCs w:val="22"/>
        </w:rPr>
        <w:t xml:space="preserve">(COVID-19 antigen self-test) </w:t>
      </w:r>
      <w:r w:rsidRPr="00C00C8E">
        <w:rPr>
          <w:rFonts w:ascii="Arial" w:hAnsi="Arial" w:cs="Arial"/>
          <w:sz w:val="22"/>
          <w:szCs w:val="22"/>
        </w:rPr>
        <w:t xml:space="preserve">– </w:t>
      </w:r>
      <w:r w:rsidRPr="00C00C8E">
        <w:rPr>
          <w:rFonts w:ascii="Arial" w:hAnsi="Arial" w:cs="Arial"/>
          <w:b/>
          <w:bCs/>
          <w:sz w:val="22"/>
          <w:szCs w:val="22"/>
        </w:rPr>
        <w:t>PA &gt; 8 tests/28 days</w:t>
      </w:r>
    </w:p>
    <w:p w14:paraId="061D42B2" w14:textId="5D3BC8A9" w:rsidR="00DE5451" w:rsidRPr="00C00C8E" w:rsidRDefault="00137E5A" w:rsidP="00DE5451">
      <w:pPr>
        <w:pStyle w:val="Default"/>
        <w:numPr>
          <w:ilvl w:val="0"/>
          <w:numId w:val="11"/>
        </w:numPr>
        <w:spacing w:line="276" w:lineRule="auto"/>
        <w:ind w:left="1080"/>
        <w:rPr>
          <w:rFonts w:ascii="Arial" w:hAnsi="Arial" w:cs="Arial"/>
          <w:sz w:val="22"/>
          <w:szCs w:val="22"/>
        </w:rPr>
      </w:pPr>
      <w:r w:rsidRPr="00C00C8E">
        <w:rPr>
          <w:rFonts w:ascii="Arial" w:hAnsi="Arial" w:cs="Arial"/>
          <w:sz w:val="22"/>
          <w:szCs w:val="22"/>
        </w:rPr>
        <w:t>Ihealth</w:t>
      </w:r>
      <w:r>
        <w:rPr>
          <w:rFonts w:ascii="Arial" w:hAnsi="Arial" w:cs="Arial"/>
          <w:sz w:val="22"/>
          <w:szCs w:val="22"/>
        </w:rPr>
        <w:t xml:space="preserve"> </w:t>
      </w:r>
      <w:r w:rsidRPr="00137E5A">
        <w:rPr>
          <w:rFonts w:ascii="Arial" w:hAnsi="Arial" w:cs="Arial"/>
          <w:sz w:val="22"/>
          <w:szCs w:val="22"/>
        </w:rPr>
        <w:t xml:space="preserve">(COVID-19 antigen self-test) </w:t>
      </w:r>
      <w:r w:rsidRPr="00C00C8E">
        <w:rPr>
          <w:rFonts w:ascii="Arial" w:hAnsi="Arial" w:cs="Arial"/>
          <w:sz w:val="22"/>
          <w:szCs w:val="22"/>
        </w:rPr>
        <w:t>–</w:t>
      </w:r>
      <w:r w:rsidR="00DE5451" w:rsidRPr="00C00C8E">
        <w:rPr>
          <w:rFonts w:ascii="Arial" w:hAnsi="Arial" w:cs="Arial"/>
          <w:sz w:val="22"/>
          <w:szCs w:val="22"/>
        </w:rPr>
        <w:t xml:space="preserve"> </w:t>
      </w:r>
      <w:r w:rsidR="00DE5451" w:rsidRPr="00C00C8E">
        <w:rPr>
          <w:rFonts w:ascii="Arial" w:hAnsi="Arial" w:cs="Arial"/>
          <w:b/>
          <w:bCs/>
          <w:sz w:val="22"/>
          <w:szCs w:val="22"/>
        </w:rPr>
        <w:t>PA &gt; 8 tests/28 days</w:t>
      </w:r>
    </w:p>
    <w:p w14:paraId="2B9462AF" w14:textId="05113416" w:rsidR="00DE5451" w:rsidRPr="00C00C8E" w:rsidRDefault="00DE5451" w:rsidP="00DE5451">
      <w:pPr>
        <w:pStyle w:val="Default"/>
        <w:numPr>
          <w:ilvl w:val="0"/>
          <w:numId w:val="11"/>
        </w:numPr>
        <w:spacing w:line="276" w:lineRule="auto"/>
        <w:ind w:left="1080"/>
        <w:rPr>
          <w:rFonts w:ascii="Arial" w:hAnsi="Arial" w:cs="Arial"/>
          <w:sz w:val="22"/>
          <w:szCs w:val="22"/>
        </w:rPr>
      </w:pPr>
      <w:r w:rsidRPr="00C00C8E">
        <w:rPr>
          <w:rFonts w:ascii="Arial" w:hAnsi="Arial" w:cs="Arial"/>
          <w:sz w:val="22"/>
          <w:szCs w:val="22"/>
        </w:rPr>
        <w:t xml:space="preserve">Inteliswab </w:t>
      </w:r>
      <w:r w:rsidR="00137E5A" w:rsidRPr="00137E5A">
        <w:rPr>
          <w:rFonts w:ascii="Arial" w:hAnsi="Arial" w:cs="Arial"/>
          <w:sz w:val="22"/>
          <w:szCs w:val="22"/>
        </w:rPr>
        <w:t xml:space="preserve">(COVID-19 antigen self-test) </w:t>
      </w:r>
      <w:r w:rsidRPr="00C00C8E">
        <w:rPr>
          <w:rFonts w:ascii="Arial" w:hAnsi="Arial" w:cs="Arial"/>
          <w:sz w:val="22"/>
          <w:szCs w:val="22"/>
        </w:rPr>
        <w:t xml:space="preserve">– </w:t>
      </w:r>
      <w:r w:rsidRPr="00C00C8E">
        <w:rPr>
          <w:rFonts w:ascii="Arial" w:hAnsi="Arial" w:cs="Arial"/>
          <w:b/>
          <w:bCs/>
          <w:sz w:val="22"/>
          <w:szCs w:val="22"/>
        </w:rPr>
        <w:t>PA &gt; 8 tests/28 days</w:t>
      </w:r>
    </w:p>
    <w:p w14:paraId="769A9A01" w14:textId="70C12EF7" w:rsidR="00DE5451" w:rsidRPr="00C00C8E" w:rsidRDefault="00DE5451" w:rsidP="00DE5451">
      <w:pPr>
        <w:pStyle w:val="Default"/>
        <w:numPr>
          <w:ilvl w:val="0"/>
          <w:numId w:val="11"/>
        </w:numPr>
        <w:spacing w:line="276" w:lineRule="auto"/>
        <w:ind w:left="1080"/>
        <w:rPr>
          <w:rFonts w:ascii="Arial" w:hAnsi="Arial" w:cs="Arial"/>
          <w:sz w:val="22"/>
          <w:szCs w:val="22"/>
        </w:rPr>
      </w:pPr>
      <w:r w:rsidRPr="00C00C8E">
        <w:rPr>
          <w:rFonts w:ascii="Arial" w:hAnsi="Arial" w:cs="Arial"/>
          <w:sz w:val="22"/>
          <w:szCs w:val="22"/>
        </w:rPr>
        <w:t>Quickv</w:t>
      </w:r>
      <w:r w:rsidR="00575749">
        <w:rPr>
          <w:rFonts w:ascii="Arial" w:hAnsi="Arial" w:cs="Arial"/>
          <w:sz w:val="22"/>
          <w:szCs w:val="22"/>
        </w:rPr>
        <w:t>ue</w:t>
      </w:r>
      <w:r w:rsidRPr="00C00C8E">
        <w:rPr>
          <w:rFonts w:ascii="Arial" w:hAnsi="Arial" w:cs="Arial"/>
          <w:sz w:val="22"/>
          <w:szCs w:val="22"/>
        </w:rPr>
        <w:t xml:space="preserve"> </w:t>
      </w:r>
      <w:r w:rsidR="00137E5A" w:rsidRPr="00137E5A">
        <w:rPr>
          <w:rFonts w:ascii="Arial" w:hAnsi="Arial" w:cs="Arial"/>
          <w:sz w:val="22"/>
          <w:szCs w:val="22"/>
        </w:rPr>
        <w:t xml:space="preserve">(COVID-19 antigen self-test) </w:t>
      </w:r>
      <w:r w:rsidRPr="00C00C8E">
        <w:rPr>
          <w:rFonts w:ascii="Arial" w:hAnsi="Arial" w:cs="Arial"/>
          <w:sz w:val="22"/>
          <w:szCs w:val="22"/>
        </w:rPr>
        <w:t xml:space="preserve">– </w:t>
      </w:r>
      <w:r w:rsidRPr="00C00C8E">
        <w:rPr>
          <w:rFonts w:ascii="Arial" w:hAnsi="Arial" w:cs="Arial"/>
          <w:b/>
          <w:bCs/>
          <w:sz w:val="22"/>
          <w:szCs w:val="22"/>
        </w:rPr>
        <w:t>PA &gt; 8 tests/28 days</w:t>
      </w:r>
    </w:p>
    <w:p w14:paraId="1FBAAA35" w14:textId="384EC1D1" w:rsidR="006E0BC6" w:rsidRPr="00E51629" w:rsidRDefault="006E0BC6" w:rsidP="006E0BC6">
      <w:pPr>
        <w:pStyle w:val="Default"/>
        <w:numPr>
          <w:ilvl w:val="0"/>
          <w:numId w:val="5"/>
        </w:numPr>
        <w:spacing w:line="276" w:lineRule="auto"/>
        <w:rPr>
          <w:rFonts w:ascii="Arial" w:hAnsi="Arial" w:cs="Arial"/>
          <w:sz w:val="22"/>
          <w:szCs w:val="22"/>
        </w:rPr>
      </w:pPr>
      <w:r w:rsidRPr="00E51629">
        <w:rPr>
          <w:rFonts w:ascii="Arial" w:hAnsi="Arial" w:cs="Arial"/>
          <w:sz w:val="22"/>
          <w:szCs w:val="22"/>
        </w:rPr>
        <w:t xml:space="preserve">The following listings have been clarified. </w:t>
      </w:r>
      <w:r w:rsidR="00BF001E" w:rsidRPr="00E51629">
        <w:rPr>
          <w:rFonts w:ascii="Arial" w:hAnsi="Arial" w:cs="Arial"/>
          <w:sz w:val="22"/>
          <w:szCs w:val="22"/>
        </w:rPr>
        <w:t>This change does reflect a change in MassHealth policy.</w:t>
      </w:r>
    </w:p>
    <w:p w14:paraId="5F13DBCF" w14:textId="53859D4E" w:rsidR="00044D7F" w:rsidRPr="005D6BA5" w:rsidRDefault="00044D7F" w:rsidP="005D6BA5">
      <w:pPr>
        <w:pStyle w:val="Default"/>
        <w:numPr>
          <w:ilvl w:val="1"/>
          <w:numId w:val="5"/>
        </w:numPr>
        <w:spacing w:line="276" w:lineRule="auto"/>
        <w:ind w:left="1080"/>
        <w:rPr>
          <w:rFonts w:ascii="Arial" w:hAnsi="Arial" w:cs="Arial"/>
          <w:sz w:val="22"/>
          <w:szCs w:val="22"/>
        </w:rPr>
      </w:pPr>
      <w:bookmarkStart w:id="36" w:name="_Hlk59609596"/>
      <w:r w:rsidRPr="00E51629">
        <w:rPr>
          <w:rFonts w:ascii="Arial" w:hAnsi="Arial" w:cs="Arial"/>
          <w:sz w:val="22"/>
          <w:szCs w:val="22"/>
        </w:rPr>
        <w:t xml:space="preserve">Ceprotin (protein C concentrate) ^ </w:t>
      </w:r>
      <w:r w:rsidR="005D6BA5" w:rsidRPr="00E51629">
        <w:rPr>
          <w:rFonts w:ascii="Arial" w:hAnsi="Arial" w:cs="Arial"/>
          <w:bCs/>
          <w:sz w:val="22"/>
          <w:szCs w:val="22"/>
        </w:rPr>
        <w:t xml:space="preserve">– </w:t>
      </w:r>
      <w:r w:rsidRPr="005D6BA5">
        <w:rPr>
          <w:rFonts w:ascii="Arial" w:hAnsi="Arial" w:cs="Arial"/>
          <w:b/>
          <w:bCs/>
          <w:sz w:val="22"/>
          <w:szCs w:val="22"/>
        </w:rPr>
        <w:t xml:space="preserve">PA </w:t>
      </w:r>
    </w:p>
    <w:p w14:paraId="366258B6" w14:textId="31BE19DB" w:rsidR="00AF6D51" w:rsidRPr="00E51629" w:rsidRDefault="00AF6D51" w:rsidP="005A02AA">
      <w:pPr>
        <w:pStyle w:val="Default"/>
        <w:numPr>
          <w:ilvl w:val="0"/>
          <w:numId w:val="5"/>
        </w:numPr>
        <w:spacing w:line="276" w:lineRule="auto"/>
        <w:rPr>
          <w:rFonts w:ascii="Arial" w:hAnsi="Arial" w:cs="Arial"/>
          <w:sz w:val="22"/>
          <w:szCs w:val="22"/>
        </w:rPr>
      </w:pPr>
      <w:r w:rsidRPr="00E51629">
        <w:rPr>
          <w:rFonts w:ascii="Arial" w:hAnsi="Arial" w:cs="Arial"/>
          <w:sz w:val="22"/>
          <w:szCs w:val="22"/>
        </w:rPr>
        <w:t>The following listing</w:t>
      </w:r>
      <w:r w:rsidR="00E463C5" w:rsidRPr="00E51629">
        <w:rPr>
          <w:rFonts w:ascii="Arial" w:hAnsi="Arial" w:cs="Arial"/>
          <w:sz w:val="22"/>
          <w:szCs w:val="22"/>
        </w:rPr>
        <w:t>s</w:t>
      </w:r>
      <w:r w:rsidRPr="00E51629">
        <w:rPr>
          <w:rFonts w:ascii="Arial" w:hAnsi="Arial" w:cs="Arial"/>
          <w:sz w:val="22"/>
          <w:szCs w:val="22"/>
        </w:rPr>
        <w:t xml:space="preserve"> have been clarified. These changes do not re</w:t>
      </w:r>
      <w:r w:rsidR="00B47606" w:rsidRPr="00E51629">
        <w:rPr>
          <w:rFonts w:ascii="Arial" w:hAnsi="Arial" w:cs="Arial"/>
          <w:sz w:val="22"/>
          <w:szCs w:val="22"/>
        </w:rPr>
        <w:t>flect any change in MassHealth p</w:t>
      </w:r>
      <w:r w:rsidRPr="00E51629">
        <w:rPr>
          <w:rFonts w:ascii="Arial" w:hAnsi="Arial" w:cs="Arial"/>
          <w:sz w:val="22"/>
          <w:szCs w:val="22"/>
        </w:rPr>
        <w:t>olicy</w:t>
      </w:r>
      <w:bookmarkEnd w:id="36"/>
      <w:r w:rsidRPr="00E51629">
        <w:rPr>
          <w:rFonts w:ascii="Arial" w:hAnsi="Arial" w:cs="Arial"/>
          <w:sz w:val="22"/>
          <w:szCs w:val="22"/>
        </w:rPr>
        <w:t xml:space="preserve">. </w:t>
      </w:r>
    </w:p>
    <w:p w14:paraId="5C5AE6AF" w14:textId="231D0FF7" w:rsidR="008B0CEC" w:rsidRPr="00E51629" w:rsidRDefault="008B0CEC" w:rsidP="006F68D1">
      <w:pPr>
        <w:pStyle w:val="Default"/>
        <w:numPr>
          <w:ilvl w:val="0"/>
          <w:numId w:val="6"/>
        </w:numPr>
        <w:spacing w:line="276" w:lineRule="auto"/>
        <w:ind w:left="1080"/>
        <w:rPr>
          <w:rFonts w:ascii="Arial" w:hAnsi="Arial" w:cs="Arial"/>
          <w:sz w:val="22"/>
          <w:szCs w:val="22"/>
        </w:rPr>
      </w:pPr>
      <w:r w:rsidRPr="00E51629">
        <w:rPr>
          <w:rFonts w:ascii="Arial" w:hAnsi="Arial" w:cs="Arial"/>
          <w:sz w:val="22"/>
          <w:szCs w:val="22"/>
        </w:rPr>
        <w:t>daunorubicin</w:t>
      </w:r>
    </w:p>
    <w:p w14:paraId="24CB9FAB" w14:textId="77777777" w:rsidR="00193030" w:rsidRDefault="00193030" w:rsidP="00193030">
      <w:pPr>
        <w:pStyle w:val="Default"/>
        <w:numPr>
          <w:ilvl w:val="0"/>
          <w:numId w:val="11"/>
        </w:numPr>
        <w:spacing w:line="276" w:lineRule="auto"/>
        <w:ind w:left="1080"/>
        <w:rPr>
          <w:rFonts w:ascii="Arial" w:hAnsi="Arial" w:cs="Arial"/>
          <w:sz w:val="22"/>
          <w:szCs w:val="22"/>
        </w:rPr>
      </w:pPr>
      <w:r w:rsidRPr="008F4726">
        <w:rPr>
          <w:rFonts w:ascii="Arial" w:hAnsi="Arial" w:cs="Arial"/>
          <w:sz w:val="22"/>
          <w:szCs w:val="22"/>
        </w:rPr>
        <w:t xml:space="preserve">Egrifta </w:t>
      </w:r>
      <w:r>
        <w:rPr>
          <w:rFonts w:ascii="Arial" w:hAnsi="Arial" w:cs="Arial"/>
          <w:sz w:val="22"/>
          <w:szCs w:val="22"/>
        </w:rPr>
        <w:t xml:space="preserve">SV </w:t>
      </w:r>
      <w:r w:rsidRPr="008F4726">
        <w:rPr>
          <w:rFonts w:ascii="Arial" w:hAnsi="Arial" w:cs="Arial"/>
          <w:sz w:val="22"/>
          <w:szCs w:val="22"/>
        </w:rPr>
        <w:t>(tesamorelin)</w:t>
      </w:r>
      <w:r w:rsidRPr="008F4726">
        <w:t xml:space="preserve"> </w:t>
      </w:r>
      <w:r w:rsidRPr="008F4726">
        <w:rPr>
          <w:rFonts w:ascii="Arial" w:hAnsi="Arial" w:cs="Arial"/>
          <w:sz w:val="22"/>
          <w:szCs w:val="22"/>
        </w:rPr>
        <w:t xml:space="preserve">– </w:t>
      </w:r>
      <w:r w:rsidRPr="008F4726">
        <w:rPr>
          <w:rFonts w:ascii="Arial" w:hAnsi="Arial" w:cs="Arial"/>
          <w:b/>
          <w:bCs/>
          <w:sz w:val="22"/>
          <w:szCs w:val="22"/>
        </w:rPr>
        <w:t>PA</w:t>
      </w:r>
    </w:p>
    <w:p w14:paraId="5FFC12C8" w14:textId="46288721" w:rsidR="007324C0" w:rsidRPr="00E51629" w:rsidRDefault="007324C0" w:rsidP="003E08C5">
      <w:pPr>
        <w:pStyle w:val="Default"/>
        <w:numPr>
          <w:ilvl w:val="0"/>
          <w:numId w:val="11"/>
        </w:numPr>
        <w:spacing w:line="276" w:lineRule="auto"/>
        <w:ind w:left="1080"/>
        <w:rPr>
          <w:rFonts w:ascii="Arial" w:hAnsi="Arial" w:cs="Arial"/>
          <w:sz w:val="22"/>
          <w:szCs w:val="22"/>
        </w:rPr>
      </w:pPr>
      <w:r w:rsidRPr="00E51629">
        <w:rPr>
          <w:rFonts w:ascii="Arial" w:hAnsi="Arial" w:cs="Arial"/>
          <w:sz w:val="22"/>
          <w:szCs w:val="22"/>
        </w:rPr>
        <w:t xml:space="preserve">fluorouracil injection </w:t>
      </w:r>
    </w:p>
    <w:p w14:paraId="069FC048" w14:textId="38F78000" w:rsidR="00A23647" w:rsidRPr="00E51629" w:rsidRDefault="00A23647" w:rsidP="003E08C5">
      <w:pPr>
        <w:pStyle w:val="Default"/>
        <w:numPr>
          <w:ilvl w:val="0"/>
          <w:numId w:val="11"/>
        </w:numPr>
        <w:spacing w:line="276" w:lineRule="auto"/>
        <w:ind w:left="1080"/>
        <w:rPr>
          <w:rFonts w:ascii="Arial" w:hAnsi="Arial" w:cs="Arial"/>
          <w:sz w:val="22"/>
          <w:szCs w:val="22"/>
        </w:rPr>
      </w:pPr>
      <w:r w:rsidRPr="00E51629">
        <w:rPr>
          <w:rFonts w:ascii="Arial" w:hAnsi="Arial" w:cs="Arial"/>
          <w:sz w:val="22"/>
          <w:szCs w:val="22"/>
        </w:rPr>
        <w:t>Isopto Carpine (pilocarpine 1%, 2% ophthalmic solution)</w:t>
      </w:r>
    </w:p>
    <w:p w14:paraId="1D45A3B6" w14:textId="0ED59827" w:rsidR="00D6704B" w:rsidRPr="00E51629" w:rsidRDefault="00D6704B" w:rsidP="00D6704B">
      <w:pPr>
        <w:pStyle w:val="Default"/>
        <w:numPr>
          <w:ilvl w:val="0"/>
          <w:numId w:val="6"/>
        </w:numPr>
        <w:spacing w:line="276" w:lineRule="auto"/>
        <w:ind w:left="1080"/>
        <w:rPr>
          <w:rFonts w:ascii="Arial" w:hAnsi="Arial" w:cs="Arial"/>
          <w:sz w:val="22"/>
          <w:szCs w:val="22"/>
        </w:rPr>
      </w:pPr>
      <w:r w:rsidRPr="00E51629">
        <w:rPr>
          <w:rFonts w:ascii="Arial" w:hAnsi="Arial" w:cs="Arial"/>
          <w:sz w:val="22"/>
          <w:szCs w:val="22"/>
        </w:rPr>
        <w:t xml:space="preserve">Loprox (ciclopirox 0.77% gel, suspension) </w:t>
      </w:r>
      <w:r w:rsidR="005D6BA5" w:rsidRPr="00E51629">
        <w:rPr>
          <w:rFonts w:ascii="Arial" w:hAnsi="Arial" w:cs="Arial"/>
          <w:bCs/>
          <w:sz w:val="22"/>
          <w:szCs w:val="22"/>
        </w:rPr>
        <w:t xml:space="preserve">– </w:t>
      </w:r>
      <w:r w:rsidRPr="00E51629">
        <w:rPr>
          <w:rFonts w:ascii="Arial" w:hAnsi="Arial" w:cs="Arial"/>
          <w:b/>
          <w:bCs/>
          <w:sz w:val="22"/>
          <w:szCs w:val="22"/>
        </w:rPr>
        <w:t>PA</w:t>
      </w:r>
      <w:r w:rsidRPr="00E51629">
        <w:rPr>
          <w:rFonts w:ascii="Arial" w:hAnsi="Arial" w:cs="Arial"/>
          <w:sz w:val="22"/>
          <w:szCs w:val="22"/>
        </w:rPr>
        <w:t xml:space="preserve"> </w:t>
      </w:r>
    </w:p>
    <w:p w14:paraId="13A63D55" w14:textId="50B1BB19" w:rsidR="00D6704B" w:rsidRPr="00E51629" w:rsidRDefault="00D6704B" w:rsidP="00D6704B">
      <w:pPr>
        <w:pStyle w:val="Default"/>
        <w:numPr>
          <w:ilvl w:val="0"/>
          <w:numId w:val="6"/>
        </w:numPr>
        <w:spacing w:line="276" w:lineRule="auto"/>
        <w:ind w:left="1080"/>
        <w:rPr>
          <w:rFonts w:ascii="Arial" w:hAnsi="Arial" w:cs="Arial"/>
          <w:sz w:val="22"/>
          <w:szCs w:val="22"/>
        </w:rPr>
      </w:pPr>
      <w:r w:rsidRPr="00E51629">
        <w:rPr>
          <w:rFonts w:ascii="Arial" w:hAnsi="Arial" w:cs="Arial"/>
          <w:sz w:val="22"/>
          <w:szCs w:val="22"/>
        </w:rPr>
        <w:t>Loprox # (ciclopirox 0.77% cream)</w:t>
      </w:r>
      <w:r w:rsidRPr="00E51629">
        <w:rPr>
          <w:rFonts w:ascii="Arial" w:hAnsi="Arial" w:cs="Arial"/>
          <w:bCs/>
          <w:sz w:val="22"/>
          <w:szCs w:val="22"/>
        </w:rPr>
        <w:t xml:space="preserve"> </w:t>
      </w:r>
    </w:p>
    <w:p w14:paraId="7203BF62" w14:textId="6B8F321B" w:rsidR="00D6704B" w:rsidRPr="00D6704B" w:rsidRDefault="00D6704B" w:rsidP="005A02AA">
      <w:pPr>
        <w:pStyle w:val="Default"/>
        <w:numPr>
          <w:ilvl w:val="0"/>
          <w:numId w:val="6"/>
        </w:numPr>
        <w:spacing w:line="276" w:lineRule="auto"/>
        <w:ind w:left="1080"/>
        <w:rPr>
          <w:rFonts w:ascii="Arial" w:hAnsi="Arial" w:cs="Arial"/>
          <w:sz w:val="22"/>
          <w:szCs w:val="22"/>
        </w:rPr>
      </w:pPr>
      <w:r w:rsidRPr="00D6704B">
        <w:rPr>
          <w:rFonts w:ascii="Arial" w:hAnsi="Arial" w:cs="Arial"/>
          <w:sz w:val="22"/>
          <w:szCs w:val="22"/>
        </w:rPr>
        <w:t>Naftin (naftifine 1% cream, 2% cream</w:t>
      </w:r>
      <w:r w:rsidR="003A59D2">
        <w:rPr>
          <w:rFonts w:ascii="Arial" w:hAnsi="Arial" w:cs="Arial"/>
          <w:sz w:val="22"/>
          <w:szCs w:val="22"/>
        </w:rPr>
        <w:t>,</w:t>
      </w:r>
      <w:r w:rsidRPr="00D6704B">
        <w:rPr>
          <w:rFonts w:ascii="Arial" w:hAnsi="Arial" w:cs="Arial"/>
          <w:sz w:val="22"/>
          <w:szCs w:val="22"/>
        </w:rPr>
        <w:t xml:space="preserve"> 2% gel) – </w:t>
      </w:r>
      <w:r w:rsidRPr="00D6704B">
        <w:rPr>
          <w:rFonts w:ascii="Arial" w:hAnsi="Arial" w:cs="Arial"/>
          <w:b/>
          <w:bCs/>
          <w:sz w:val="22"/>
          <w:szCs w:val="22"/>
        </w:rPr>
        <w:t>PA</w:t>
      </w:r>
    </w:p>
    <w:p w14:paraId="35EA6B36" w14:textId="77777777" w:rsidR="007D03E6" w:rsidRDefault="007D03E6" w:rsidP="00986CAC">
      <w:pPr>
        <w:pStyle w:val="Default"/>
        <w:numPr>
          <w:ilvl w:val="0"/>
          <w:numId w:val="6"/>
        </w:numPr>
        <w:spacing w:line="276" w:lineRule="auto"/>
        <w:ind w:left="1080"/>
        <w:rPr>
          <w:rFonts w:ascii="Arial" w:hAnsi="Arial" w:cs="Arial"/>
          <w:sz w:val="22"/>
          <w:szCs w:val="22"/>
        </w:rPr>
      </w:pPr>
      <w:r w:rsidRPr="007D03E6">
        <w:rPr>
          <w:rFonts w:ascii="Arial" w:hAnsi="Arial" w:cs="Arial"/>
          <w:sz w:val="22"/>
          <w:szCs w:val="22"/>
        </w:rPr>
        <w:t xml:space="preserve">nicardipine injection </w:t>
      </w:r>
    </w:p>
    <w:p w14:paraId="237872B7" w14:textId="3B25D85E" w:rsidR="002931FF" w:rsidRPr="00D6704B" w:rsidRDefault="00D6704B" w:rsidP="00986CAC">
      <w:pPr>
        <w:pStyle w:val="Default"/>
        <w:numPr>
          <w:ilvl w:val="0"/>
          <w:numId w:val="6"/>
        </w:numPr>
        <w:spacing w:line="276" w:lineRule="auto"/>
        <w:ind w:left="1080"/>
        <w:rPr>
          <w:rFonts w:ascii="Arial" w:hAnsi="Arial" w:cs="Arial"/>
          <w:sz w:val="22"/>
          <w:szCs w:val="22"/>
        </w:rPr>
      </w:pPr>
      <w:r w:rsidRPr="00D6704B">
        <w:rPr>
          <w:rFonts w:ascii="Arial" w:hAnsi="Arial" w:cs="Arial"/>
          <w:sz w:val="22"/>
          <w:szCs w:val="22"/>
        </w:rPr>
        <w:t>Oxistat (oxiconazole lotion)</w:t>
      </w:r>
      <w:r>
        <w:rPr>
          <w:rFonts w:ascii="Arial" w:hAnsi="Arial" w:cs="Arial"/>
          <w:sz w:val="22"/>
          <w:szCs w:val="22"/>
        </w:rPr>
        <w:t xml:space="preserve"> </w:t>
      </w:r>
      <w:r w:rsidR="002931FF" w:rsidRPr="00D6704B">
        <w:rPr>
          <w:rFonts w:ascii="Arial" w:hAnsi="Arial" w:cs="Arial"/>
          <w:sz w:val="22"/>
          <w:szCs w:val="22"/>
        </w:rPr>
        <w:t xml:space="preserve">– </w:t>
      </w:r>
      <w:r w:rsidR="002931FF" w:rsidRPr="00D6704B">
        <w:rPr>
          <w:rFonts w:ascii="Arial" w:hAnsi="Arial" w:cs="Arial"/>
          <w:b/>
          <w:bCs/>
          <w:sz w:val="22"/>
          <w:szCs w:val="22"/>
        </w:rPr>
        <w:t xml:space="preserve">PA </w:t>
      </w:r>
    </w:p>
    <w:p w14:paraId="7E0DE27E" w14:textId="77777777" w:rsidR="005D6BA5" w:rsidRDefault="005D6BA5" w:rsidP="005D6BA5">
      <w:pPr>
        <w:pStyle w:val="Default"/>
        <w:numPr>
          <w:ilvl w:val="0"/>
          <w:numId w:val="6"/>
        </w:numPr>
        <w:spacing w:line="276" w:lineRule="auto"/>
        <w:ind w:left="1080"/>
        <w:rPr>
          <w:rFonts w:ascii="Arial" w:hAnsi="Arial" w:cs="Arial"/>
          <w:sz w:val="22"/>
          <w:szCs w:val="22"/>
        </w:rPr>
      </w:pPr>
      <w:r>
        <w:rPr>
          <w:rFonts w:ascii="Arial" w:hAnsi="Arial" w:cs="Arial"/>
          <w:sz w:val="22"/>
          <w:szCs w:val="22"/>
        </w:rPr>
        <w:t>Tenivac (tetanus toxoid/diphtheria vaccine)</w:t>
      </w:r>
      <w:r w:rsidRPr="00107D6C">
        <w:rPr>
          <w:rFonts w:ascii="Arial" w:hAnsi="Arial" w:cs="Arial"/>
          <w:sz w:val="22"/>
          <w:szCs w:val="22"/>
          <w:vertAlign w:val="superscript"/>
        </w:rPr>
        <w:t>1</w:t>
      </w:r>
      <w:r>
        <w:rPr>
          <w:rFonts w:ascii="Arial" w:hAnsi="Arial" w:cs="Arial"/>
          <w:sz w:val="22"/>
          <w:szCs w:val="22"/>
        </w:rPr>
        <w:t xml:space="preserve"> </w:t>
      </w:r>
    </w:p>
    <w:p w14:paraId="66A63EEF" w14:textId="77777777" w:rsidR="00081B85" w:rsidRDefault="00081B85" w:rsidP="00081B85">
      <w:pPr>
        <w:pStyle w:val="Default"/>
        <w:numPr>
          <w:ilvl w:val="0"/>
          <w:numId w:val="6"/>
        </w:numPr>
        <w:spacing w:line="276" w:lineRule="auto"/>
        <w:ind w:left="1080"/>
        <w:rPr>
          <w:rFonts w:ascii="Arial" w:hAnsi="Arial" w:cs="Arial"/>
          <w:sz w:val="22"/>
          <w:szCs w:val="22"/>
        </w:rPr>
      </w:pPr>
      <w:r>
        <w:rPr>
          <w:rFonts w:ascii="Arial" w:hAnsi="Arial" w:cs="Arial"/>
          <w:sz w:val="22"/>
          <w:szCs w:val="22"/>
        </w:rPr>
        <w:t>Thalitone (chlorthalidone)</w:t>
      </w:r>
    </w:p>
    <w:p w14:paraId="1C11F294" w14:textId="2C2D9E78" w:rsidR="005D6BA5" w:rsidRPr="005D6BA5" w:rsidRDefault="005D6BA5" w:rsidP="005D6BA5">
      <w:pPr>
        <w:pStyle w:val="Default"/>
        <w:numPr>
          <w:ilvl w:val="0"/>
          <w:numId w:val="6"/>
        </w:numPr>
        <w:spacing w:line="276" w:lineRule="auto"/>
        <w:ind w:left="1080"/>
        <w:rPr>
          <w:rFonts w:ascii="Arial" w:hAnsi="Arial" w:cs="Arial"/>
          <w:sz w:val="22"/>
          <w:szCs w:val="22"/>
        </w:rPr>
      </w:pPr>
      <w:r>
        <w:rPr>
          <w:rFonts w:ascii="Arial" w:hAnsi="Arial" w:cs="Arial"/>
          <w:sz w:val="22"/>
          <w:szCs w:val="22"/>
        </w:rPr>
        <w:t>Vaxelis (diphtheria/tetanus/acellular pertussis/poliovirus inactivated/haemophilus B conjugate/hepatitis B vaccine)</w:t>
      </w:r>
    </w:p>
    <w:p w14:paraId="5D6D1208" w14:textId="469D4FFA" w:rsidR="006107AC" w:rsidRPr="006107AC" w:rsidRDefault="006107AC" w:rsidP="00C85ACA">
      <w:pPr>
        <w:pStyle w:val="Default"/>
        <w:numPr>
          <w:ilvl w:val="0"/>
          <w:numId w:val="6"/>
        </w:numPr>
        <w:spacing w:after="360" w:line="276" w:lineRule="auto"/>
        <w:ind w:left="1080"/>
        <w:rPr>
          <w:rFonts w:ascii="Arial" w:hAnsi="Arial" w:cs="Arial"/>
          <w:sz w:val="22"/>
          <w:szCs w:val="22"/>
        </w:rPr>
      </w:pPr>
      <w:r w:rsidRPr="006107AC">
        <w:rPr>
          <w:rFonts w:ascii="Arial" w:hAnsi="Arial" w:cs="Arial"/>
          <w:sz w:val="22"/>
          <w:szCs w:val="22"/>
        </w:rPr>
        <w:t xml:space="preserve">Vyvanse (lisdexamfetamine capsule) – </w:t>
      </w:r>
      <w:r w:rsidRPr="006107AC">
        <w:rPr>
          <w:rFonts w:ascii="Arial" w:hAnsi="Arial" w:cs="Arial"/>
          <w:b/>
          <w:bCs/>
          <w:sz w:val="22"/>
          <w:szCs w:val="22"/>
        </w:rPr>
        <w:t>PA &lt; 3 years and PA &gt; 2 units/day</w:t>
      </w:r>
    </w:p>
    <w:p w14:paraId="2E4ED5BF" w14:textId="7B311163" w:rsidR="00AF6D51" w:rsidRPr="000B5456" w:rsidRDefault="00C85ACA" w:rsidP="00EC72E7">
      <w:pPr>
        <w:pStyle w:val="Default"/>
        <w:spacing w:line="276" w:lineRule="auto"/>
        <w:ind w:left="-86"/>
        <w:rPr>
          <w:rFonts w:ascii="Arial" w:hAnsi="Arial" w:cs="Arial"/>
          <w:sz w:val="22"/>
          <w:szCs w:val="22"/>
        </w:rPr>
      </w:pPr>
      <w:r>
        <w:rPr>
          <w:rFonts w:ascii="Arial" w:hAnsi="Arial" w:cs="Arial"/>
        </w:rPr>
        <w:lastRenderedPageBreak/>
        <w:pict w14:anchorId="1F7315C7">
          <v:rect id="_x0000_i1038" style="width:548.5pt;height:3pt" o:hrpct="991" o:hrstd="t" o:hrnoshade="t" o:hr="t" fillcolor="gray" stroked="f"/>
        </w:pict>
      </w:r>
    </w:p>
    <w:p w14:paraId="216ACEB0" w14:textId="77777777" w:rsidR="00AF6D51" w:rsidRPr="00A5456C" w:rsidRDefault="00AF6D51" w:rsidP="00AF6D51">
      <w:pPr>
        <w:pStyle w:val="Heading1"/>
        <w:spacing w:after="120"/>
        <w:rPr>
          <w:b w:val="0"/>
        </w:rPr>
      </w:pPr>
      <w:r w:rsidRPr="00A5456C">
        <w:t>Abbreviations, Acronyms, and Symbols</w:t>
      </w:r>
    </w:p>
    <w:p w14:paraId="198808A9" w14:textId="77777777" w:rsidR="00AF6D51" w:rsidRPr="00A5456C" w:rsidRDefault="00AF6D51" w:rsidP="00556276">
      <w:pPr>
        <w:pStyle w:val="Default"/>
        <w:spacing w:after="120"/>
        <w:ind w:left="360"/>
        <w:rPr>
          <w:rFonts w:ascii="Arial" w:hAnsi="Arial" w:cs="Arial"/>
          <w:sz w:val="22"/>
          <w:szCs w:val="22"/>
        </w:rPr>
      </w:pPr>
      <w:r w:rsidRPr="00A5456C">
        <w:rPr>
          <w:rFonts w:ascii="Arial" w:hAnsi="Arial" w:cs="Arial"/>
          <w:b/>
          <w:bCs/>
          <w:sz w:val="22"/>
          <w:szCs w:val="22"/>
        </w:rPr>
        <w:t xml:space="preserve"># </w:t>
      </w:r>
      <w:r w:rsidRPr="00A5456C">
        <w:rPr>
          <w:rFonts w:ascii="Arial" w:hAnsi="Arial" w:cs="Arial"/>
          <w:sz w:val="22"/>
          <w:szCs w:val="22"/>
        </w:rPr>
        <w:t xml:space="preserve">This designates a brand-name drug with FDA “A”-rated generic equivalents. Prior authorization is required for the brand, unless a particular form of that drug (for example, tablet, capsule, or liquid) does not have an FDA “A”-rated generic equivalent. </w:t>
      </w:r>
    </w:p>
    <w:p w14:paraId="38349FBB" w14:textId="1DA908B5" w:rsidR="00556276" w:rsidRPr="00044D7F" w:rsidRDefault="00556276" w:rsidP="00556276">
      <w:pPr>
        <w:spacing w:after="120" w:line="240" w:lineRule="auto"/>
        <w:ind w:left="360" w:right="547"/>
      </w:pPr>
      <w:r w:rsidRPr="00044D7F">
        <w:rPr>
          <w:b/>
        </w:rPr>
        <w:t>^</w:t>
      </w:r>
      <w:r w:rsidRPr="00044D7F">
        <w:t xml:space="preserve"> This drug is available through the health care professional who administers the drug. MassHealth does not pay for this drug to be dispensed through a retail pharmacy.</w:t>
      </w:r>
    </w:p>
    <w:p w14:paraId="12C10341" w14:textId="3C23A97F" w:rsidR="00AF6D51" w:rsidRPr="00044D7F" w:rsidRDefault="00AF6D51" w:rsidP="00556276">
      <w:pPr>
        <w:pStyle w:val="Default"/>
        <w:spacing w:after="120"/>
        <w:ind w:left="360"/>
        <w:rPr>
          <w:rFonts w:ascii="Arial" w:hAnsi="Arial" w:cs="Arial"/>
          <w:sz w:val="22"/>
          <w:szCs w:val="22"/>
        </w:rPr>
      </w:pPr>
      <w:r w:rsidRPr="00A5456C">
        <w:rPr>
          <w:rFonts w:ascii="Arial" w:hAnsi="Arial" w:cs="Arial"/>
          <w:b/>
          <w:bCs/>
          <w:sz w:val="22"/>
          <w:szCs w:val="22"/>
        </w:rPr>
        <w:t xml:space="preserve">PA </w:t>
      </w:r>
      <w:r w:rsidRPr="00A5456C">
        <w:rPr>
          <w:rFonts w:ascii="Arial" w:hAnsi="Arial" w:cs="Arial"/>
          <w:sz w:val="22"/>
          <w:szCs w:val="22"/>
        </w:rPr>
        <w:t xml:space="preserve">Prior authorization is required. The prescriber must obtain prior authorization for the drug in order for the </w:t>
      </w:r>
      <w:r w:rsidR="00051963" w:rsidRPr="00A5456C">
        <w:rPr>
          <w:rFonts w:ascii="Arial" w:hAnsi="Arial" w:cs="Arial"/>
          <w:sz w:val="22"/>
          <w:szCs w:val="22"/>
        </w:rPr>
        <w:t>provider</w:t>
      </w:r>
      <w:r w:rsidRPr="00A5456C">
        <w:rPr>
          <w:rFonts w:ascii="Arial" w:hAnsi="Arial" w:cs="Arial"/>
          <w:sz w:val="22"/>
          <w:szCs w:val="22"/>
        </w:rPr>
        <w:t xml:space="preserve"> to receive </w:t>
      </w:r>
      <w:r w:rsidR="00051963" w:rsidRPr="00A5456C">
        <w:rPr>
          <w:rFonts w:ascii="Arial" w:hAnsi="Arial" w:cs="Arial"/>
          <w:sz w:val="22"/>
          <w:szCs w:val="22"/>
        </w:rPr>
        <w:t>reimbursement</w:t>
      </w:r>
      <w:r w:rsidRPr="00A5456C">
        <w:rPr>
          <w:rFonts w:ascii="Arial" w:hAnsi="Arial" w:cs="Arial"/>
          <w:sz w:val="22"/>
          <w:szCs w:val="22"/>
        </w:rPr>
        <w:t>. Note: Prior authorization applies to both the brand-name and the FDA “A”-</w:t>
      </w:r>
      <w:r w:rsidRPr="00044D7F">
        <w:rPr>
          <w:rFonts w:ascii="Arial" w:hAnsi="Arial" w:cs="Arial"/>
          <w:sz w:val="22"/>
          <w:szCs w:val="22"/>
        </w:rPr>
        <w:t xml:space="preserve">rated generic equivalent of listed product. </w:t>
      </w:r>
    </w:p>
    <w:p w14:paraId="216F2492" w14:textId="2C868A10" w:rsidR="00556276" w:rsidRPr="00044D7F" w:rsidRDefault="00AF6D51" w:rsidP="00556276">
      <w:pPr>
        <w:spacing w:after="120" w:line="240" w:lineRule="auto"/>
        <w:ind w:left="360" w:right="547"/>
        <w:rPr>
          <w:rFonts w:cs="Arial"/>
        </w:rPr>
      </w:pPr>
      <w:r w:rsidRPr="00044D7F">
        <w:rPr>
          <w:rFonts w:cs="Arial"/>
          <w:b/>
          <w:vertAlign w:val="superscript"/>
        </w:rPr>
        <w:t>BP</w:t>
      </w:r>
      <w:r w:rsidRPr="00044D7F">
        <w:rPr>
          <w:rFonts w:cs="Arial"/>
        </w:rPr>
        <w:t xml:space="preserve"> Brand Preferred over generic equivalents. In general, MassHealth requires a trial of the preferred drug or clinical rationale for prescribing the non-preferred drug generic equivalent.</w:t>
      </w:r>
    </w:p>
    <w:p w14:paraId="45256C9B" w14:textId="1BA8273A" w:rsidR="006340CD" w:rsidRPr="0080517B" w:rsidRDefault="006340CD" w:rsidP="006340CD">
      <w:pPr>
        <w:spacing w:after="120" w:line="240" w:lineRule="auto"/>
        <w:ind w:left="360" w:right="547"/>
      </w:pPr>
      <w:r w:rsidRPr="0080517B">
        <w:rPr>
          <w:b/>
          <w:vertAlign w:val="superscript"/>
        </w:rPr>
        <w:t>1</w:t>
      </w:r>
      <w:r w:rsidRPr="0080517B">
        <w:rPr>
          <w:b/>
        </w:rPr>
        <w:t xml:space="preserve"> </w:t>
      </w:r>
      <w:r w:rsidRPr="0080517B">
        <w:t>Product may be available through the Massachusetts Department of Public Health (DPH). Please check with DPH for availability. MassHealth does not pay for immunizing biologicals (i.e., vaccines) and tubercular (TB) drugs that are available free of charge through local boards of public health or through the Massachusetts Department of Public Health without prior authorization (130 CMR 406.413(C)). In cases where free vaccines are available to providers for specific populations (</w:t>
      </w:r>
      <w:r w:rsidR="00867CF7" w:rsidRPr="0080517B">
        <w:t>e.g</w:t>
      </w:r>
      <w:r w:rsidR="00867CF7">
        <w:t>.,</w:t>
      </w:r>
      <w:r w:rsidRPr="0080517B">
        <w:t xml:space="preserve"> children, high risk, etc.), MassHealth will reimburse the provider only for individuals not eligible for the free vaccines. Notwithstanding the above, MassHealth will pay pharmacies for seasonal flu vaccine serum without prior authorization, if the vaccine is administered in the pharmacy.</w:t>
      </w:r>
    </w:p>
    <w:sectPr w:rsidR="006340CD" w:rsidRPr="0080517B" w:rsidSect="00EE6D85">
      <w:headerReference w:type="default" r:id="rId9"/>
      <w:headerReference w:type="first" r:id="rId10"/>
      <w:footerReference w:type="first" r:id="rId11"/>
      <w:pgSz w:w="12240" w:h="15840"/>
      <w:pgMar w:top="994" w:right="360" w:bottom="180" w:left="547"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6A42" w14:textId="77777777" w:rsidR="006476E6" w:rsidRDefault="006476E6" w:rsidP="006D1726">
      <w:pPr>
        <w:spacing w:after="0" w:line="240" w:lineRule="auto"/>
      </w:pPr>
      <w:r>
        <w:separator/>
      </w:r>
    </w:p>
  </w:endnote>
  <w:endnote w:type="continuationSeparator" w:id="0">
    <w:p w14:paraId="2E046D40" w14:textId="77777777" w:rsidR="006476E6" w:rsidRDefault="006476E6" w:rsidP="006D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11CD" w14:textId="67F90923" w:rsidR="006476E6" w:rsidRDefault="006476E6" w:rsidP="008141CB">
    <w:pPr>
      <w:pStyle w:val="Footer"/>
      <w:tabs>
        <w:tab w:val="clear" w:pos="4680"/>
        <w:tab w:val="center" w:pos="8730"/>
      </w:tabs>
    </w:pPr>
    <w:r>
      <w:t>Summary Update (Rev. 04/20)</w:t>
    </w:r>
    <w:r>
      <w:tab/>
    </w:r>
    <w:r w:rsidRPr="007150A1">
      <w:t xml:space="preserve">Last updated: </w:t>
    </w:r>
    <w:r>
      <w:fldChar w:fldCharType="begin"/>
    </w:r>
    <w:r>
      <w:instrText xml:space="preserve"> DATE \@ "M/d/yyyy" </w:instrText>
    </w:r>
    <w:r>
      <w:fldChar w:fldCharType="separate"/>
    </w:r>
    <w:r w:rsidR="00F66283">
      <w:rPr>
        <w:noProof/>
      </w:rPr>
      <w:t>3/11/2022</w:t>
    </w:r>
    <w:r>
      <w:fldChar w:fldCharType="end"/>
    </w:r>
  </w:p>
  <w:p w14:paraId="2981B75F" w14:textId="77777777" w:rsidR="006476E6" w:rsidRDefault="0064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7D4A" w14:textId="77777777" w:rsidR="006476E6" w:rsidRDefault="006476E6" w:rsidP="006D1726">
      <w:pPr>
        <w:spacing w:after="0" w:line="240" w:lineRule="auto"/>
      </w:pPr>
      <w:r>
        <w:separator/>
      </w:r>
    </w:p>
  </w:footnote>
  <w:footnote w:type="continuationSeparator" w:id="0">
    <w:p w14:paraId="40D3F06F" w14:textId="77777777" w:rsidR="006476E6" w:rsidRDefault="006476E6" w:rsidP="006D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2972" w14:textId="77777777" w:rsidR="006476E6" w:rsidRPr="00BF098E" w:rsidRDefault="006476E6" w:rsidP="001A128C">
    <w:pPr>
      <w:tabs>
        <w:tab w:val="center" w:pos="4320"/>
        <w:tab w:val="right" w:pos="8640"/>
      </w:tabs>
      <w:spacing w:after="0" w:line="24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F4A4" w14:textId="19F9A785" w:rsidR="006476E6" w:rsidRPr="00EE6D85" w:rsidRDefault="006476E6" w:rsidP="008141CB">
    <w:pPr>
      <w:pStyle w:val="Header"/>
      <w:rPr>
        <w:rFonts w:eastAsia="Times New Roman" w:cs="Arial"/>
      </w:rPr>
    </w:pPr>
    <w:bookmarkStart w:id="37" w:name="_Hlk3361259"/>
    <w:r w:rsidRPr="00EE6D85">
      <w:rPr>
        <w:rFonts w:eastAsia="Times New Roman" w:cs="Arial"/>
      </w:rPr>
      <w:t xml:space="preserve">Tentative dates: </w:t>
    </w:r>
    <w:r w:rsidRPr="00EE6D85">
      <w:rPr>
        <w:rFonts w:cs="Arial"/>
        <w:highlight w:val="yellow"/>
      </w:rPr>
      <w:t>03/30/2020</w:t>
    </w:r>
    <w:r w:rsidRPr="00EE6D85">
      <w:rPr>
        <w:rFonts w:eastAsia="Times New Roman" w:cs="Arial"/>
        <w:highlight w:val="yellow"/>
      </w:rPr>
      <w:t xml:space="preserve"> (Summary Draft); </w:t>
    </w:r>
    <w:r w:rsidRPr="00EE6D85">
      <w:rPr>
        <w:rFonts w:cs="Arial"/>
        <w:highlight w:val="yellow"/>
      </w:rPr>
      <w:t>04/06/2020</w:t>
    </w:r>
    <w:r w:rsidRPr="00EE6D85">
      <w:rPr>
        <w:rFonts w:eastAsia="Times New Roman" w:cs="Arial"/>
        <w:highlight w:val="yellow"/>
      </w:rPr>
      <w:t xml:space="preserve"> (MHDL published)</w:t>
    </w:r>
    <w:r w:rsidRPr="00EE6D85">
      <w:rPr>
        <w:rFonts w:eastAsia="Times New Roman" w:cs="Arial"/>
      </w:rPr>
      <w:t xml:space="preserve"> </w:t>
    </w:r>
  </w:p>
  <w:p w14:paraId="181105BB" w14:textId="4F623DB1" w:rsidR="006476E6" w:rsidRPr="00EE6D85" w:rsidRDefault="006476E6" w:rsidP="008141CB">
    <w:pPr>
      <w:tabs>
        <w:tab w:val="center" w:pos="4320"/>
        <w:tab w:val="right" w:pos="8640"/>
      </w:tabs>
      <w:spacing w:after="0" w:line="240" w:lineRule="auto"/>
      <w:rPr>
        <w:rFonts w:eastAsia="Times New Roman" w:cs="Arial"/>
      </w:rPr>
    </w:pPr>
    <w:r w:rsidRPr="00EE6D85">
      <w:rPr>
        <w:rFonts w:eastAsia="Times New Roman" w:cs="Arial"/>
      </w:rPr>
      <w:t>MHDL 107</w:t>
    </w:r>
    <w:r w:rsidRPr="00EE6D85">
      <w:rPr>
        <w:rFonts w:eastAsia="Times New Roman" w:cs="Arial"/>
        <w:vertAlign w:val="superscript"/>
      </w:rPr>
      <w:t>th</w:t>
    </w:r>
    <w:r w:rsidRPr="00EE6D85">
      <w:rPr>
        <w:rFonts w:eastAsia="Times New Roman" w:cs="Arial"/>
      </w:rPr>
      <w:t xml:space="preserve"> Rollout</w:t>
    </w:r>
  </w:p>
  <w:p w14:paraId="006B9115" w14:textId="33624706" w:rsidR="006476E6" w:rsidRPr="00EE6D85" w:rsidRDefault="006476E6" w:rsidP="008141CB">
    <w:pPr>
      <w:tabs>
        <w:tab w:val="center" w:pos="4320"/>
        <w:tab w:val="right" w:pos="8640"/>
      </w:tabs>
      <w:spacing w:after="0" w:line="240" w:lineRule="auto"/>
      <w:rPr>
        <w:rFonts w:eastAsia="Times New Roman" w:cs="Arial"/>
      </w:rPr>
    </w:pPr>
    <w:r w:rsidRPr="00EE6D85">
      <w:rPr>
        <w:rFonts w:eastAsia="Times New Roman" w:cs="Arial"/>
      </w:rPr>
      <w:t>DRAFT</w:t>
    </w:r>
  </w:p>
  <w:bookmarkEnd w:id="37"/>
  <w:p w14:paraId="4E7E715D" w14:textId="77777777" w:rsidR="006476E6" w:rsidRDefault="00647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1A0EDC"/>
    <w:lvl w:ilvl="0">
      <w:numFmt w:val="bullet"/>
      <w:lvlText w:val="*"/>
      <w:lvlJc w:val="left"/>
    </w:lvl>
  </w:abstractNum>
  <w:abstractNum w:abstractNumId="1" w15:restartNumberingAfterBreak="0">
    <w:nsid w:val="00A440A7"/>
    <w:multiLevelType w:val="hybridMultilevel"/>
    <w:tmpl w:val="EE28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3AB4"/>
    <w:multiLevelType w:val="hybridMultilevel"/>
    <w:tmpl w:val="A49A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7068"/>
    <w:multiLevelType w:val="hybridMultilevel"/>
    <w:tmpl w:val="DAD47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E4F45"/>
    <w:multiLevelType w:val="hybridMultilevel"/>
    <w:tmpl w:val="91108D08"/>
    <w:lvl w:ilvl="0" w:tplc="33607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770E0"/>
    <w:multiLevelType w:val="hybridMultilevel"/>
    <w:tmpl w:val="8746E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302F4C"/>
    <w:multiLevelType w:val="hybridMultilevel"/>
    <w:tmpl w:val="3B302AA8"/>
    <w:lvl w:ilvl="0" w:tplc="6D74651E">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A0593"/>
    <w:multiLevelType w:val="hybridMultilevel"/>
    <w:tmpl w:val="BB1CC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F421B"/>
    <w:multiLevelType w:val="hybridMultilevel"/>
    <w:tmpl w:val="B62E94BA"/>
    <w:lvl w:ilvl="0" w:tplc="FF68D0E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E5497"/>
    <w:multiLevelType w:val="hybridMultilevel"/>
    <w:tmpl w:val="8D1A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FB72BA"/>
    <w:multiLevelType w:val="hybridMultilevel"/>
    <w:tmpl w:val="2D547610"/>
    <w:lvl w:ilvl="0" w:tplc="04090001">
      <w:start w:val="1"/>
      <w:numFmt w:val="bullet"/>
      <w:lvlText w:val=""/>
      <w:lvlJc w:val="left"/>
      <w:pPr>
        <w:ind w:left="1080" w:hanging="360"/>
      </w:pPr>
      <w:rPr>
        <w:rFonts w:ascii="Symbol" w:hAnsi="Symbol" w:hint="default"/>
      </w:rPr>
    </w:lvl>
    <w:lvl w:ilvl="1" w:tplc="6D74651E">
      <w:start w:val="1"/>
      <w:numFmt w:val="bullet"/>
      <w:lvlText w:val=""/>
      <w:lvlJc w:val="left"/>
      <w:pPr>
        <w:ind w:left="1800" w:hanging="360"/>
      </w:pPr>
      <w:rPr>
        <w:rFonts w:ascii="Symbol" w:hAnsi="Symbol"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88255C"/>
    <w:multiLevelType w:val="hybridMultilevel"/>
    <w:tmpl w:val="B2CEFEE6"/>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E2137"/>
    <w:multiLevelType w:val="hybridMultilevel"/>
    <w:tmpl w:val="0BC6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01D2D"/>
    <w:multiLevelType w:val="hybridMultilevel"/>
    <w:tmpl w:val="77EE76A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96E88"/>
    <w:multiLevelType w:val="hybridMultilevel"/>
    <w:tmpl w:val="2ECA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86E9B"/>
    <w:multiLevelType w:val="hybridMultilevel"/>
    <w:tmpl w:val="EA289EDE"/>
    <w:lvl w:ilvl="0" w:tplc="77045150">
      <w:numFmt w:val="bullet"/>
      <w:lvlText w:val=""/>
      <w:lvlJc w:val="left"/>
      <w:pPr>
        <w:ind w:left="720" w:hanging="360"/>
      </w:pPr>
      <w:rPr>
        <w:rFonts w:ascii="Symbol" w:eastAsia="Times New Roman" w:hAnsi="Symbol" w:cs="Lao U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85148"/>
    <w:multiLevelType w:val="hybridMultilevel"/>
    <w:tmpl w:val="F34E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3C7"/>
    <w:multiLevelType w:val="hybridMultilevel"/>
    <w:tmpl w:val="DDC6A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7C3A95"/>
    <w:multiLevelType w:val="hybridMultilevel"/>
    <w:tmpl w:val="2B8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C2FEB"/>
    <w:multiLevelType w:val="hybridMultilevel"/>
    <w:tmpl w:val="2DA09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070DA"/>
    <w:multiLevelType w:val="hybridMultilevel"/>
    <w:tmpl w:val="65B68B9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5B7C60"/>
    <w:multiLevelType w:val="hybridMultilevel"/>
    <w:tmpl w:val="20BAC6DE"/>
    <w:lvl w:ilvl="0" w:tplc="7506D4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26715"/>
    <w:multiLevelType w:val="hybridMultilevel"/>
    <w:tmpl w:val="BDEA5BDE"/>
    <w:lvl w:ilvl="0" w:tplc="E466C9B2">
      <w:start w:val="1"/>
      <w:numFmt w:val="upperRoman"/>
      <w:lvlText w:val="%1."/>
      <w:lvlJc w:val="left"/>
      <w:pPr>
        <w:ind w:left="720" w:hanging="720"/>
      </w:pPr>
      <w:rPr>
        <w:rFonts w:ascii="Calibri" w:eastAsia="Calibri" w:hAnsi="Calibri"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C9629B"/>
    <w:multiLevelType w:val="hybridMultilevel"/>
    <w:tmpl w:val="A4AC0980"/>
    <w:lvl w:ilvl="0" w:tplc="6D74651E">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C219AD"/>
    <w:multiLevelType w:val="hybridMultilevel"/>
    <w:tmpl w:val="6852B3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1374B5"/>
    <w:multiLevelType w:val="hybridMultilevel"/>
    <w:tmpl w:val="F718DD4A"/>
    <w:lvl w:ilvl="0" w:tplc="6D74651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4517"/>
    <w:multiLevelType w:val="hybridMultilevel"/>
    <w:tmpl w:val="B382F18A"/>
    <w:lvl w:ilvl="0" w:tplc="02362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41F90"/>
    <w:multiLevelType w:val="hybridMultilevel"/>
    <w:tmpl w:val="406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AD145C"/>
    <w:multiLevelType w:val="hybridMultilevel"/>
    <w:tmpl w:val="BDEA5BDE"/>
    <w:lvl w:ilvl="0" w:tplc="E466C9B2">
      <w:start w:val="1"/>
      <w:numFmt w:val="upperRoman"/>
      <w:lvlText w:val="%1."/>
      <w:lvlJc w:val="left"/>
      <w:pPr>
        <w:ind w:left="720" w:hanging="720"/>
      </w:pPr>
      <w:rPr>
        <w:rFonts w:ascii="Calibri" w:eastAsia="Calibri" w:hAnsi="Calibri"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295527"/>
    <w:multiLevelType w:val="hybridMultilevel"/>
    <w:tmpl w:val="DB980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055241"/>
    <w:multiLevelType w:val="hybridMultilevel"/>
    <w:tmpl w:val="CBFE5A2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47611"/>
    <w:multiLevelType w:val="hybridMultilevel"/>
    <w:tmpl w:val="9534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A0EF8"/>
    <w:multiLevelType w:val="hybridMultilevel"/>
    <w:tmpl w:val="7AA46F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70830C9"/>
    <w:multiLevelType w:val="hybridMultilevel"/>
    <w:tmpl w:val="8114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241F4"/>
    <w:multiLevelType w:val="hybridMultilevel"/>
    <w:tmpl w:val="CD96A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F27707"/>
    <w:multiLevelType w:val="hybridMultilevel"/>
    <w:tmpl w:val="A7365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2266C1"/>
    <w:multiLevelType w:val="hybridMultilevel"/>
    <w:tmpl w:val="81424E08"/>
    <w:lvl w:ilvl="0" w:tplc="6D74651E">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1432AF"/>
    <w:multiLevelType w:val="hybridMultilevel"/>
    <w:tmpl w:val="0526D158"/>
    <w:lvl w:ilvl="0" w:tplc="6D74651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6"/>
  </w:num>
  <w:num w:numId="4">
    <w:abstractNumId w:val="25"/>
  </w:num>
  <w:num w:numId="5">
    <w:abstractNumId w:val="14"/>
  </w:num>
  <w:num w:numId="6">
    <w:abstractNumId w:val="41"/>
  </w:num>
  <w:num w:numId="7">
    <w:abstractNumId w:val="12"/>
  </w:num>
  <w:num w:numId="8">
    <w:abstractNumId w:val="34"/>
  </w:num>
  <w:num w:numId="9">
    <w:abstractNumId w:val="21"/>
  </w:num>
  <w:num w:numId="10">
    <w:abstractNumId w:val="7"/>
  </w:num>
  <w:num w:numId="11">
    <w:abstractNumId w:val="40"/>
  </w:num>
  <w:num w:numId="12">
    <w:abstractNumId w:val="31"/>
  </w:num>
  <w:num w:numId="13">
    <w:abstractNumId w:val="2"/>
  </w:num>
  <w:num w:numId="14">
    <w:abstractNumId w:val="6"/>
  </w:num>
  <w:num w:numId="15">
    <w:abstractNumId w:val="11"/>
  </w:num>
  <w:num w:numId="16">
    <w:abstractNumId w:val="8"/>
  </w:num>
  <w:num w:numId="17">
    <w:abstractNumId w:val="23"/>
  </w:num>
  <w:num w:numId="18">
    <w:abstractNumId w:val="4"/>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20"/>
  </w:num>
  <w:num w:numId="21">
    <w:abstractNumId w:val="37"/>
  </w:num>
  <w:num w:numId="22">
    <w:abstractNumId w:val="1"/>
  </w:num>
  <w:num w:numId="23">
    <w:abstractNumId w:val="3"/>
  </w:num>
  <w:num w:numId="24">
    <w:abstractNumId w:val="15"/>
  </w:num>
  <w:num w:numId="25">
    <w:abstractNumId w:val="16"/>
  </w:num>
  <w:num w:numId="26">
    <w:abstractNumId w:val="36"/>
  </w:num>
  <w:num w:numId="27">
    <w:abstractNumId w:val="29"/>
  </w:num>
  <w:num w:numId="28">
    <w:abstractNumId w:val="18"/>
  </w:num>
  <w:num w:numId="29">
    <w:abstractNumId w:val="19"/>
  </w:num>
  <w:num w:numId="30">
    <w:abstractNumId w:val="13"/>
  </w:num>
  <w:num w:numId="31">
    <w:abstractNumId w:val="9"/>
  </w:num>
  <w:num w:numId="32">
    <w:abstractNumId w:val="39"/>
  </w:num>
  <w:num w:numId="33">
    <w:abstractNumId w:val="33"/>
  </w:num>
  <w:num w:numId="34">
    <w:abstractNumId w:val="32"/>
  </w:num>
  <w:num w:numId="35">
    <w:abstractNumId w:val="24"/>
  </w:num>
  <w:num w:numId="36">
    <w:abstractNumId w:val="35"/>
  </w:num>
  <w:num w:numId="37">
    <w:abstractNumId w:val="30"/>
  </w:num>
  <w:num w:numId="38">
    <w:abstractNumId w:val="27"/>
  </w:num>
  <w:num w:numId="39">
    <w:abstractNumId w:val="38"/>
  </w:num>
  <w:num w:numId="40">
    <w:abstractNumId w:val="5"/>
  </w:num>
  <w:num w:numId="41">
    <w:abstractNumId w:val="10"/>
  </w:num>
  <w:num w:numId="4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5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73"/>
    <w:rsid w:val="00000049"/>
    <w:rsid w:val="000000CA"/>
    <w:rsid w:val="00000C05"/>
    <w:rsid w:val="00001329"/>
    <w:rsid w:val="0000318A"/>
    <w:rsid w:val="0000335A"/>
    <w:rsid w:val="00003CD6"/>
    <w:rsid w:val="00004538"/>
    <w:rsid w:val="00004894"/>
    <w:rsid w:val="00004927"/>
    <w:rsid w:val="00006EAD"/>
    <w:rsid w:val="000079E1"/>
    <w:rsid w:val="000128FC"/>
    <w:rsid w:val="0001459E"/>
    <w:rsid w:val="00014685"/>
    <w:rsid w:val="0001550A"/>
    <w:rsid w:val="000160B5"/>
    <w:rsid w:val="00016173"/>
    <w:rsid w:val="000168D7"/>
    <w:rsid w:val="00020424"/>
    <w:rsid w:val="0002049F"/>
    <w:rsid w:val="00020E90"/>
    <w:rsid w:val="00021040"/>
    <w:rsid w:val="000215BF"/>
    <w:rsid w:val="00022407"/>
    <w:rsid w:val="00022FFF"/>
    <w:rsid w:val="00023BF0"/>
    <w:rsid w:val="00024083"/>
    <w:rsid w:val="000240E8"/>
    <w:rsid w:val="000242E0"/>
    <w:rsid w:val="000246EB"/>
    <w:rsid w:val="000247DE"/>
    <w:rsid w:val="00024B9F"/>
    <w:rsid w:val="00026830"/>
    <w:rsid w:val="00027D70"/>
    <w:rsid w:val="000305E2"/>
    <w:rsid w:val="00031535"/>
    <w:rsid w:val="000326D7"/>
    <w:rsid w:val="0003279E"/>
    <w:rsid w:val="00033B1A"/>
    <w:rsid w:val="00033CDC"/>
    <w:rsid w:val="000349C6"/>
    <w:rsid w:val="00034D5C"/>
    <w:rsid w:val="0003721D"/>
    <w:rsid w:val="000378B9"/>
    <w:rsid w:val="000409D2"/>
    <w:rsid w:val="00040D12"/>
    <w:rsid w:val="00041B60"/>
    <w:rsid w:val="00042CD1"/>
    <w:rsid w:val="00043569"/>
    <w:rsid w:val="00044D7F"/>
    <w:rsid w:val="00046996"/>
    <w:rsid w:val="000471B2"/>
    <w:rsid w:val="000479B1"/>
    <w:rsid w:val="00050360"/>
    <w:rsid w:val="00051963"/>
    <w:rsid w:val="00051EAC"/>
    <w:rsid w:val="00052D6B"/>
    <w:rsid w:val="0005399D"/>
    <w:rsid w:val="000550EE"/>
    <w:rsid w:val="000553AC"/>
    <w:rsid w:val="00055A6E"/>
    <w:rsid w:val="00055B79"/>
    <w:rsid w:val="00057100"/>
    <w:rsid w:val="00057992"/>
    <w:rsid w:val="0006006C"/>
    <w:rsid w:val="00061891"/>
    <w:rsid w:val="00063135"/>
    <w:rsid w:val="00063897"/>
    <w:rsid w:val="00065308"/>
    <w:rsid w:val="0006628B"/>
    <w:rsid w:val="00066504"/>
    <w:rsid w:val="00067821"/>
    <w:rsid w:val="000678ED"/>
    <w:rsid w:val="00067AFC"/>
    <w:rsid w:val="00067D41"/>
    <w:rsid w:val="00067E83"/>
    <w:rsid w:val="00070EAC"/>
    <w:rsid w:val="0007225E"/>
    <w:rsid w:val="0007270E"/>
    <w:rsid w:val="00072A7B"/>
    <w:rsid w:val="00073302"/>
    <w:rsid w:val="00073BBB"/>
    <w:rsid w:val="000741C0"/>
    <w:rsid w:val="00074482"/>
    <w:rsid w:val="00076752"/>
    <w:rsid w:val="00077328"/>
    <w:rsid w:val="00081B85"/>
    <w:rsid w:val="000825EF"/>
    <w:rsid w:val="00083B01"/>
    <w:rsid w:val="00083B3E"/>
    <w:rsid w:val="00083FD8"/>
    <w:rsid w:val="000843B0"/>
    <w:rsid w:val="00084747"/>
    <w:rsid w:val="000851CA"/>
    <w:rsid w:val="00085F50"/>
    <w:rsid w:val="00087FDF"/>
    <w:rsid w:val="00090804"/>
    <w:rsid w:val="000919CB"/>
    <w:rsid w:val="000927B4"/>
    <w:rsid w:val="00093534"/>
    <w:rsid w:val="0009424C"/>
    <w:rsid w:val="00095895"/>
    <w:rsid w:val="00096A68"/>
    <w:rsid w:val="00096EAC"/>
    <w:rsid w:val="00096F50"/>
    <w:rsid w:val="000A00AB"/>
    <w:rsid w:val="000A0460"/>
    <w:rsid w:val="000A05C9"/>
    <w:rsid w:val="000A070A"/>
    <w:rsid w:val="000A094E"/>
    <w:rsid w:val="000A0D4A"/>
    <w:rsid w:val="000A23C2"/>
    <w:rsid w:val="000A34D8"/>
    <w:rsid w:val="000A39B5"/>
    <w:rsid w:val="000A3F4A"/>
    <w:rsid w:val="000A5DE1"/>
    <w:rsid w:val="000A5E82"/>
    <w:rsid w:val="000A63AB"/>
    <w:rsid w:val="000A7290"/>
    <w:rsid w:val="000A7326"/>
    <w:rsid w:val="000A78B2"/>
    <w:rsid w:val="000A7CBB"/>
    <w:rsid w:val="000B08A8"/>
    <w:rsid w:val="000B0C9A"/>
    <w:rsid w:val="000B1303"/>
    <w:rsid w:val="000B28F6"/>
    <w:rsid w:val="000B34F2"/>
    <w:rsid w:val="000B35EF"/>
    <w:rsid w:val="000B4DBF"/>
    <w:rsid w:val="000B5456"/>
    <w:rsid w:val="000B60E8"/>
    <w:rsid w:val="000C097D"/>
    <w:rsid w:val="000C1CE6"/>
    <w:rsid w:val="000C2D51"/>
    <w:rsid w:val="000C40FA"/>
    <w:rsid w:val="000C5CA0"/>
    <w:rsid w:val="000C5FF8"/>
    <w:rsid w:val="000C68F5"/>
    <w:rsid w:val="000D1E5B"/>
    <w:rsid w:val="000D2F13"/>
    <w:rsid w:val="000D3765"/>
    <w:rsid w:val="000D3E54"/>
    <w:rsid w:val="000D4283"/>
    <w:rsid w:val="000D7316"/>
    <w:rsid w:val="000D7D68"/>
    <w:rsid w:val="000E0A2B"/>
    <w:rsid w:val="000E11C0"/>
    <w:rsid w:val="000E271C"/>
    <w:rsid w:val="000E3529"/>
    <w:rsid w:val="000E3F76"/>
    <w:rsid w:val="000E4FB8"/>
    <w:rsid w:val="000E7041"/>
    <w:rsid w:val="000E7E8C"/>
    <w:rsid w:val="000E7EE1"/>
    <w:rsid w:val="000F0789"/>
    <w:rsid w:val="000F0D7A"/>
    <w:rsid w:val="000F2DE0"/>
    <w:rsid w:val="000F35B7"/>
    <w:rsid w:val="000F403F"/>
    <w:rsid w:val="000F4142"/>
    <w:rsid w:val="000F5A6C"/>
    <w:rsid w:val="000F5BAD"/>
    <w:rsid w:val="000F5C51"/>
    <w:rsid w:val="000F6035"/>
    <w:rsid w:val="000F69B7"/>
    <w:rsid w:val="000F6A58"/>
    <w:rsid w:val="000F7196"/>
    <w:rsid w:val="000F7313"/>
    <w:rsid w:val="000F740E"/>
    <w:rsid w:val="000F7C4F"/>
    <w:rsid w:val="000F7D2B"/>
    <w:rsid w:val="000F7FF5"/>
    <w:rsid w:val="00103B3E"/>
    <w:rsid w:val="0010487A"/>
    <w:rsid w:val="00104F25"/>
    <w:rsid w:val="0010666E"/>
    <w:rsid w:val="001069DB"/>
    <w:rsid w:val="001109E9"/>
    <w:rsid w:val="00110DCC"/>
    <w:rsid w:val="00110FAE"/>
    <w:rsid w:val="00111843"/>
    <w:rsid w:val="0011185C"/>
    <w:rsid w:val="00112749"/>
    <w:rsid w:val="00112A96"/>
    <w:rsid w:val="00112F2E"/>
    <w:rsid w:val="00113DB3"/>
    <w:rsid w:val="001155DC"/>
    <w:rsid w:val="00115719"/>
    <w:rsid w:val="00116ABB"/>
    <w:rsid w:val="00116F04"/>
    <w:rsid w:val="00121C48"/>
    <w:rsid w:val="00121F43"/>
    <w:rsid w:val="00122752"/>
    <w:rsid w:val="00123024"/>
    <w:rsid w:val="00124583"/>
    <w:rsid w:val="0012494E"/>
    <w:rsid w:val="001249F7"/>
    <w:rsid w:val="00124EC1"/>
    <w:rsid w:val="00125424"/>
    <w:rsid w:val="00125FA2"/>
    <w:rsid w:val="00126982"/>
    <w:rsid w:val="00126DBA"/>
    <w:rsid w:val="00130F59"/>
    <w:rsid w:val="0013144F"/>
    <w:rsid w:val="00131AFE"/>
    <w:rsid w:val="001322F5"/>
    <w:rsid w:val="001334D4"/>
    <w:rsid w:val="00133782"/>
    <w:rsid w:val="001340A8"/>
    <w:rsid w:val="0013411F"/>
    <w:rsid w:val="00134803"/>
    <w:rsid w:val="00134E4C"/>
    <w:rsid w:val="00135DCF"/>
    <w:rsid w:val="00137E5A"/>
    <w:rsid w:val="001408DB"/>
    <w:rsid w:val="0014104E"/>
    <w:rsid w:val="00141293"/>
    <w:rsid w:val="001423DC"/>
    <w:rsid w:val="00142A5D"/>
    <w:rsid w:val="00143D30"/>
    <w:rsid w:val="00143D52"/>
    <w:rsid w:val="00144625"/>
    <w:rsid w:val="00144936"/>
    <w:rsid w:val="00144AAD"/>
    <w:rsid w:val="001455B8"/>
    <w:rsid w:val="001465AB"/>
    <w:rsid w:val="001468D0"/>
    <w:rsid w:val="00146D11"/>
    <w:rsid w:val="001477AC"/>
    <w:rsid w:val="00147929"/>
    <w:rsid w:val="00152291"/>
    <w:rsid w:val="001528DB"/>
    <w:rsid w:val="00152FD5"/>
    <w:rsid w:val="00154831"/>
    <w:rsid w:val="001554E2"/>
    <w:rsid w:val="001556F0"/>
    <w:rsid w:val="00156A5A"/>
    <w:rsid w:val="00156EF0"/>
    <w:rsid w:val="00160D37"/>
    <w:rsid w:val="001610B8"/>
    <w:rsid w:val="00161689"/>
    <w:rsid w:val="001619DD"/>
    <w:rsid w:val="00161D72"/>
    <w:rsid w:val="001631C4"/>
    <w:rsid w:val="00164D5B"/>
    <w:rsid w:val="00165722"/>
    <w:rsid w:val="0016610C"/>
    <w:rsid w:val="00166AEC"/>
    <w:rsid w:val="00170041"/>
    <w:rsid w:val="00170479"/>
    <w:rsid w:val="001707CC"/>
    <w:rsid w:val="0017088A"/>
    <w:rsid w:val="00170A8D"/>
    <w:rsid w:val="00172E9F"/>
    <w:rsid w:val="0017312F"/>
    <w:rsid w:val="00174668"/>
    <w:rsid w:val="001761C6"/>
    <w:rsid w:val="001773E4"/>
    <w:rsid w:val="0018058C"/>
    <w:rsid w:val="00181DC2"/>
    <w:rsid w:val="00183A74"/>
    <w:rsid w:val="00184D72"/>
    <w:rsid w:val="00186662"/>
    <w:rsid w:val="00186B4A"/>
    <w:rsid w:val="001873A9"/>
    <w:rsid w:val="00187E30"/>
    <w:rsid w:val="00192937"/>
    <w:rsid w:val="00192B3A"/>
    <w:rsid w:val="00193030"/>
    <w:rsid w:val="00194C0C"/>
    <w:rsid w:val="00194C28"/>
    <w:rsid w:val="00194F2A"/>
    <w:rsid w:val="00195283"/>
    <w:rsid w:val="0019590C"/>
    <w:rsid w:val="00195DB6"/>
    <w:rsid w:val="00196EE2"/>
    <w:rsid w:val="0019709C"/>
    <w:rsid w:val="001A0533"/>
    <w:rsid w:val="001A0F3E"/>
    <w:rsid w:val="001A128C"/>
    <w:rsid w:val="001A1929"/>
    <w:rsid w:val="001A1FC8"/>
    <w:rsid w:val="001A2068"/>
    <w:rsid w:val="001A2A8A"/>
    <w:rsid w:val="001A31E0"/>
    <w:rsid w:val="001A33B6"/>
    <w:rsid w:val="001A38F1"/>
    <w:rsid w:val="001A3CC2"/>
    <w:rsid w:val="001A44DD"/>
    <w:rsid w:val="001A4575"/>
    <w:rsid w:val="001A6064"/>
    <w:rsid w:val="001A67D8"/>
    <w:rsid w:val="001A7126"/>
    <w:rsid w:val="001A72BB"/>
    <w:rsid w:val="001B00D4"/>
    <w:rsid w:val="001B09EB"/>
    <w:rsid w:val="001B0D9B"/>
    <w:rsid w:val="001B2799"/>
    <w:rsid w:val="001B2830"/>
    <w:rsid w:val="001B3BF2"/>
    <w:rsid w:val="001B45F6"/>
    <w:rsid w:val="001B51B8"/>
    <w:rsid w:val="001B554E"/>
    <w:rsid w:val="001B5DC0"/>
    <w:rsid w:val="001B6C98"/>
    <w:rsid w:val="001B6EEB"/>
    <w:rsid w:val="001B706D"/>
    <w:rsid w:val="001B797C"/>
    <w:rsid w:val="001C0069"/>
    <w:rsid w:val="001C1012"/>
    <w:rsid w:val="001C1C83"/>
    <w:rsid w:val="001C3F0B"/>
    <w:rsid w:val="001C5BCD"/>
    <w:rsid w:val="001C5D82"/>
    <w:rsid w:val="001C5E68"/>
    <w:rsid w:val="001C6CCA"/>
    <w:rsid w:val="001C765C"/>
    <w:rsid w:val="001D03B5"/>
    <w:rsid w:val="001D1DB7"/>
    <w:rsid w:val="001D2861"/>
    <w:rsid w:val="001D4FEC"/>
    <w:rsid w:val="001D5674"/>
    <w:rsid w:val="001D6177"/>
    <w:rsid w:val="001D662A"/>
    <w:rsid w:val="001D6FD4"/>
    <w:rsid w:val="001D7287"/>
    <w:rsid w:val="001D73FC"/>
    <w:rsid w:val="001D7418"/>
    <w:rsid w:val="001D7757"/>
    <w:rsid w:val="001D7FCB"/>
    <w:rsid w:val="001E0C47"/>
    <w:rsid w:val="001E18A6"/>
    <w:rsid w:val="001E18FB"/>
    <w:rsid w:val="001E24DE"/>
    <w:rsid w:val="001E29D3"/>
    <w:rsid w:val="001E4C5C"/>
    <w:rsid w:val="001E5368"/>
    <w:rsid w:val="001E557B"/>
    <w:rsid w:val="001E6424"/>
    <w:rsid w:val="001E6809"/>
    <w:rsid w:val="001E6D5A"/>
    <w:rsid w:val="001E701E"/>
    <w:rsid w:val="001E78FA"/>
    <w:rsid w:val="001F060B"/>
    <w:rsid w:val="001F1BBC"/>
    <w:rsid w:val="001F2110"/>
    <w:rsid w:val="001F2F81"/>
    <w:rsid w:val="001F2FF1"/>
    <w:rsid w:val="001F3108"/>
    <w:rsid w:val="001F48D1"/>
    <w:rsid w:val="001F4910"/>
    <w:rsid w:val="001F51C6"/>
    <w:rsid w:val="001F599E"/>
    <w:rsid w:val="001F6B4B"/>
    <w:rsid w:val="001F6EE8"/>
    <w:rsid w:val="00200AD6"/>
    <w:rsid w:val="002010B0"/>
    <w:rsid w:val="002019F0"/>
    <w:rsid w:val="002029EF"/>
    <w:rsid w:val="002032E3"/>
    <w:rsid w:val="00204442"/>
    <w:rsid w:val="0020786E"/>
    <w:rsid w:val="00207F3D"/>
    <w:rsid w:val="00207F9F"/>
    <w:rsid w:val="00210C6A"/>
    <w:rsid w:val="00212410"/>
    <w:rsid w:val="00212917"/>
    <w:rsid w:val="002131D3"/>
    <w:rsid w:val="00213D25"/>
    <w:rsid w:val="00213F7D"/>
    <w:rsid w:val="00214AC5"/>
    <w:rsid w:val="0021572E"/>
    <w:rsid w:val="0021626B"/>
    <w:rsid w:val="002165D4"/>
    <w:rsid w:val="00216916"/>
    <w:rsid w:val="00216E87"/>
    <w:rsid w:val="00217694"/>
    <w:rsid w:val="002205E8"/>
    <w:rsid w:val="00220EAA"/>
    <w:rsid w:val="00221B86"/>
    <w:rsid w:val="002220B5"/>
    <w:rsid w:val="002223C3"/>
    <w:rsid w:val="00222E4A"/>
    <w:rsid w:val="002237F1"/>
    <w:rsid w:val="0022448F"/>
    <w:rsid w:val="00224B28"/>
    <w:rsid w:val="002255C4"/>
    <w:rsid w:val="00225AA2"/>
    <w:rsid w:val="00226AAC"/>
    <w:rsid w:val="00226DD1"/>
    <w:rsid w:val="0022709E"/>
    <w:rsid w:val="002272F5"/>
    <w:rsid w:val="00227627"/>
    <w:rsid w:val="00227BB8"/>
    <w:rsid w:val="002303B0"/>
    <w:rsid w:val="00230C5E"/>
    <w:rsid w:val="002314C4"/>
    <w:rsid w:val="00232177"/>
    <w:rsid w:val="00232192"/>
    <w:rsid w:val="002327F1"/>
    <w:rsid w:val="00232C98"/>
    <w:rsid w:val="002340C9"/>
    <w:rsid w:val="002352CA"/>
    <w:rsid w:val="00237FDA"/>
    <w:rsid w:val="00241C9D"/>
    <w:rsid w:val="00242385"/>
    <w:rsid w:val="0024259E"/>
    <w:rsid w:val="002429BB"/>
    <w:rsid w:val="00242BA4"/>
    <w:rsid w:val="00242CE2"/>
    <w:rsid w:val="002431A8"/>
    <w:rsid w:val="002433F6"/>
    <w:rsid w:val="00243A4E"/>
    <w:rsid w:val="00243D6E"/>
    <w:rsid w:val="00244231"/>
    <w:rsid w:val="00244AD0"/>
    <w:rsid w:val="00244F6D"/>
    <w:rsid w:val="00245D92"/>
    <w:rsid w:val="00245E83"/>
    <w:rsid w:val="00246EBF"/>
    <w:rsid w:val="0025077B"/>
    <w:rsid w:val="00251C93"/>
    <w:rsid w:val="002526D9"/>
    <w:rsid w:val="0025274D"/>
    <w:rsid w:val="0025354D"/>
    <w:rsid w:val="0025395D"/>
    <w:rsid w:val="002566F9"/>
    <w:rsid w:val="002572C1"/>
    <w:rsid w:val="002604E9"/>
    <w:rsid w:val="002608B5"/>
    <w:rsid w:val="0026256F"/>
    <w:rsid w:val="002654CB"/>
    <w:rsid w:val="00266D6C"/>
    <w:rsid w:val="00266F61"/>
    <w:rsid w:val="00267325"/>
    <w:rsid w:val="002718B0"/>
    <w:rsid w:val="00271D9A"/>
    <w:rsid w:val="002725BF"/>
    <w:rsid w:val="00272C6B"/>
    <w:rsid w:val="0027323B"/>
    <w:rsid w:val="0027545B"/>
    <w:rsid w:val="00276465"/>
    <w:rsid w:val="00281E6A"/>
    <w:rsid w:val="00282C95"/>
    <w:rsid w:val="0028346A"/>
    <w:rsid w:val="002835BC"/>
    <w:rsid w:val="00283C9D"/>
    <w:rsid w:val="00283EEF"/>
    <w:rsid w:val="00284495"/>
    <w:rsid w:val="00284685"/>
    <w:rsid w:val="00285EC7"/>
    <w:rsid w:val="0028778B"/>
    <w:rsid w:val="00287E61"/>
    <w:rsid w:val="00290C2E"/>
    <w:rsid w:val="00291250"/>
    <w:rsid w:val="002919D7"/>
    <w:rsid w:val="00292465"/>
    <w:rsid w:val="002924E0"/>
    <w:rsid w:val="00292D0A"/>
    <w:rsid w:val="002931FF"/>
    <w:rsid w:val="00294A6B"/>
    <w:rsid w:val="002953BE"/>
    <w:rsid w:val="002954E2"/>
    <w:rsid w:val="002958DB"/>
    <w:rsid w:val="002960B8"/>
    <w:rsid w:val="002965CC"/>
    <w:rsid w:val="00297445"/>
    <w:rsid w:val="00297F2F"/>
    <w:rsid w:val="002A082C"/>
    <w:rsid w:val="002A285D"/>
    <w:rsid w:val="002A388A"/>
    <w:rsid w:val="002A405E"/>
    <w:rsid w:val="002A7FD3"/>
    <w:rsid w:val="002B0692"/>
    <w:rsid w:val="002B2A9D"/>
    <w:rsid w:val="002B381F"/>
    <w:rsid w:val="002B5624"/>
    <w:rsid w:val="002B56E3"/>
    <w:rsid w:val="002B59E2"/>
    <w:rsid w:val="002B73EB"/>
    <w:rsid w:val="002B75A3"/>
    <w:rsid w:val="002B7B86"/>
    <w:rsid w:val="002C05D9"/>
    <w:rsid w:val="002C10DD"/>
    <w:rsid w:val="002C1C1E"/>
    <w:rsid w:val="002C21C0"/>
    <w:rsid w:val="002C37E2"/>
    <w:rsid w:val="002C3EDB"/>
    <w:rsid w:val="002C47E7"/>
    <w:rsid w:val="002C5390"/>
    <w:rsid w:val="002C59F9"/>
    <w:rsid w:val="002C62CF"/>
    <w:rsid w:val="002C70A2"/>
    <w:rsid w:val="002C73D9"/>
    <w:rsid w:val="002C741D"/>
    <w:rsid w:val="002C7B17"/>
    <w:rsid w:val="002C7B9A"/>
    <w:rsid w:val="002C7C36"/>
    <w:rsid w:val="002C7EF0"/>
    <w:rsid w:val="002D0620"/>
    <w:rsid w:val="002D1731"/>
    <w:rsid w:val="002D1767"/>
    <w:rsid w:val="002D2324"/>
    <w:rsid w:val="002D280C"/>
    <w:rsid w:val="002D28F5"/>
    <w:rsid w:val="002D33C2"/>
    <w:rsid w:val="002D3A04"/>
    <w:rsid w:val="002D62B3"/>
    <w:rsid w:val="002D73BE"/>
    <w:rsid w:val="002D7625"/>
    <w:rsid w:val="002D7C19"/>
    <w:rsid w:val="002E17EA"/>
    <w:rsid w:val="002E1B34"/>
    <w:rsid w:val="002E1D22"/>
    <w:rsid w:val="002E3382"/>
    <w:rsid w:val="002E3B25"/>
    <w:rsid w:val="002E4805"/>
    <w:rsid w:val="002E5164"/>
    <w:rsid w:val="002E5EA1"/>
    <w:rsid w:val="002E64FF"/>
    <w:rsid w:val="002E6BEE"/>
    <w:rsid w:val="002F189C"/>
    <w:rsid w:val="002F1C74"/>
    <w:rsid w:val="002F2974"/>
    <w:rsid w:val="002F32DD"/>
    <w:rsid w:val="002F3868"/>
    <w:rsid w:val="002F3F3C"/>
    <w:rsid w:val="002F7CE9"/>
    <w:rsid w:val="00300684"/>
    <w:rsid w:val="00301416"/>
    <w:rsid w:val="003016BE"/>
    <w:rsid w:val="00302503"/>
    <w:rsid w:val="00302B53"/>
    <w:rsid w:val="00304198"/>
    <w:rsid w:val="003047FD"/>
    <w:rsid w:val="00304919"/>
    <w:rsid w:val="003057E2"/>
    <w:rsid w:val="00306B5E"/>
    <w:rsid w:val="00306D51"/>
    <w:rsid w:val="00306ECE"/>
    <w:rsid w:val="003077C9"/>
    <w:rsid w:val="00307C78"/>
    <w:rsid w:val="003102A2"/>
    <w:rsid w:val="00310B81"/>
    <w:rsid w:val="00311010"/>
    <w:rsid w:val="0031236D"/>
    <w:rsid w:val="0031355C"/>
    <w:rsid w:val="00313EE9"/>
    <w:rsid w:val="003141FC"/>
    <w:rsid w:val="00314D88"/>
    <w:rsid w:val="003202AE"/>
    <w:rsid w:val="003218C6"/>
    <w:rsid w:val="00323409"/>
    <w:rsid w:val="0032342F"/>
    <w:rsid w:val="00324BCB"/>
    <w:rsid w:val="00325052"/>
    <w:rsid w:val="0032536D"/>
    <w:rsid w:val="00325A01"/>
    <w:rsid w:val="00326736"/>
    <w:rsid w:val="00326772"/>
    <w:rsid w:val="003276DA"/>
    <w:rsid w:val="00327DCA"/>
    <w:rsid w:val="0033029B"/>
    <w:rsid w:val="003306BA"/>
    <w:rsid w:val="00331270"/>
    <w:rsid w:val="00331403"/>
    <w:rsid w:val="0033169F"/>
    <w:rsid w:val="00331705"/>
    <w:rsid w:val="003328C6"/>
    <w:rsid w:val="00333023"/>
    <w:rsid w:val="003331D3"/>
    <w:rsid w:val="00333A76"/>
    <w:rsid w:val="00333CAC"/>
    <w:rsid w:val="0033535C"/>
    <w:rsid w:val="00335A1F"/>
    <w:rsid w:val="00340A15"/>
    <w:rsid w:val="00340CFC"/>
    <w:rsid w:val="00340DCF"/>
    <w:rsid w:val="003410EC"/>
    <w:rsid w:val="003417CB"/>
    <w:rsid w:val="00342EB2"/>
    <w:rsid w:val="003444E6"/>
    <w:rsid w:val="003449A3"/>
    <w:rsid w:val="0034621D"/>
    <w:rsid w:val="00346303"/>
    <w:rsid w:val="0034798E"/>
    <w:rsid w:val="00350374"/>
    <w:rsid w:val="003504AC"/>
    <w:rsid w:val="00350B3C"/>
    <w:rsid w:val="00350C92"/>
    <w:rsid w:val="00350EE2"/>
    <w:rsid w:val="003516B0"/>
    <w:rsid w:val="0035183F"/>
    <w:rsid w:val="0035260A"/>
    <w:rsid w:val="00352E53"/>
    <w:rsid w:val="00353A17"/>
    <w:rsid w:val="00354ECE"/>
    <w:rsid w:val="00354EED"/>
    <w:rsid w:val="003553B3"/>
    <w:rsid w:val="00355760"/>
    <w:rsid w:val="00356FA1"/>
    <w:rsid w:val="00357195"/>
    <w:rsid w:val="00360447"/>
    <w:rsid w:val="0036121E"/>
    <w:rsid w:val="0036240A"/>
    <w:rsid w:val="00363439"/>
    <w:rsid w:val="00363786"/>
    <w:rsid w:val="0036581E"/>
    <w:rsid w:val="00366A43"/>
    <w:rsid w:val="003672E4"/>
    <w:rsid w:val="00367F24"/>
    <w:rsid w:val="0037033A"/>
    <w:rsid w:val="0037295D"/>
    <w:rsid w:val="00372C9D"/>
    <w:rsid w:val="00372D1C"/>
    <w:rsid w:val="00374125"/>
    <w:rsid w:val="00376064"/>
    <w:rsid w:val="00376827"/>
    <w:rsid w:val="0037729E"/>
    <w:rsid w:val="003779C3"/>
    <w:rsid w:val="003804AF"/>
    <w:rsid w:val="003805BA"/>
    <w:rsid w:val="00381162"/>
    <w:rsid w:val="00381C73"/>
    <w:rsid w:val="00381E52"/>
    <w:rsid w:val="00382ED9"/>
    <w:rsid w:val="00383C10"/>
    <w:rsid w:val="00383C2C"/>
    <w:rsid w:val="0038449D"/>
    <w:rsid w:val="00384704"/>
    <w:rsid w:val="00384C7B"/>
    <w:rsid w:val="00385275"/>
    <w:rsid w:val="0038557A"/>
    <w:rsid w:val="0038574A"/>
    <w:rsid w:val="003865EC"/>
    <w:rsid w:val="00386681"/>
    <w:rsid w:val="00386E66"/>
    <w:rsid w:val="00387368"/>
    <w:rsid w:val="00387BB2"/>
    <w:rsid w:val="0039009C"/>
    <w:rsid w:val="00390118"/>
    <w:rsid w:val="003906F3"/>
    <w:rsid w:val="0039161E"/>
    <w:rsid w:val="00391749"/>
    <w:rsid w:val="003925A7"/>
    <w:rsid w:val="003940EB"/>
    <w:rsid w:val="0039575C"/>
    <w:rsid w:val="00395ADD"/>
    <w:rsid w:val="00395D49"/>
    <w:rsid w:val="0039617F"/>
    <w:rsid w:val="0039787B"/>
    <w:rsid w:val="003979E0"/>
    <w:rsid w:val="00397E0A"/>
    <w:rsid w:val="003A0CD7"/>
    <w:rsid w:val="003A0F14"/>
    <w:rsid w:val="003A1E6B"/>
    <w:rsid w:val="003A1F79"/>
    <w:rsid w:val="003A2646"/>
    <w:rsid w:val="003A2B22"/>
    <w:rsid w:val="003A4A73"/>
    <w:rsid w:val="003A59D2"/>
    <w:rsid w:val="003A61AD"/>
    <w:rsid w:val="003A6A8A"/>
    <w:rsid w:val="003A6EBE"/>
    <w:rsid w:val="003A7082"/>
    <w:rsid w:val="003A78B4"/>
    <w:rsid w:val="003A7A6B"/>
    <w:rsid w:val="003A7DC4"/>
    <w:rsid w:val="003B0128"/>
    <w:rsid w:val="003B019B"/>
    <w:rsid w:val="003B076B"/>
    <w:rsid w:val="003B0877"/>
    <w:rsid w:val="003B222B"/>
    <w:rsid w:val="003B22C1"/>
    <w:rsid w:val="003B2430"/>
    <w:rsid w:val="003B27A0"/>
    <w:rsid w:val="003B33BB"/>
    <w:rsid w:val="003B6F3A"/>
    <w:rsid w:val="003C17F5"/>
    <w:rsid w:val="003C1929"/>
    <w:rsid w:val="003C2628"/>
    <w:rsid w:val="003C33DF"/>
    <w:rsid w:val="003C4EE3"/>
    <w:rsid w:val="003C549F"/>
    <w:rsid w:val="003C5EC7"/>
    <w:rsid w:val="003C6504"/>
    <w:rsid w:val="003C6FEA"/>
    <w:rsid w:val="003C768C"/>
    <w:rsid w:val="003C7B38"/>
    <w:rsid w:val="003D1F32"/>
    <w:rsid w:val="003D2148"/>
    <w:rsid w:val="003D3C29"/>
    <w:rsid w:val="003D421F"/>
    <w:rsid w:val="003D4B69"/>
    <w:rsid w:val="003E0340"/>
    <w:rsid w:val="003E08C5"/>
    <w:rsid w:val="003E0C69"/>
    <w:rsid w:val="003E0C92"/>
    <w:rsid w:val="003E29DB"/>
    <w:rsid w:val="003E3AC6"/>
    <w:rsid w:val="003E3B90"/>
    <w:rsid w:val="003E4519"/>
    <w:rsid w:val="003E503B"/>
    <w:rsid w:val="003E5044"/>
    <w:rsid w:val="003E6A45"/>
    <w:rsid w:val="003E76F7"/>
    <w:rsid w:val="003E7829"/>
    <w:rsid w:val="003F0855"/>
    <w:rsid w:val="003F2BA5"/>
    <w:rsid w:val="003F3C1A"/>
    <w:rsid w:val="003F3EED"/>
    <w:rsid w:val="003F5775"/>
    <w:rsid w:val="003F61F8"/>
    <w:rsid w:val="004005DB"/>
    <w:rsid w:val="00400D0F"/>
    <w:rsid w:val="004019E8"/>
    <w:rsid w:val="00403F24"/>
    <w:rsid w:val="004052AE"/>
    <w:rsid w:val="004054CD"/>
    <w:rsid w:val="00405DAC"/>
    <w:rsid w:val="00405FED"/>
    <w:rsid w:val="00406253"/>
    <w:rsid w:val="00406B85"/>
    <w:rsid w:val="00407326"/>
    <w:rsid w:val="0040797C"/>
    <w:rsid w:val="00407B81"/>
    <w:rsid w:val="004116AE"/>
    <w:rsid w:val="004120A4"/>
    <w:rsid w:val="00412E00"/>
    <w:rsid w:val="00413455"/>
    <w:rsid w:val="00413B64"/>
    <w:rsid w:val="00413DC4"/>
    <w:rsid w:val="004147A2"/>
    <w:rsid w:val="00414C61"/>
    <w:rsid w:val="00415196"/>
    <w:rsid w:val="00415DE1"/>
    <w:rsid w:val="0041669E"/>
    <w:rsid w:val="004173B8"/>
    <w:rsid w:val="00417D0C"/>
    <w:rsid w:val="00420A7F"/>
    <w:rsid w:val="0042103D"/>
    <w:rsid w:val="00422074"/>
    <w:rsid w:val="004229A3"/>
    <w:rsid w:val="00424E23"/>
    <w:rsid w:val="004276B8"/>
    <w:rsid w:val="00427AAF"/>
    <w:rsid w:val="004332ED"/>
    <w:rsid w:val="004333D3"/>
    <w:rsid w:val="00433722"/>
    <w:rsid w:val="0043471E"/>
    <w:rsid w:val="004354D3"/>
    <w:rsid w:val="00435C8D"/>
    <w:rsid w:val="00435E58"/>
    <w:rsid w:val="00436B26"/>
    <w:rsid w:val="00440E1E"/>
    <w:rsid w:val="00441947"/>
    <w:rsid w:val="00442699"/>
    <w:rsid w:val="00442F9D"/>
    <w:rsid w:val="00442FB0"/>
    <w:rsid w:val="004445CA"/>
    <w:rsid w:val="00444A22"/>
    <w:rsid w:val="004454C1"/>
    <w:rsid w:val="00446357"/>
    <w:rsid w:val="004464E0"/>
    <w:rsid w:val="00446F57"/>
    <w:rsid w:val="004478BE"/>
    <w:rsid w:val="004510B3"/>
    <w:rsid w:val="00451787"/>
    <w:rsid w:val="004518E8"/>
    <w:rsid w:val="00452751"/>
    <w:rsid w:val="00452B1E"/>
    <w:rsid w:val="00453BFC"/>
    <w:rsid w:val="00454EC9"/>
    <w:rsid w:val="0045517F"/>
    <w:rsid w:val="004551A4"/>
    <w:rsid w:val="00455232"/>
    <w:rsid w:val="0045622F"/>
    <w:rsid w:val="00456417"/>
    <w:rsid w:val="00457B0E"/>
    <w:rsid w:val="00460C54"/>
    <w:rsid w:val="00460DFB"/>
    <w:rsid w:val="00461DBF"/>
    <w:rsid w:val="00462357"/>
    <w:rsid w:val="0046283C"/>
    <w:rsid w:val="00462BFB"/>
    <w:rsid w:val="004633BA"/>
    <w:rsid w:val="00463DAE"/>
    <w:rsid w:val="0046436B"/>
    <w:rsid w:val="00464DD7"/>
    <w:rsid w:val="00464F4B"/>
    <w:rsid w:val="0046559E"/>
    <w:rsid w:val="004659CA"/>
    <w:rsid w:val="00465B7A"/>
    <w:rsid w:val="00465C60"/>
    <w:rsid w:val="004660F2"/>
    <w:rsid w:val="00466343"/>
    <w:rsid w:val="00466A56"/>
    <w:rsid w:val="00470A11"/>
    <w:rsid w:val="00470DEC"/>
    <w:rsid w:val="00471619"/>
    <w:rsid w:val="0047179B"/>
    <w:rsid w:val="00472105"/>
    <w:rsid w:val="00474083"/>
    <w:rsid w:val="00476D73"/>
    <w:rsid w:val="00480D3B"/>
    <w:rsid w:val="00481D56"/>
    <w:rsid w:val="00481F80"/>
    <w:rsid w:val="00482D9C"/>
    <w:rsid w:val="0048345A"/>
    <w:rsid w:val="00484950"/>
    <w:rsid w:val="004849EA"/>
    <w:rsid w:val="00484EE0"/>
    <w:rsid w:val="00484FCC"/>
    <w:rsid w:val="00487CBC"/>
    <w:rsid w:val="00491443"/>
    <w:rsid w:val="0049250D"/>
    <w:rsid w:val="004939B9"/>
    <w:rsid w:val="00493D2C"/>
    <w:rsid w:val="00494AD1"/>
    <w:rsid w:val="004962E1"/>
    <w:rsid w:val="00496F38"/>
    <w:rsid w:val="004A0C88"/>
    <w:rsid w:val="004A11B0"/>
    <w:rsid w:val="004A129C"/>
    <w:rsid w:val="004A15F6"/>
    <w:rsid w:val="004A182A"/>
    <w:rsid w:val="004A19AE"/>
    <w:rsid w:val="004A2254"/>
    <w:rsid w:val="004A29CC"/>
    <w:rsid w:val="004A3AB5"/>
    <w:rsid w:val="004A4ABC"/>
    <w:rsid w:val="004A4C8D"/>
    <w:rsid w:val="004A776D"/>
    <w:rsid w:val="004B0D27"/>
    <w:rsid w:val="004B2110"/>
    <w:rsid w:val="004B280A"/>
    <w:rsid w:val="004B31B4"/>
    <w:rsid w:val="004B3F10"/>
    <w:rsid w:val="004B3FD6"/>
    <w:rsid w:val="004B6576"/>
    <w:rsid w:val="004B7EFB"/>
    <w:rsid w:val="004C1136"/>
    <w:rsid w:val="004C18DF"/>
    <w:rsid w:val="004C2748"/>
    <w:rsid w:val="004C2A00"/>
    <w:rsid w:val="004C2C21"/>
    <w:rsid w:val="004C2E95"/>
    <w:rsid w:val="004C3AF9"/>
    <w:rsid w:val="004C46F9"/>
    <w:rsid w:val="004C4FF9"/>
    <w:rsid w:val="004C5132"/>
    <w:rsid w:val="004C519E"/>
    <w:rsid w:val="004C54DE"/>
    <w:rsid w:val="004C5C1C"/>
    <w:rsid w:val="004C62AF"/>
    <w:rsid w:val="004D002B"/>
    <w:rsid w:val="004D1680"/>
    <w:rsid w:val="004D1F56"/>
    <w:rsid w:val="004D2BAC"/>
    <w:rsid w:val="004D4AF3"/>
    <w:rsid w:val="004D5034"/>
    <w:rsid w:val="004D50F1"/>
    <w:rsid w:val="004D6657"/>
    <w:rsid w:val="004D6C26"/>
    <w:rsid w:val="004D73A0"/>
    <w:rsid w:val="004E02CA"/>
    <w:rsid w:val="004E05CD"/>
    <w:rsid w:val="004E49B5"/>
    <w:rsid w:val="004E607A"/>
    <w:rsid w:val="004E65C1"/>
    <w:rsid w:val="004E6D4E"/>
    <w:rsid w:val="004E743F"/>
    <w:rsid w:val="004F05E8"/>
    <w:rsid w:val="004F08AA"/>
    <w:rsid w:val="004F0D0F"/>
    <w:rsid w:val="004F1033"/>
    <w:rsid w:val="004F10E3"/>
    <w:rsid w:val="004F127D"/>
    <w:rsid w:val="004F1FDC"/>
    <w:rsid w:val="004F266B"/>
    <w:rsid w:val="004F2989"/>
    <w:rsid w:val="004F34BA"/>
    <w:rsid w:val="004F4C5A"/>
    <w:rsid w:val="004F4EFA"/>
    <w:rsid w:val="004F5662"/>
    <w:rsid w:val="004F5B2B"/>
    <w:rsid w:val="004F6381"/>
    <w:rsid w:val="004F6452"/>
    <w:rsid w:val="004F66B1"/>
    <w:rsid w:val="004F69C8"/>
    <w:rsid w:val="004F7B6B"/>
    <w:rsid w:val="0050118D"/>
    <w:rsid w:val="00501887"/>
    <w:rsid w:val="00501FC6"/>
    <w:rsid w:val="00501FE3"/>
    <w:rsid w:val="0050214D"/>
    <w:rsid w:val="005023CF"/>
    <w:rsid w:val="00502E59"/>
    <w:rsid w:val="0050301E"/>
    <w:rsid w:val="00503039"/>
    <w:rsid w:val="005053DC"/>
    <w:rsid w:val="005059BF"/>
    <w:rsid w:val="0050623B"/>
    <w:rsid w:val="00506ABA"/>
    <w:rsid w:val="00510B8F"/>
    <w:rsid w:val="00510BD6"/>
    <w:rsid w:val="00511BB3"/>
    <w:rsid w:val="005122D1"/>
    <w:rsid w:val="005123D5"/>
    <w:rsid w:val="00512FB0"/>
    <w:rsid w:val="00513463"/>
    <w:rsid w:val="005140F7"/>
    <w:rsid w:val="00514192"/>
    <w:rsid w:val="005148D7"/>
    <w:rsid w:val="00516003"/>
    <w:rsid w:val="0051712E"/>
    <w:rsid w:val="005177B4"/>
    <w:rsid w:val="00517BEF"/>
    <w:rsid w:val="00520566"/>
    <w:rsid w:val="00520CF6"/>
    <w:rsid w:val="005221E3"/>
    <w:rsid w:val="0052221A"/>
    <w:rsid w:val="00522BE2"/>
    <w:rsid w:val="00522E50"/>
    <w:rsid w:val="0052325A"/>
    <w:rsid w:val="00524698"/>
    <w:rsid w:val="00524708"/>
    <w:rsid w:val="00524B56"/>
    <w:rsid w:val="00525424"/>
    <w:rsid w:val="00525B28"/>
    <w:rsid w:val="00527A24"/>
    <w:rsid w:val="00527E0C"/>
    <w:rsid w:val="00530324"/>
    <w:rsid w:val="0053067C"/>
    <w:rsid w:val="00530850"/>
    <w:rsid w:val="00531CD9"/>
    <w:rsid w:val="0053353F"/>
    <w:rsid w:val="00535C2F"/>
    <w:rsid w:val="00536346"/>
    <w:rsid w:val="005364A7"/>
    <w:rsid w:val="00536BF9"/>
    <w:rsid w:val="005403B9"/>
    <w:rsid w:val="005415AA"/>
    <w:rsid w:val="005415E2"/>
    <w:rsid w:val="00541812"/>
    <w:rsid w:val="00542747"/>
    <w:rsid w:val="00543CF3"/>
    <w:rsid w:val="00543CF9"/>
    <w:rsid w:val="00546539"/>
    <w:rsid w:val="00546F2E"/>
    <w:rsid w:val="0054751D"/>
    <w:rsid w:val="0054774F"/>
    <w:rsid w:val="005501F0"/>
    <w:rsid w:val="005506CA"/>
    <w:rsid w:val="00550906"/>
    <w:rsid w:val="00550C46"/>
    <w:rsid w:val="0055320A"/>
    <w:rsid w:val="00553B93"/>
    <w:rsid w:val="00553CB1"/>
    <w:rsid w:val="005551C3"/>
    <w:rsid w:val="005555C8"/>
    <w:rsid w:val="00555800"/>
    <w:rsid w:val="00555C80"/>
    <w:rsid w:val="00556276"/>
    <w:rsid w:val="005567F0"/>
    <w:rsid w:val="00557410"/>
    <w:rsid w:val="005622F4"/>
    <w:rsid w:val="00562435"/>
    <w:rsid w:val="005630AA"/>
    <w:rsid w:val="00567186"/>
    <w:rsid w:val="005679CB"/>
    <w:rsid w:val="005710DA"/>
    <w:rsid w:val="005717D8"/>
    <w:rsid w:val="00572952"/>
    <w:rsid w:val="0057325F"/>
    <w:rsid w:val="005743B6"/>
    <w:rsid w:val="0057490F"/>
    <w:rsid w:val="00575661"/>
    <w:rsid w:val="00575749"/>
    <w:rsid w:val="0057668B"/>
    <w:rsid w:val="00581A4A"/>
    <w:rsid w:val="0058208A"/>
    <w:rsid w:val="005822F7"/>
    <w:rsid w:val="00582705"/>
    <w:rsid w:val="00582D1E"/>
    <w:rsid w:val="00582E6F"/>
    <w:rsid w:val="00583A9C"/>
    <w:rsid w:val="0058433E"/>
    <w:rsid w:val="00584444"/>
    <w:rsid w:val="00585411"/>
    <w:rsid w:val="00585544"/>
    <w:rsid w:val="00585CD5"/>
    <w:rsid w:val="005863C2"/>
    <w:rsid w:val="00586E24"/>
    <w:rsid w:val="0059010B"/>
    <w:rsid w:val="0059018C"/>
    <w:rsid w:val="00590852"/>
    <w:rsid w:val="00590A5D"/>
    <w:rsid w:val="0059171F"/>
    <w:rsid w:val="005920AF"/>
    <w:rsid w:val="005925AF"/>
    <w:rsid w:val="00592D1D"/>
    <w:rsid w:val="005939AA"/>
    <w:rsid w:val="00593E16"/>
    <w:rsid w:val="00594B64"/>
    <w:rsid w:val="005950B8"/>
    <w:rsid w:val="00595E26"/>
    <w:rsid w:val="0059696E"/>
    <w:rsid w:val="005969F3"/>
    <w:rsid w:val="00596A7D"/>
    <w:rsid w:val="005972EC"/>
    <w:rsid w:val="00597EF5"/>
    <w:rsid w:val="005A02AA"/>
    <w:rsid w:val="005A0EE6"/>
    <w:rsid w:val="005A1435"/>
    <w:rsid w:val="005A14F7"/>
    <w:rsid w:val="005A25AF"/>
    <w:rsid w:val="005A2E6E"/>
    <w:rsid w:val="005A54B7"/>
    <w:rsid w:val="005A58D0"/>
    <w:rsid w:val="005A6182"/>
    <w:rsid w:val="005A62F7"/>
    <w:rsid w:val="005A64EF"/>
    <w:rsid w:val="005A6A1B"/>
    <w:rsid w:val="005A704E"/>
    <w:rsid w:val="005B1C23"/>
    <w:rsid w:val="005B1FCA"/>
    <w:rsid w:val="005B20E1"/>
    <w:rsid w:val="005B2205"/>
    <w:rsid w:val="005B22C2"/>
    <w:rsid w:val="005B244D"/>
    <w:rsid w:val="005B2A5C"/>
    <w:rsid w:val="005B39FA"/>
    <w:rsid w:val="005B422A"/>
    <w:rsid w:val="005B46AC"/>
    <w:rsid w:val="005B4FD6"/>
    <w:rsid w:val="005B529D"/>
    <w:rsid w:val="005B6A93"/>
    <w:rsid w:val="005B70F6"/>
    <w:rsid w:val="005B7212"/>
    <w:rsid w:val="005B78BE"/>
    <w:rsid w:val="005B7F44"/>
    <w:rsid w:val="005C03C1"/>
    <w:rsid w:val="005C2CA3"/>
    <w:rsid w:val="005C38F1"/>
    <w:rsid w:val="005C4AFF"/>
    <w:rsid w:val="005C53C9"/>
    <w:rsid w:val="005C5FA6"/>
    <w:rsid w:val="005C610C"/>
    <w:rsid w:val="005C6393"/>
    <w:rsid w:val="005C6589"/>
    <w:rsid w:val="005D0664"/>
    <w:rsid w:val="005D0D5C"/>
    <w:rsid w:val="005D1016"/>
    <w:rsid w:val="005D1314"/>
    <w:rsid w:val="005D1563"/>
    <w:rsid w:val="005D158A"/>
    <w:rsid w:val="005D16E3"/>
    <w:rsid w:val="005D1726"/>
    <w:rsid w:val="005D26CD"/>
    <w:rsid w:val="005D275A"/>
    <w:rsid w:val="005D3EA1"/>
    <w:rsid w:val="005D4143"/>
    <w:rsid w:val="005D4994"/>
    <w:rsid w:val="005D5D36"/>
    <w:rsid w:val="005D67C7"/>
    <w:rsid w:val="005D69F3"/>
    <w:rsid w:val="005D6BA5"/>
    <w:rsid w:val="005D78E4"/>
    <w:rsid w:val="005D7C43"/>
    <w:rsid w:val="005E1627"/>
    <w:rsid w:val="005E1FE6"/>
    <w:rsid w:val="005E426E"/>
    <w:rsid w:val="005E5625"/>
    <w:rsid w:val="005E59DE"/>
    <w:rsid w:val="005E6AC0"/>
    <w:rsid w:val="005E6E5A"/>
    <w:rsid w:val="005E7124"/>
    <w:rsid w:val="005E787E"/>
    <w:rsid w:val="005F01E8"/>
    <w:rsid w:val="005F024A"/>
    <w:rsid w:val="005F228B"/>
    <w:rsid w:val="005F2DFA"/>
    <w:rsid w:val="005F3B47"/>
    <w:rsid w:val="005F5575"/>
    <w:rsid w:val="005F75DF"/>
    <w:rsid w:val="005F7689"/>
    <w:rsid w:val="00600456"/>
    <w:rsid w:val="00600582"/>
    <w:rsid w:val="00602CC1"/>
    <w:rsid w:val="006032AA"/>
    <w:rsid w:val="006033F3"/>
    <w:rsid w:val="00604063"/>
    <w:rsid w:val="006046BA"/>
    <w:rsid w:val="00604C82"/>
    <w:rsid w:val="006063BE"/>
    <w:rsid w:val="00606549"/>
    <w:rsid w:val="00606F24"/>
    <w:rsid w:val="00606F91"/>
    <w:rsid w:val="006070AE"/>
    <w:rsid w:val="00607701"/>
    <w:rsid w:val="006103C0"/>
    <w:rsid w:val="0061051F"/>
    <w:rsid w:val="006106E4"/>
    <w:rsid w:val="006107AC"/>
    <w:rsid w:val="00611422"/>
    <w:rsid w:val="00611922"/>
    <w:rsid w:val="00611EF3"/>
    <w:rsid w:val="00612760"/>
    <w:rsid w:val="0061288C"/>
    <w:rsid w:val="00612905"/>
    <w:rsid w:val="00612B0F"/>
    <w:rsid w:val="00612EE8"/>
    <w:rsid w:val="00613AFB"/>
    <w:rsid w:val="00613E4B"/>
    <w:rsid w:val="00616B44"/>
    <w:rsid w:val="006200B9"/>
    <w:rsid w:val="00620D0C"/>
    <w:rsid w:val="00621380"/>
    <w:rsid w:val="0062201D"/>
    <w:rsid w:val="0062249A"/>
    <w:rsid w:val="00622A31"/>
    <w:rsid w:val="00622B0F"/>
    <w:rsid w:val="0062348A"/>
    <w:rsid w:val="006234CD"/>
    <w:rsid w:val="006238AB"/>
    <w:rsid w:val="00623B25"/>
    <w:rsid w:val="00625A96"/>
    <w:rsid w:val="006261B2"/>
    <w:rsid w:val="00626433"/>
    <w:rsid w:val="006264D7"/>
    <w:rsid w:val="006266C3"/>
    <w:rsid w:val="006266F7"/>
    <w:rsid w:val="00626A83"/>
    <w:rsid w:val="00627898"/>
    <w:rsid w:val="006278AF"/>
    <w:rsid w:val="00630022"/>
    <w:rsid w:val="00630BBF"/>
    <w:rsid w:val="006315F4"/>
    <w:rsid w:val="0063199A"/>
    <w:rsid w:val="0063356D"/>
    <w:rsid w:val="006336F1"/>
    <w:rsid w:val="00633F25"/>
    <w:rsid w:val="006340CD"/>
    <w:rsid w:val="00634180"/>
    <w:rsid w:val="00634354"/>
    <w:rsid w:val="00634BDE"/>
    <w:rsid w:val="0063589E"/>
    <w:rsid w:val="00636511"/>
    <w:rsid w:val="006368F6"/>
    <w:rsid w:val="00637191"/>
    <w:rsid w:val="00637A83"/>
    <w:rsid w:val="00637AB1"/>
    <w:rsid w:val="00640116"/>
    <w:rsid w:val="00640D6D"/>
    <w:rsid w:val="00641170"/>
    <w:rsid w:val="006414AF"/>
    <w:rsid w:val="00641917"/>
    <w:rsid w:val="0064351F"/>
    <w:rsid w:val="00643F55"/>
    <w:rsid w:val="006446A2"/>
    <w:rsid w:val="0064497A"/>
    <w:rsid w:val="006454C2"/>
    <w:rsid w:val="00646386"/>
    <w:rsid w:val="0064644C"/>
    <w:rsid w:val="006476E6"/>
    <w:rsid w:val="00647940"/>
    <w:rsid w:val="00651074"/>
    <w:rsid w:val="0065116A"/>
    <w:rsid w:val="006511C7"/>
    <w:rsid w:val="00651953"/>
    <w:rsid w:val="0065230F"/>
    <w:rsid w:val="0065243C"/>
    <w:rsid w:val="00653697"/>
    <w:rsid w:val="006539A6"/>
    <w:rsid w:val="00653D94"/>
    <w:rsid w:val="0065425F"/>
    <w:rsid w:val="00654796"/>
    <w:rsid w:val="00654CF4"/>
    <w:rsid w:val="0065519E"/>
    <w:rsid w:val="00655EA2"/>
    <w:rsid w:val="0065643C"/>
    <w:rsid w:val="00656644"/>
    <w:rsid w:val="00660AE1"/>
    <w:rsid w:val="006623B5"/>
    <w:rsid w:val="0066243A"/>
    <w:rsid w:val="0066339F"/>
    <w:rsid w:val="006651BC"/>
    <w:rsid w:val="00667091"/>
    <w:rsid w:val="00667331"/>
    <w:rsid w:val="00667E44"/>
    <w:rsid w:val="00667F3B"/>
    <w:rsid w:val="00670816"/>
    <w:rsid w:val="00670F51"/>
    <w:rsid w:val="00671595"/>
    <w:rsid w:val="0067216D"/>
    <w:rsid w:val="006725A0"/>
    <w:rsid w:val="00672616"/>
    <w:rsid w:val="00672630"/>
    <w:rsid w:val="006745DB"/>
    <w:rsid w:val="00674C75"/>
    <w:rsid w:val="00674D5B"/>
    <w:rsid w:val="006755AB"/>
    <w:rsid w:val="00675E8D"/>
    <w:rsid w:val="00676628"/>
    <w:rsid w:val="006772A9"/>
    <w:rsid w:val="00677642"/>
    <w:rsid w:val="0068041E"/>
    <w:rsid w:val="006811ED"/>
    <w:rsid w:val="00681F87"/>
    <w:rsid w:val="006825A6"/>
    <w:rsid w:val="0068286F"/>
    <w:rsid w:val="006837D6"/>
    <w:rsid w:val="00683A7A"/>
    <w:rsid w:val="0068552A"/>
    <w:rsid w:val="00685619"/>
    <w:rsid w:val="00685B21"/>
    <w:rsid w:val="006861C8"/>
    <w:rsid w:val="00687D1D"/>
    <w:rsid w:val="00690E54"/>
    <w:rsid w:val="00691E4C"/>
    <w:rsid w:val="00692077"/>
    <w:rsid w:val="00693A3F"/>
    <w:rsid w:val="00693E70"/>
    <w:rsid w:val="00694F6F"/>
    <w:rsid w:val="00696E80"/>
    <w:rsid w:val="006A00F2"/>
    <w:rsid w:val="006A027A"/>
    <w:rsid w:val="006A1017"/>
    <w:rsid w:val="006A372A"/>
    <w:rsid w:val="006A3A70"/>
    <w:rsid w:val="006A4430"/>
    <w:rsid w:val="006A4593"/>
    <w:rsid w:val="006A4CAB"/>
    <w:rsid w:val="006A510C"/>
    <w:rsid w:val="006A5521"/>
    <w:rsid w:val="006A6648"/>
    <w:rsid w:val="006A7728"/>
    <w:rsid w:val="006A7AFF"/>
    <w:rsid w:val="006A7D97"/>
    <w:rsid w:val="006A7FB6"/>
    <w:rsid w:val="006B189C"/>
    <w:rsid w:val="006B26FA"/>
    <w:rsid w:val="006B287D"/>
    <w:rsid w:val="006B3758"/>
    <w:rsid w:val="006B5816"/>
    <w:rsid w:val="006B611E"/>
    <w:rsid w:val="006B7E9E"/>
    <w:rsid w:val="006C0700"/>
    <w:rsid w:val="006C0B9F"/>
    <w:rsid w:val="006C164E"/>
    <w:rsid w:val="006C204D"/>
    <w:rsid w:val="006C24E8"/>
    <w:rsid w:val="006C3651"/>
    <w:rsid w:val="006C3F10"/>
    <w:rsid w:val="006C4112"/>
    <w:rsid w:val="006C4503"/>
    <w:rsid w:val="006C4C74"/>
    <w:rsid w:val="006C5AB4"/>
    <w:rsid w:val="006C676C"/>
    <w:rsid w:val="006C7678"/>
    <w:rsid w:val="006C7B9D"/>
    <w:rsid w:val="006D1726"/>
    <w:rsid w:val="006D1E1C"/>
    <w:rsid w:val="006D23A5"/>
    <w:rsid w:val="006D2929"/>
    <w:rsid w:val="006D2B02"/>
    <w:rsid w:val="006D3A4C"/>
    <w:rsid w:val="006D4315"/>
    <w:rsid w:val="006D4EDE"/>
    <w:rsid w:val="006D5579"/>
    <w:rsid w:val="006D5610"/>
    <w:rsid w:val="006D5647"/>
    <w:rsid w:val="006D5D54"/>
    <w:rsid w:val="006D5F8C"/>
    <w:rsid w:val="006D6028"/>
    <w:rsid w:val="006D6221"/>
    <w:rsid w:val="006D712A"/>
    <w:rsid w:val="006D7587"/>
    <w:rsid w:val="006D7702"/>
    <w:rsid w:val="006D78E2"/>
    <w:rsid w:val="006D7EC9"/>
    <w:rsid w:val="006E0536"/>
    <w:rsid w:val="006E065E"/>
    <w:rsid w:val="006E0BC6"/>
    <w:rsid w:val="006E13F5"/>
    <w:rsid w:val="006E2002"/>
    <w:rsid w:val="006E27F8"/>
    <w:rsid w:val="006E2EB8"/>
    <w:rsid w:val="006E349F"/>
    <w:rsid w:val="006E3F5C"/>
    <w:rsid w:val="006E5046"/>
    <w:rsid w:val="006E603A"/>
    <w:rsid w:val="006E64D7"/>
    <w:rsid w:val="006E7810"/>
    <w:rsid w:val="006E7C19"/>
    <w:rsid w:val="006E7F1F"/>
    <w:rsid w:val="006F4A81"/>
    <w:rsid w:val="006F4D9A"/>
    <w:rsid w:val="006F5D27"/>
    <w:rsid w:val="006F68D1"/>
    <w:rsid w:val="006F6C6F"/>
    <w:rsid w:val="007002AE"/>
    <w:rsid w:val="00700301"/>
    <w:rsid w:val="007026BF"/>
    <w:rsid w:val="007034B4"/>
    <w:rsid w:val="00703775"/>
    <w:rsid w:val="00703AEB"/>
    <w:rsid w:val="00704DB4"/>
    <w:rsid w:val="007063BD"/>
    <w:rsid w:val="00706D03"/>
    <w:rsid w:val="0071024D"/>
    <w:rsid w:val="0071080A"/>
    <w:rsid w:val="00710C40"/>
    <w:rsid w:val="00711226"/>
    <w:rsid w:val="00711BFD"/>
    <w:rsid w:val="00712C02"/>
    <w:rsid w:val="00712F33"/>
    <w:rsid w:val="00713BE6"/>
    <w:rsid w:val="007150FC"/>
    <w:rsid w:val="00715F75"/>
    <w:rsid w:val="00716414"/>
    <w:rsid w:val="0071649C"/>
    <w:rsid w:val="0072067E"/>
    <w:rsid w:val="0072075A"/>
    <w:rsid w:val="00721125"/>
    <w:rsid w:val="007214F7"/>
    <w:rsid w:val="00723AAF"/>
    <w:rsid w:val="00723E9A"/>
    <w:rsid w:val="00724E6F"/>
    <w:rsid w:val="00725DD0"/>
    <w:rsid w:val="00726E06"/>
    <w:rsid w:val="0072709B"/>
    <w:rsid w:val="00730594"/>
    <w:rsid w:val="00730A40"/>
    <w:rsid w:val="00731406"/>
    <w:rsid w:val="0073187D"/>
    <w:rsid w:val="007324C0"/>
    <w:rsid w:val="007325CE"/>
    <w:rsid w:val="00732986"/>
    <w:rsid w:val="007333F7"/>
    <w:rsid w:val="00733BF1"/>
    <w:rsid w:val="007353F8"/>
    <w:rsid w:val="00735810"/>
    <w:rsid w:val="0073584E"/>
    <w:rsid w:val="0073722D"/>
    <w:rsid w:val="00737A79"/>
    <w:rsid w:val="00740C38"/>
    <w:rsid w:val="007411EF"/>
    <w:rsid w:val="00741314"/>
    <w:rsid w:val="00742049"/>
    <w:rsid w:val="00742743"/>
    <w:rsid w:val="00743092"/>
    <w:rsid w:val="007434B3"/>
    <w:rsid w:val="007459FD"/>
    <w:rsid w:val="007460F0"/>
    <w:rsid w:val="007461E9"/>
    <w:rsid w:val="007468C9"/>
    <w:rsid w:val="00746B3F"/>
    <w:rsid w:val="00746F85"/>
    <w:rsid w:val="007470C3"/>
    <w:rsid w:val="007517D8"/>
    <w:rsid w:val="007521D9"/>
    <w:rsid w:val="00752478"/>
    <w:rsid w:val="00752FD3"/>
    <w:rsid w:val="0075301A"/>
    <w:rsid w:val="00753B8C"/>
    <w:rsid w:val="0075520B"/>
    <w:rsid w:val="0075592E"/>
    <w:rsid w:val="00755D41"/>
    <w:rsid w:val="00756B3F"/>
    <w:rsid w:val="0076114D"/>
    <w:rsid w:val="007616CC"/>
    <w:rsid w:val="00761B06"/>
    <w:rsid w:val="00761B92"/>
    <w:rsid w:val="00761E69"/>
    <w:rsid w:val="00762352"/>
    <w:rsid w:val="00763B69"/>
    <w:rsid w:val="0076438B"/>
    <w:rsid w:val="0076458E"/>
    <w:rsid w:val="00764D0D"/>
    <w:rsid w:val="007659E8"/>
    <w:rsid w:val="0076603D"/>
    <w:rsid w:val="0076680F"/>
    <w:rsid w:val="00766AA2"/>
    <w:rsid w:val="0076735B"/>
    <w:rsid w:val="00767712"/>
    <w:rsid w:val="00771A9A"/>
    <w:rsid w:val="0077204E"/>
    <w:rsid w:val="0077227F"/>
    <w:rsid w:val="007727DA"/>
    <w:rsid w:val="00772891"/>
    <w:rsid w:val="007732DD"/>
    <w:rsid w:val="00773DCA"/>
    <w:rsid w:val="0077428A"/>
    <w:rsid w:val="00774AAB"/>
    <w:rsid w:val="00774E92"/>
    <w:rsid w:val="007809CA"/>
    <w:rsid w:val="0078142A"/>
    <w:rsid w:val="00782305"/>
    <w:rsid w:val="00783508"/>
    <w:rsid w:val="00783EF7"/>
    <w:rsid w:val="007842E5"/>
    <w:rsid w:val="00784C08"/>
    <w:rsid w:val="00787045"/>
    <w:rsid w:val="0078711F"/>
    <w:rsid w:val="007871D9"/>
    <w:rsid w:val="00787418"/>
    <w:rsid w:val="00787701"/>
    <w:rsid w:val="007905B0"/>
    <w:rsid w:val="00790D7F"/>
    <w:rsid w:val="00792407"/>
    <w:rsid w:val="00792B0A"/>
    <w:rsid w:val="00793861"/>
    <w:rsid w:val="00794149"/>
    <w:rsid w:val="00794E97"/>
    <w:rsid w:val="00795BB5"/>
    <w:rsid w:val="00796CCF"/>
    <w:rsid w:val="007A0445"/>
    <w:rsid w:val="007A0F37"/>
    <w:rsid w:val="007A1822"/>
    <w:rsid w:val="007A1C64"/>
    <w:rsid w:val="007A28D8"/>
    <w:rsid w:val="007A2B21"/>
    <w:rsid w:val="007A31E2"/>
    <w:rsid w:val="007A3629"/>
    <w:rsid w:val="007A3885"/>
    <w:rsid w:val="007A3F7F"/>
    <w:rsid w:val="007A406A"/>
    <w:rsid w:val="007A4744"/>
    <w:rsid w:val="007A55DC"/>
    <w:rsid w:val="007A560A"/>
    <w:rsid w:val="007A603F"/>
    <w:rsid w:val="007A6215"/>
    <w:rsid w:val="007A66A7"/>
    <w:rsid w:val="007A74AF"/>
    <w:rsid w:val="007A7764"/>
    <w:rsid w:val="007B0568"/>
    <w:rsid w:val="007B09F1"/>
    <w:rsid w:val="007B23DA"/>
    <w:rsid w:val="007B247E"/>
    <w:rsid w:val="007B3DB6"/>
    <w:rsid w:val="007B3EEF"/>
    <w:rsid w:val="007B445E"/>
    <w:rsid w:val="007B4B55"/>
    <w:rsid w:val="007B57A0"/>
    <w:rsid w:val="007B58BA"/>
    <w:rsid w:val="007B5A02"/>
    <w:rsid w:val="007B5F70"/>
    <w:rsid w:val="007C0A8E"/>
    <w:rsid w:val="007C2B70"/>
    <w:rsid w:val="007C37A5"/>
    <w:rsid w:val="007C39B8"/>
    <w:rsid w:val="007C3C0E"/>
    <w:rsid w:val="007C49D9"/>
    <w:rsid w:val="007C4CB2"/>
    <w:rsid w:val="007C5109"/>
    <w:rsid w:val="007C516E"/>
    <w:rsid w:val="007C55B2"/>
    <w:rsid w:val="007C56C9"/>
    <w:rsid w:val="007C57ED"/>
    <w:rsid w:val="007C5E47"/>
    <w:rsid w:val="007C6EA5"/>
    <w:rsid w:val="007C7ADD"/>
    <w:rsid w:val="007C7BA5"/>
    <w:rsid w:val="007D03E6"/>
    <w:rsid w:val="007D0C99"/>
    <w:rsid w:val="007D2777"/>
    <w:rsid w:val="007D2DCC"/>
    <w:rsid w:val="007D381B"/>
    <w:rsid w:val="007D4590"/>
    <w:rsid w:val="007D4C4C"/>
    <w:rsid w:val="007D507D"/>
    <w:rsid w:val="007D52CC"/>
    <w:rsid w:val="007D5529"/>
    <w:rsid w:val="007D5B29"/>
    <w:rsid w:val="007D6EC7"/>
    <w:rsid w:val="007D7B26"/>
    <w:rsid w:val="007E01C4"/>
    <w:rsid w:val="007E0EB8"/>
    <w:rsid w:val="007E1253"/>
    <w:rsid w:val="007E18BE"/>
    <w:rsid w:val="007E2294"/>
    <w:rsid w:val="007E2AE6"/>
    <w:rsid w:val="007E30E0"/>
    <w:rsid w:val="007E39D3"/>
    <w:rsid w:val="007E5CF9"/>
    <w:rsid w:val="007E611F"/>
    <w:rsid w:val="007E69B7"/>
    <w:rsid w:val="007F164F"/>
    <w:rsid w:val="007F2159"/>
    <w:rsid w:val="007F2831"/>
    <w:rsid w:val="007F3391"/>
    <w:rsid w:val="007F38F8"/>
    <w:rsid w:val="007F39FB"/>
    <w:rsid w:val="007F4319"/>
    <w:rsid w:val="007F45F8"/>
    <w:rsid w:val="007F4610"/>
    <w:rsid w:val="007F4DA9"/>
    <w:rsid w:val="007F6823"/>
    <w:rsid w:val="007F7342"/>
    <w:rsid w:val="00801061"/>
    <w:rsid w:val="0080116A"/>
    <w:rsid w:val="00801CDF"/>
    <w:rsid w:val="00802549"/>
    <w:rsid w:val="00803053"/>
    <w:rsid w:val="00803E4D"/>
    <w:rsid w:val="00804ECA"/>
    <w:rsid w:val="0080517B"/>
    <w:rsid w:val="008059B1"/>
    <w:rsid w:val="00805DC9"/>
    <w:rsid w:val="00806A91"/>
    <w:rsid w:val="00812D1D"/>
    <w:rsid w:val="008141CB"/>
    <w:rsid w:val="008143D4"/>
    <w:rsid w:val="0081478C"/>
    <w:rsid w:val="00815F53"/>
    <w:rsid w:val="0081625C"/>
    <w:rsid w:val="00817572"/>
    <w:rsid w:val="008178FB"/>
    <w:rsid w:val="00817EA0"/>
    <w:rsid w:val="0082166D"/>
    <w:rsid w:val="00821D5E"/>
    <w:rsid w:val="00822871"/>
    <w:rsid w:val="00822D74"/>
    <w:rsid w:val="0082329D"/>
    <w:rsid w:val="008235C4"/>
    <w:rsid w:val="00824905"/>
    <w:rsid w:val="00825409"/>
    <w:rsid w:val="00830070"/>
    <w:rsid w:val="008301E8"/>
    <w:rsid w:val="008307BE"/>
    <w:rsid w:val="00830F2C"/>
    <w:rsid w:val="00831B78"/>
    <w:rsid w:val="0083259A"/>
    <w:rsid w:val="00833085"/>
    <w:rsid w:val="00833444"/>
    <w:rsid w:val="00833809"/>
    <w:rsid w:val="0083447A"/>
    <w:rsid w:val="00834E2D"/>
    <w:rsid w:val="00835223"/>
    <w:rsid w:val="0083587D"/>
    <w:rsid w:val="00837000"/>
    <w:rsid w:val="00837B0A"/>
    <w:rsid w:val="00837E4B"/>
    <w:rsid w:val="00837F3B"/>
    <w:rsid w:val="00840C6F"/>
    <w:rsid w:val="00841825"/>
    <w:rsid w:val="00841BED"/>
    <w:rsid w:val="00841BF8"/>
    <w:rsid w:val="00842D88"/>
    <w:rsid w:val="008430AE"/>
    <w:rsid w:val="00843444"/>
    <w:rsid w:val="00843530"/>
    <w:rsid w:val="0084382C"/>
    <w:rsid w:val="00843A35"/>
    <w:rsid w:val="00843DE8"/>
    <w:rsid w:val="00844754"/>
    <w:rsid w:val="0084585D"/>
    <w:rsid w:val="008468EA"/>
    <w:rsid w:val="00846BB0"/>
    <w:rsid w:val="00847AE2"/>
    <w:rsid w:val="0085037E"/>
    <w:rsid w:val="0085053D"/>
    <w:rsid w:val="00850C27"/>
    <w:rsid w:val="00850DAE"/>
    <w:rsid w:val="00851A7F"/>
    <w:rsid w:val="00852DB1"/>
    <w:rsid w:val="00852ECF"/>
    <w:rsid w:val="00853050"/>
    <w:rsid w:val="00853581"/>
    <w:rsid w:val="00854A86"/>
    <w:rsid w:val="00854C39"/>
    <w:rsid w:val="00855FC4"/>
    <w:rsid w:val="00856FA0"/>
    <w:rsid w:val="008605B3"/>
    <w:rsid w:val="00860C11"/>
    <w:rsid w:val="00861BCE"/>
    <w:rsid w:val="0086299F"/>
    <w:rsid w:val="008629CF"/>
    <w:rsid w:val="008647EF"/>
    <w:rsid w:val="00867CF7"/>
    <w:rsid w:val="008702B6"/>
    <w:rsid w:val="008716A9"/>
    <w:rsid w:val="00873C80"/>
    <w:rsid w:val="0087420C"/>
    <w:rsid w:val="00874C24"/>
    <w:rsid w:val="0087592F"/>
    <w:rsid w:val="00875BBC"/>
    <w:rsid w:val="008761DE"/>
    <w:rsid w:val="008800F2"/>
    <w:rsid w:val="00880170"/>
    <w:rsid w:val="00880213"/>
    <w:rsid w:val="00881155"/>
    <w:rsid w:val="008811D2"/>
    <w:rsid w:val="00882361"/>
    <w:rsid w:val="00882812"/>
    <w:rsid w:val="00883E48"/>
    <w:rsid w:val="00884505"/>
    <w:rsid w:val="00884D46"/>
    <w:rsid w:val="00886108"/>
    <w:rsid w:val="00887B49"/>
    <w:rsid w:val="00890C5D"/>
    <w:rsid w:val="0089127F"/>
    <w:rsid w:val="00891C05"/>
    <w:rsid w:val="00893A93"/>
    <w:rsid w:val="00894142"/>
    <w:rsid w:val="00894847"/>
    <w:rsid w:val="00894A68"/>
    <w:rsid w:val="008952A9"/>
    <w:rsid w:val="00895613"/>
    <w:rsid w:val="00897C1C"/>
    <w:rsid w:val="00897DB5"/>
    <w:rsid w:val="008A0115"/>
    <w:rsid w:val="008A011F"/>
    <w:rsid w:val="008A066C"/>
    <w:rsid w:val="008A0D2E"/>
    <w:rsid w:val="008A19FC"/>
    <w:rsid w:val="008A1A35"/>
    <w:rsid w:val="008A1D53"/>
    <w:rsid w:val="008A1E27"/>
    <w:rsid w:val="008A24BD"/>
    <w:rsid w:val="008A29C6"/>
    <w:rsid w:val="008A38EB"/>
    <w:rsid w:val="008A476B"/>
    <w:rsid w:val="008A4A2F"/>
    <w:rsid w:val="008A4A56"/>
    <w:rsid w:val="008A551F"/>
    <w:rsid w:val="008A61C8"/>
    <w:rsid w:val="008A6255"/>
    <w:rsid w:val="008A6A61"/>
    <w:rsid w:val="008B0086"/>
    <w:rsid w:val="008B0CEC"/>
    <w:rsid w:val="008B1272"/>
    <w:rsid w:val="008B25E5"/>
    <w:rsid w:val="008B2A45"/>
    <w:rsid w:val="008B2B3F"/>
    <w:rsid w:val="008B2E92"/>
    <w:rsid w:val="008B3DC0"/>
    <w:rsid w:val="008B435E"/>
    <w:rsid w:val="008B529F"/>
    <w:rsid w:val="008B5E39"/>
    <w:rsid w:val="008B647C"/>
    <w:rsid w:val="008B788A"/>
    <w:rsid w:val="008B7E8E"/>
    <w:rsid w:val="008C0193"/>
    <w:rsid w:val="008C0309"/>
    <w:rsid w:val="008C0431"/>
    <w:rsid w:val="008C04CA"/>
    <w:rsid w:val="008C06C7"/>
    <w:rsid w:val="008C1328"/>
    <w:rsid w:val="008C2585"/>
    <w:rsid w:val="008C2C51"/>
    <w:rsid w:val="008C3776"/>
    <w:rsid w:val="008C38B1"/>
    <w:rsid w:val="008C3AE7"/>
    <w:rsid w:val="008C3DDB"/>
    <w:rsid w:val="008C3ED6"/>
    <w:rsid w:val="008C42C2"/>
    <w:rsid w:val="008C4A80"/>
    <w:rsid w:val="008C4C24"/>
    <w:rsid w:val="008C4F7B"/>
    <w:rsid w:val="008C62A7"/>
    <w:rsid w:val="008C68C8"/>
    <w:rsid w:val="008D0996"/>
    <w:rsid w:val="008D1A9E"/>
    <w:rsid w:val="008D1EC4"/>
    <w:rsid w:val="008D237C"/>
    <w:rsid w:val="008D34A7"/>
    <w:rsid w:val="008D45F9"/>
    <w:rsid w:val="008D47CF"/>
    <w:rsid w:val="008D4AD1"/>
    <w:rsid w:val="008D5A95"/>
    <w:rsid w:val="008D6CFF"/>
    <w:rsid w:val="008E0C0F"/>
    <w:rsid w:val="008E2025"/>
    <w:rsid w:val="008E28AB"/>
    <w:rsid w:val="008E316E"/>
    <w:rsid w:val="008E4399"/>
    <w:rsid w:val="008E6ECE"/>
    <w:rsid w:val="008E78C1"/>
    <w:rsid w:val="008E7DCA"/>
    <w:rsid w:val="008E7F6A"/>
    <w:rsid w:val="008F0635"/>
    <w:rsid w:val="008F124F"/>
    <w:rsid w:val="008F1867"/>
    <w:rsid w:val="008F22F3"/>
    <w:rsid w:val="008F34B3"/>
    <w:rsid w:val="008F3FE6"/>
    <w:rsid w:val="008F4044"/>
    <w:rsid w:val="008F45D7"/>
    <w:rsid w:val="008F7302"/>
    <w:rsid w:val="008F7449"/>
    <w:rsid w:val="00900498"/>
    <w:rsid w:val="00900689"/>
    <w:rsid w:val="00900D86"/>
    <w:rsid w:val="00901455"/>
    <w:rsid w:val="00903267"/>
    <w:rsid w:val="0090337F"/>
    <w:rsid w:val="0090555D"/>
    <w:rsid w:val="009059F6"/>
    <w:rsid w:val="00906F6F"/>
    <w:rsid w:val="00907134"/>
    <w:rsid w:val="00910192"/>
    <w:rsid w:val="00911E67"/>
    <w:rsid w:val="009125AA"/>
    <w:rsid w:val="00912768"/>
    <w:rsid w:val="00912CDE"/>
    <w:rsid w:val="0091402E"/>
    <w:rsid w:val="00914AD9"/>
    <w:rsid w:val="00914CBF"/>
    <w:rsid w:val="009155F8"/>
    <w:rsid w:val="009172D9"/>
    <w:rsid w:val="00917980"/>
    <w:rsid w:val="00917EDF"/>
    <w:rsid w:val="00920FF6"/>
    <w:rsid w:val="009211D2"/>
    <w:rsid w:val="009216FE"/>
    <w:rsid w:val="00923622"/>
    <w:rsid w:val="009248D6"/>
    <w:rsid w:val="00924ABE"/>
    <w:rsid w:val="00924D1A"/>
    <w:rsid w:val="00924E53"/>
    <w:rsid w:val="009258AD"/>
    <w:rsid w:val="009267D8"/>
    <w:rsid w:val="00926D3C"/>
    <w:rsid w:val="00926EC1"/>
    <w:rsid w:val="0092710E"/>
    <w:rsid w:val="00927557"/>
    <w:rsid w:val="00927D66"/>
    <w:rsid w:val="00930088"/>
    <w:rsid w:val="0093094C"/>
    <w:rsid w:val="00930BBF"/>
    <w:rsid w:val="009310A7"/>
    <w:rsid w:val="0093333C"/>
    <w:rsid w:val="00934671"/>
    <w:rsid w:val="00935294"/>
    <w:rsid w:val="00935740"/>
    <w:rsid w:val="009360B5"/>
    <w:rsid w:val="00936964"/>
    <w:rsid w:val="009369BC"/>
    <w:rsid w:val="009425A4"/>
    <w:rsid w:val="00942E34"/>
    <w:rsid w:val="009438AF"/>
    <w:rsid w:val="009439CA"/>
    <w:rsid w:val="00944DCC"/>
    <w:rsid w:val="009459DF"/>
    <w:rsid w:val="00946E0E"/>
    <w:rsid w:val="00946F2C"/>
    <w:rsid w:val="00946FD9"/>
    <w:rsid w:val="00947841"/>
    <w:rsid w:val="00950507"/>
    <w:rsid w:val="0095136F"/>
    <w:rsid w:val="00951F59"/>
    <w:rsid w:val="00952A52"/>
    <w:rsid w:val="00952C6D"/>
    <w:rsid w:val="00953096"/>
    <w:rsid w:val="00954622"/>
    <w:rsid w:val="009547AD"/>
    <w:rsid w:val="00954F9B"/>
    <w:rsid w:val="00955EF0"/>
    <w:rsid w:val="0095617A"/>
    <w:rsid w:val="00956AB0"/>
    <w:rsid w:val="00956AB3"/>
    <w:rsid w:val="00960AC3"/>
    <w:rsid w:val="009611E9"/>
    <w:rsid w:val="0096196C"/>
    <w:rsid w:val="00962248"/>
    <w:rsid w:val="0096385B"/>
    <w:rsid w:val="00963B7B"/>
    <w:rsid w:val="00963C7C"/>
    <w:rsid w:val="00963D3C"/>
    <w:rsid w:val="009640CE"/>
    <w:rsid w:val="0096535D"/>
    <w:rsid w:val="00965AE1"/>
    <w:rsid w:val="00965D24"/>
    <w:rsid w:val="00966BF3"/>
    <w:rsid w:val="009671E8"/>
    <w:rsid w:val="009678CD"/>
    <w:rsid w:val="00967C9E"/>
    <w:rsid w:val="00970D2A"/>
    <w:rsid w:val="009715B2"/>
    <w:rsid w:val="00972054"/>
    <w:rsid w:val="00972F01"/>
    <w:rsid w:val="0097414B"/>
    <w:rsid w:val="0097524B"/>
    <w:rsid w:val="009753AF"/>
    <w:rsid w:val="00975594"/>
    <w:rsid w:val="0097562F"/>
    <w:rsid w:val="009771DC"/>
    <w:rsid w:val="00981D48"/>
    <w:rsid w:val="0098246B"/>
    <w:rsid w:val="00983706"/>
    <w:rsid w:val="00983CDF"/>
    <w:rsid w:val="00985B90"/>
    <w:rsid w:val="00986CAC"/>
    <w:rsid w:val="00987D99"/>
    <w:rsid w:val="00987FEE"/>
    <w:rsid w:val="00990389"/>
    <w:rsid w:val="00990BC7"/>
    <w:rsid w:val="0099103B"/>
    <w:rsid w:val="0099156E"/>
    <w:rsid w:val="00992F08"/>
    <w:rsid w:val="009935C7"/>
    <w:rsid w:val="009938D4"/>
    <w:rsid w:val="00993FB1"/>
    <w:rsid w:val="00996639"/>
    <w:rsid w:val="00996804"/>
    <w:rsid w:val="00997F4F"/>
    <w:rsid w:val="009A02F3"/>
    <w:rsid w:val="009A217F"/>
    <w:rsid w:val="009A2C5F"/>
    <w:rsid w:val="009A34F7"/>
    <w:rsid w:val="009A35CF"/>
    <w:rsid w:val="009A35E0"/>
    <w:rsid w:val="009A3E9A"/>
    <w:rsid w:val="009A3F95"/>
    <w:rsid w:val="009A4BF0"/>
    <w:rsid w:val="009A5DD2"/>
    <w:rsid w:val="009A6C16"/>
    <w:rsid w:val="009A73C8"/>
    <w:rsid w:val="009A7554"/>
    <w:rsid w:val="009A7921"/>
    <w:rsid w:val="009B1337"/>
    <w:rsid w:val="009B2AAA"/>
    <w:rsid w:val="009B2B78"/>
    <w:rsid w:val="009B3B84"/>
    <w:rsid w:val="009B3C0D"/>
    <w:rsid w:val="009B3EF6"/>
    <w:rsid w:val="009B43B9"/>
    <w:rsid w:val="009B52B2"/>
    <w:rsid w:val="009B52BD"/>
    <w:rsid w:val="009B5C5A"/>
    <w:rsid w:val="009B6330"/>
    <w:rsid w:val="009C0000"/>
    <w:rsid w:val="009C1992"/>
    <w:rsid w:val="009C2810"/>
    <w:rsid w:val="009C2994"/>
    <w:rsid w:val="009C3FA7"/>
    <w:rsid w:val="009C4520"/>
    <w:rsid w:val="009C4F2D"/>
    <w:rsid w:val="009C5AAC"/>
    <w:rsid w:val="009C66CA"/>
    <w:rsid w:val="009C6D47"/>
    <w:rsid w:val="009C74A2"/>
    <w:rsid w:val="009C76B2"/>
    <w:rsid w:val="009C7FED"/>
    <w:rsid w:val="009D024D"/>
    <w:rsid w:val="009D0E52"/>
    <w:rsid w:val="009D1649"/>
    <w:rsid w:val="009D1F80"/>
    <w:rsid w:val="009D35E9"/>
    <w:rsid w:val="009D4A21"/>
    <w:rsid w:val="009D6791"/>
    <w:rsid w:val="009D6AE0"/>
    <w:rsid w:val="009E0E9A"/>
    <w:rsid w:val="009E2678"/>
    <w:rsid w:val="009E273C"/>
    <w:rsid w:val="009E2FC3"/>
    <w:rsid w:val="009E2FCE"/>
    <w:rsid w:val="009E41C8"/>
    <w:rsid w:val="009E4574"/>
    <w:rsid w:val="009E4B94"/>
    <w:rsid w:val="009E4CFD"/>
    <w:rsid w:val="009E5BB2"/>
    <w:rsid w:val="009E679A"/>
    <w:rsid w:val="009E6F7D"/>
    <w:rsid w:val="009F0468"/>
    <w:rsid w:val="009F0509"/>
    <w:rsid w:val="009F1D11"/>
    <w:rsid w:val="009F2050"/>
    <w:rsid w:val="009F22A1"/>
    <w:rsid w:val="009F2F57"/>
    <w:rsid w:val="009F43FB"/>
    <w:rsid w:val="009F4CB5"/>
    <w:rsid w:val="009F530E"/>
    <w:rsid w:val="009F716A"/>
    <w:rsid w:val="009F781C"/>
    <w:rsid w:val="009F7873"/>
    <w:rsid w:val="009F7C8F"/>
    <w:rsid w:val="00A00308"/>
    <w:rsid w:val="00A00F80"/>
    <w:rsid w:val="00A0183D"/>
    <w:rsid w:val="00A01DD4"/>
    <w:rsid w:val="00A0259F"/>
    <w:rsid w:val="00A03C61"/>
    <w:rsid w:val="00A03CE1"/>
    <w:rsid w:val="00A04297"/>
    <w:rsid w:val="00A045EB"/>
    <w:rsid w:val="00A04876"/>
    <w:rsid w:val="00A05D22"/>
    <w:rsid w:val="00A066E1"/>
    <w:rsid w:val="00A07252"/>
    <w:rsid w:val="00A07F44"/>
    <w:rsid w:val="00A07FF3"/>
    <w:rsid w:val="00A10343"/>
    <w:rsid w:val="00A10658"/>
    <w:rsid w:val="00A10C0A"/>
    <w:rsid w:val="00A1141B"/>
    <w:rsid w:val="00A123AD"/>
    <w:rsid w:val="00A13CCE"/>
    <w:rsid w:val="00A14D23"/>
    <w:rsid w:val="00A15459"/>
    <w:rsid w:val="00A15F8E"/>
    <w:rsid w:val="00A16A29"/>
    <w:rsid w:val="00A17FD7"/>
    <w:rsid w:val="00A206DB"/>
    <w:rsid w:val="00A21505"/>
    <w:rsid w:val="00A225CD"/>
    <w:rsid w:val="00A235EC"/>
    <w:rsid w:val="00A23647"/>
    <w:rsid w:val="00A239F0"/>
    <w:rsid w:val="00A24ACB"/>
    <w:rsid w:val="00A251D9"/>
    <w:rsid w:val="00A252C1"/>
    <w:rsid w:val="00A25B9C"/>
    <w:rsid w:val="00A26E37"/>
    <w:rsid w:val="00A27BE2"/>
    <w:rsid w:val="00A27CC8"/>
    <w:rsid w:val="00A27EEC"/>
    <w:rsid w:val="00A31602"/>
    <w:rsid w:val="00A31709"/>
    <w:rsid w:val="00A322D4"/>
    <w:rsid w:val="00A3309F"/>
    <w:rsid w:val="00A3321D"/>
    <w:rsid w:val="00A33504"/>
    <w:rsid w:val="00A3365B"/>
    <w:rsid w:val="00A33F4D"/>
    <w:rsid w:val="00A35DF5"/>
    <w:rsid w:val="00A3681F"/>
    <w:rsid w:val="00A36C1A"/>
    <w:rsid w:val="00A401B0"/>
    <w:rsid w:val="00A41318"/>
    <w:rsid w:val="00A41391"/>
    <w:rsid w:val="00A42348"/>
    <w:rsid w:val="00A444B5"/>
    <w:rsid w:val="00A45091"/>
    <w:rsid w:val="00A45DFC"/>
    <w:rsid w:val="00A47200"/>
    <w:rsid w:val="00A47FC6"/>
    <w:rsid w:val="00A51821"/>
    <w:rsid w:val="00A51C77"/>
    <w:rsid w:val="00A51D9C"/>
    <w:rsid w:val="00A520A0"/>
    <w:rsid w:val="00A52903"/>
    <w:rsid w:val="00A52E33"/>
    <w:rsid w:val="00A53957"/>
    <w:rsid w:val="00A5456C"/>
    <w:rsid w:val="00A54F0E"/>
    <w:rsid w:val="00A55519"/>
    <w:rsid w:val="00A577C4"/>
    <w:rsid w:val="00A57B63"/>
    <w:rsid w:val="00A57D23"/>
    <w:rsid w:val="00A6005C"/>
    <w:rsid w:val="00A60086"/>
    <w:rsid w:val="00A6066E"/>
    <w:rsid w:val="00A6083B"/>
    <w:rsid w:val="00A6148F"/>
    <w:rsid w:val="00A61F2B"/>
    <w:rsid w:val="00A6288C"/>
    <w:rsid w:val="00A64D1C"/>
    <w:rsid w:val="00A70C43"/>
    <w:rsid w:val="00A71194"/>
    <w:rsid w:val="00A715BB"/>
    <w:rsid w:val="00A718AA"/>
    <w:rsid w:val="00A71EC6"/>
    <w:rsid w:val="00A7261B"/>
    <w:rsid w:val="00A7321A"/>
    <w:rsid w:val="00A7333F"/>
    <w:rsid w:val="00A736C3"/>
    <w:rsid w:val="00A74766"/>
    <w:rsid w:val="00A7488B"/>
    <w:rsid w:val="00A7508C"/>
    <w:rsid w:val="00A7637C"/>
    <w:rsid w:val="00A7787A"/>
    <w:rsid w:val="00A77A96"/>
    <w:rsid w:val="00A77D7C"/>
    <w:rsid w:val="00A80FD0"/>
    <w:rsid w:val="00A814E9"/>
    <w:rsid w:val="00A821CB"/>
    <w:rsid w:val="00A823C4"/>
    <w:rsid w:val="00A8262A"/>
    <w:rsid w:val="00A827B2"/>
    <w:rsid w:val="00A82A11"/>
    <w:rsid w:val="00A82BE7"/>
    <w:rsid w:val="00A830DE"/>
    <w:rsid w:val="00A84022"/>
    <w:rsid w:val="00A845B1"/>
    <w:rsid w:val="00A849CF"/>
    <w:rsid w:val="00A84F20"/>
    <w:rsid w:val="00A865B2"/>
    <w:rsid w:val="00A86F30"/>
    <w:rsid w:val="00A875E2"/>
    <w:rsid w:val="00A87748"/>
    <w:rsid w:val="00A90875"/>
    <w:rsid w:val="00A90C46"/>
    <w:rsid w:val="00A91CB7"/>
    <w:rsid w:val="00A94D4C"/>
    <w:rsid w:val="00A9544F"/>
    <w:rsid w:val="00A97783"/>
    <w:rsid w:val="00A97ED9"/>
    <w:rsid w:val="00AA3BD2"/>
    <w:rsid w:val="00AA3E7F"/>
    <w:rsid w:val="00AA5CBE"/>
    <w:rsid w:val="00AA5F7D"/>
    <w:rsid w:val="00AA5FDC"/>
    <w:rsid w:val="00AA7721"/>
    <w:rsid w:val="00AA7F78"/>
    <w:rsid w:val="00AB0059"/>
    <w:rsid w:val="00AB0DCE"/>
    <w:rsid w:val="00AB1529"/>
    <w:rsid w:val="00AB2923"/>
    <w:rsid w:val="00AB2ADD"/>
    <w:rsid w:val="00AB2B7C"/>
    <w:rsid w:val="00AB3803"/>
    <w:rsid w:val="00AB477A"/>
    <w:rsid w:val="00AB5402"/>
    <w:rsid w:val="00AB5F20"/>
    <w:rsid w:val="00AB6033"/>
    <w:rsid w:val="00AB616E"/>
    <w:rsid w:val="00AB61AA"/>
    <w:rsid w:val="00AC0898"/>
    <w:rsid w:val="00AC0B0C"/>
    <w:rsid w:val="00AC116A"/>
    <w:rsid w:val="00AC185F"/>
    <w:rsid w:val="00AC24DF"/>
    <w:rsid w:val="00AC27A7"/>
    <w:rsid w:val="00AC29A0"/>
    <w:rsid w:val="00AC2B69"/>
    <w:rsid w:val="00AC4927"/>
    <w:rsid w:val="00AC5059"/>
    <w:rsid w:val="00AC6031"/>
    <w:rsid w:val="00AC62AD"/>
    <w:rsid w:val="00AC6D44"/>
    <w:rsid w:val="00AC70AB"/>
    <w:rsid w:val="00AC726E"/>
    <w:rsid w:val="00AC7858"/>
    <w:rsid w:val="00AD051B"/>
    <w:rsid w:val="00AD0674"/>
    <w:rsid w:val="00AD133E"/>
    <w:rsid w:val="00AD25A1"/>
    <w:rsid w:val="00AD2B3F"/>
    <w:rsid w:val="00AD353D"/>
    <w:rsid w:val="00AD3686"/>
    <w:rsid w:val="00AD38F8"/>
    <w:rsid w:val="00AD3EAF"/>
    <w:rsid w:val="00AD3FDD"/>
    <w:rsid w:val="00AD5313"/>
    <w:rsid w:val="00AD5EA8"/>
    <w:rsid w:val="00AD7698"/>
    <w:rsid w:val="00AE0B28"/>
    <w:rsid w:val="00AE2198"/>
    <w:rsid w:val="00AE39EC"/>
    <w:rsid w:val="00AE3EF9"/>
    <w:rsid w:val="00AE414E"/>
    <w:rsid w:val="00AE4983"/>
    <w:rsid w:val="00AE5FBB"/>
    <w:rsid w:val="00AE6385"/>
    <w:rsid w:val="00AE6C30"/>
    <w:rsid w:val="00AE6F64"/>
    <w:rsid w:val="00AE76A8"/>
    <w:rsid w:val="00AE7AAD"/>
    <w:rsid w:val="00AE7BFE"/>
    <w:rsid w:val="00AF0974"/>
    <w:rsid w:val="00AF15DF"/>
    <w:rsid w:val="00AF1835"/>
    <w:rsid w:val="00AF2126"/>
    <w:rsid w:val="00AF355E"/>
    <w:rsid w:val="00AF51F9"/>
    <w:rsid w:val="00AF5BF0"/>
    <w:rsid w:val="00AF5E4D"/>
    <w:rsid w:val="00AF67C0"/>
    <w:rsid w:val="00AF6D51"/>
    <w:rsid w:val="00AF7851"/>
    <w:rsid w:val="00AF7B78"/>
    <w:rsid w:val="00B01561"/>
    <w:rsid w:val="00B0198A"/>
    <w:rsid w:val="00B020E9"/>
    <w:rsid w:val="00B032D5"/>
    <w:rsid w:val="00B03C5F"/>
    <w:rsid w:val="00B03FDC"/>
    <w:rsid w:val="00B0460A"/>
    <w:rsid w:val="00B047BF"/>
    <w:rsid w:val="00B04898"/>
    <w:rsid w:val="00B054BB"/>
    <w:rsid w:val="00B05579"/>
    <w:rsid w:val="00B05FB0"/>
    <w:rsid w:val="00B07F02"/>
    <w:rsid w:val="00B07F75"/>
    <w:rsid w:val="00B10282"/>
    <w:rsid w:val="00B104DE"/>
    <w:rsid w:val="00B10BAD"/>
    <w:rsid w:val="00B1231C"/>
    <w:rsid w:val="00B12A24"/>
    <w:rsid w:val="00B13A7F"/>
    <w:rsid w:val="00B13C01"/>
    <w:rsid w:val="00B14635"/>
    <w:rsid w:val="00B157B4"/>
    <w:rsid w:val="00B16320"/>
    <w:rsid w:val="00B16354"/>
    <w:rsid w:val="00B17940"/>
    <w:rsid w:val="00B2055B"/>
    <w:rsid w:val="00B2211D"/>
    <w:rsid w:val="00B222C2"/>
    <w:rsid w:val="00B22369"/>
    <w:rsid w:val="00B22E8D"/>
    <w:rsid w:val="00B231FA"/>
    <w:rsid w:val="00B23842"/>
    <w:rsid w:val="00B24774"/>
    <w:rsid w:val="00B24B77"/>
    <w:rsid w:val="00B25AE0"/>
    <w:rsid w:val="00B25DDA"/>
    <w:rsid w:val="00B261B4"/>
    <w:rsid w:val="00B26260"/>
    <w:rsid w:val="00B266A9"/>
    <w:rsid w:val="00B26D2F"/>
    <w:rsid w:val="00B26DFE"/>
    <w:rsid w:val="00B2710B"/>
    <w:rsid w:val="00B2740B"/>
    <w:rsid w:val="00B27700"/>
    <w:rsid w:val="00B2783F"/>
    <w:rsid w:val="00B3053A"/>
    <w:rsid w:val="00B30CE1"/>
    <w:rsid w:val="00B30D6A"/>
    <w:rsid w:val="00B3134E"/>
    <w:rsid w:val="00B31ABE"/>
    <w:rsid w:val="00B31D6C"/>
    <w:rsid w:val="00B3370A"/>
    <w:rsid w:val="00B3413B"/>
    <w:rsid w:val="00B40F79"/>
    <w:rsid w:val="00B4158D"/>
    <w:rsid w:val="00B41680"/>
    <w:rsid w:val="00B419EB"/>
    <w:rsid w:val="00B41ED5"/>
    <w:rsid w:val="00B42253"/>
    <w:rsid w:val="00B42B91"/>
    <w:rsid w:val="00B45426"/>
    <w:rsid w:val="00B45E34"/>
    <w:rsid w:val="00B47139"/>
    <w:rsid w:val="00B47606"/>
    <w:rsid w:val="00B47805"/>
    <w:rsid w:val="00B5069D"/>
    <w:rsid w:val="00B51F6B"/>
    <w:rsid w:val="00B52DFE"/>
    <w:rsid w:val="00B53A7A"/>
    <w:rsid w:val="00B546E2"/>
    <w:rsid w:val="00B54882"/>
    <w:rsid w:val="00B54A4C"/>
    <w:rsid w:val="00B54B83"/>
    <w:rsid w:val="00B55261"/>
    <w:rsid w:val="00B553D5"/>
    <w:rsid w:val="00B5606D"/>
    <w:rsid w:val="00B579DA"/>
    <w:rsid w:val="00B57EF3"/>
    <w:rsid w:val="00B62E00"/>
    <w:rsid w:val="00B62E68"/>
    <w:rsid w:val="00B63D39"/>
    <w:rsid w:val="00B65FA2"/>
    <w:rsid w:val="00B66D60"/>
    <w:rsid w:val="00B6733D"/>
    <w:rsid w:val="00B676FA"/>
    <w:rsid w:val="00B67851"/>
    <w:rsid w:val="00B703B7"/>
    <w:rsid w:val="00B705DB"/>
    <w:rsid w:val="00B725B8"/>
    <w:rsid w:val="00B738FB"/>
    <w:rsid w:val="00B74637"/>
    <w:rsid w:val="00B74800"/>
    <w:rsid w:val="00B74EFB"/>
    <w:rsid w:val="00B76BBE"/>
    <w:rsid w:val="00B76D27"/>
    <w:rsid w:val="00B80438"/>
    <w:rsid w:val="00B80991"/>
    <w:rsid w:val="00B811F3"/>
    <w:rsid w:val="00B814F4"/>
    <w:rsid w:val="00B832C9"/>
    <w:rsid w:val="00B836AE"/>
    <w:rsid w:val="00B8451B"/>
    <w:rsid w:val="00B849C6"/>
    <w:rsid w:val="00B84E48"/>
    <w:rsid w:val="00B85079"/>
    <w:rsid w:val="00B85185"/>
    <w:rsid w:val="00B86D7B"/>
    <w:rsid w:val="00B90678"/>
    <w:rsid w:val="00B90CB7"/>
    <w:rsid w:val="00B91288"/>
    <w:rsid w:val="00B92B4C"/>
    <w:rsid w:val="00B93834"/>
    <w:rsid w:val="00B93DF1"/>
    <w:rsid w:val="00B94F59"/>
    <w:rsid w:val="00B95B9B"/>
    <w:rsid w:val="00B9619B"/>
    <w:rsid w:val="00B96B6E"/>
    <w:rsid w:val="00B97A15"/>
    <w:rsid w:val="00B97AD9"/>
    <w:rsid w:val="00BA0C40"/>
    <w:rsid w:val="00BA1560"/>
    <w:rsid w:val="00BA26F2"/>
    <w:rsid w:val="00BA31B5"/>
    <w:rsid w:val="00BA3222"/>
    <w:rsid w:val="00BA464E"/>
    <w:rsid w:val="00BA5BBA"/>
    <w:rsid w:val="00BA6D5F"/>
    <w:rsid w:val="00BA74D5"/>
    <w:rsid w:val="00BA74F5"/>
    <w:rsid w:val="00BB0008"/>
    <w:rsid w:val="00BB07D1"/>
    <w:rsid w:val="00BB308B"/>
    <w:rsid w:val="00BB30B2"/>
    <w:rsid w:val="00BB3638"/>
    <w:rsid w:val="00BB36C5"/>
    <w:rsid w:val="00BB3B5B"/>
    <w:rsid w:val="00BB3BC1"/>
    <w:rsid w:val="00BB487A"/>
    <w:rsid w:val="00BB4CAD"/>
    <w:rsid w:val="00BB4E41"/>
    <w:rsid w:val="00BB55FE"/>
    <w:rsid w:val="00BB69CF"/>
    <w:rsid w:val="00BB6CC2"/>
    <w:rsid w:val="00BB7422"/>
    <w:rsid w:val="00BB7CF2"/>
    <w:rsid w:val="00BC402F"/>
    <w:rsid w:val="00BC4387"/>
    <w:rsid w:val="00BC43F4"/>
    <w:rsid w:val="00BC5F2F"/>
    <w:rsid w:val="00BD042A"/>
    <w:rsid w:val="00BD0460"/>
    <w:rsid w:val="00BD0A62"/>
    <w:rsid w:val="00BD1443"/>
    <w:rsid w:val="00BD1637"/>
    <w:rsid w:val="00BD18EE"/>
    <w:rsid w:val="00BD2AAD"/>
    <w:rsid w:val="00BD320F"/>
    <w:rsid w:val="00BD3B2D"/>
    <w:rsid w:val="00BD48E8"/>
    <w:rsid w:val="00BD5477"/>
    <w:rsid w:val="00BD62AE"/>
    <w:rsid w:val="00BD66A3"/>
    <w:rsid w:val="00BD773C"/>
    <w:rsid w:val="00BD7F29"/>
    <w:rsid w:val="00BE0076"/>
    <w:rsid w:val="00BE28E2"/>
    <w:rsid w:val="00BE2D8D"/>
    <w:rsid w:val="00BE46F3"/>
    <w:rsid w:val="00BE49E8"/>
    <w:rsid w:val="00BE4F47"/>
    <w:rsid w:val="00BE5DD3"/>
    <w:rsid w:val="00BE67F0"/>
    <w:rsid w:val="00BF001E"/>
    <w:rsid w:val="00BF01AD"/>
    <w:rsid w:val="00BF095A"/>
    <w:rsid w:val="00BF098E"/>
    <w:rsid w:val="00BF214A"/>
    <w:rsid w:val="00BF2784"/>
    <w:rsid w:val="00BF27B8"/>
    <w:rsid w:val="00BF2A92"/>
    <w:rsid w:val="00BF3951"/>
    <w:rsid w:val="00BF3997"/>
    <w:rsid w:val="00BF4202"/>
    <w:rsid w:val="00BF4536"/>
    <w:rsid w:val="00BF486B"/>
    <w:rsid w:val="00BF5606"/>
    <w:rsid w:val="00BF56A2"/>
    <w:rsid w:val="00BF5A69"/>
    <w:rsid w:val="00BF5B90"/>
    <w:rsid w:val="00BF6344"/>
    <w:rsid w:val="00BF7250"/>
    <w:rsid w:val="00BF7BC8"/>
    <w:rsid w:val="00BF7E95"/>
    <w:rsid w:val="00C00055"/>
    <w:rsid w:val="00C00274"/>
    <w:rsid w:val="00C00615"/>
    <w:rsid w:val="00C01962"/>
    <w:rsid w:val="00C0256A"/>
    <w:rsid w:val="00C03216"/>
    <w:rsid w:val="00C0339B"/>
    <w:rsid w:val="00C03624"/>
    <w:rsid w:val="00C03B8E"/>
    <w:rsid w:val="00C03B90"/>
    <w:rsid w:val="00C03CC8"/>
    <w:rsid w:val="00C03F10"/>
    <w:rsid w:val="00C050B0"/>
    <w:rsid w:val="00C05D1E"/>
    <w:rsid w:val="00C05F91"/>
    <w:rsid w:val="00C06E1C"/>
    <w:rsid w:val="00C0748A"/>
    <w:rsid w:val="00C1032A"/>
    <w:rsid w:val="00C10647"/>
    <w:rsid w:val="00C10C74"/>
    <w:rsid w:val="00C10E39"/>
    <w:rsid w:val="00C113F9"/>
    <w:rsid w:val="00C1169E"/>
    <w:rsid w:val="00C1196C"/>
    <w:rsid w:val="00C1368F"/>
    <w:rsid w:val="00C1400C"/>
    <w:rsid w:val="00C1523F"/>
    <w:rsid w:val="00C15D40"/>
    <w:rsid w:val="00C15DF1"/>
    <w:rsid w:val="00C16A47"/>
    <w:rsid w:val="00C16B65"/>
    <w:rsid w:val="00C16CD0"/>
    <w:rsid w:val="00C17491"/>
    <w:rsid w:val="00C201C7"/>
    <w:rsid w:val="00C21A3A"/>
    <w:rsid w:val="00C21B34"/>
    <w:rsid w:val="00C21D8A"/>
    <w:rsid w:val="00C226DB"/>
    <w:rsid w:val="00C22C9D"/>
    <w:rsid w:val="00C23198"/>
    <w:rsid w:val="00C2324B"/>
    <w:rsid w:val="00C24812"/>
    <w:rsid w:val="00C2745C"/>
    <w:rsid w:val="00C30AA4"/>
    <w:rsid w:val="00C31730"/>
    <w:rsid w:val="00C3190B"/>
    <w:rsid w:val="00C33376"/>
    <w:rsid w:val="00C33457"/>
    <w:rsid w:val="00C338FA"/>
    <w:rsid w:val="00C356B1"/>
    <w:rsid w:val="00C35A9C"/>
    <w:rsid w:val="00C36249"/>
    <w:rsid w:val="00C36774"/>
    <w:rsid w:val="00C374EE"/>
    <w:rsid w:val="00C40B7A"/>
    <w:rsid w:val="00C41FCA"/>
    <w:rsid w:val="00C42E90"/>
    <w:rsid w:val="00C4397F"/>
    <w:rsid w:val="00C43C51"/>
    <w:rsid w:val="00C456F3"/>
    <w:rsid w:val="00C45D12"/>
    <w:rsid w:val="00C45DC5"/>
    <w:rsid w:val="00C46F76"/>
    <w:rsid w:val="00C46F79"/>
    <w:rsid w:val="00C500A9"/>
    <w:rsid w:val="00C519DA"/>
    <w:rsid w:val="00C52DCD"/>
    <w:rsid w:val="00C5472E"/>
    <w:rsid w:val="00C55231"/>
    <w:rsid w:val="00C56AD6"/>
    <w:rsid w:val="00C57DA7"/>
    <w:rsid w:val="00C604FC"/>
    <w:rsid w:val="00C613AC"/>
    <w:rsid w:val="00C621E0"/>
    <w:rsid w:val="00C6222D"/>
    <w:rsid w:val="00C62662"/>
    <w:rsid w:val="00C6294D"/>
    <w:rsid w:val="00C6306A"/>
    <w:rsid w:val="00C638D9"/>
    <w:rsid w:val="00C63E93"/>
    <w:rsid w:val="00C64045"/>
    <w:rsid w:val="00C644AF"/>
    <w:rsid w:val="00C66086"/>
    <w:rsid w:val="00C663BE"/>
    <w:rsid w:val="00C66A90"/>
    <w:rsid w:val="00C66B9A"/>
    <w:rsid w:val="00C6717D"/>
    <w:rsid w:val="00C67244"/>
    <w:rsid w:val="00C673C3"/>
    <w:rsid w:val="00C6775E"/>
    <w:rsid w:val="00C67A9C"/>
    <w:rsid w:val="00C70952"/>
    <w:rsid w:val="00C70FAD"/>
    <w:rsid w:val="00C716AA"/>
    <w:rsid w:val="00C71FDE"/>
    <w:rsid w:val="00C74679"/>
    <w:rsid w:val="00C747A1"/>
    <w:rsid w:val="00C7660A"/>
    <w:rsid w:val="00C767BE"/>
    <w:rsid w:val="00C7771E"/>
    <w:rsid w:val="00C7777D"/>
    <w:rsid w:val="00C77CD0"/>
    <w:rsid w:val="00C80015"/>
    <w:rsid w:val="00C80BDE"/>
    <w:rsid w:val="00C813EE"/>
    <w:rsid w:val="00C81BDA"/>
    <w:rsid w:val="00C81EB3"/>
    <w:rsid w:val="00C822C1"/>
    <w:rsid w:val="00C8251A"/>
    <w:rsid w:val="00C838ED"/>
    <w:rsid w:val="00C83B1A"/>
    <w:rsid w:val="00C85315"/>
    <w:rsid w:val="00C853F7"/>
    <w:rsid w:val="00C854F3"/>
    <w:rsid w:val="00C85710"/>
    <w:rsid w:val="00C85768"/>
    <w:rsid w:val="00C85ACA"/>
    <w:rsid w:val="00C85E50"/>
    <w:rsid w:val="00C86EA6"/>
    <w:rsid w:val="00C8791D"/>
    <w:rsid w:val="00C9147B"/>
    <w:rsid w:val="00C914F0"/>
    <w:rsid w:val="00C92489"/>
    <w:rsid w:val="00C92A4C"/>
    <w:rsid w:val="00C92AB0"/>
    <w:rsid w:val="00C92AF6"/>
    <w:rsid w:val="00C934DC"/>
    <w:rsid w:val="00C93519"/>
    <w:rsid w:val="00C93C0E"/>
    <w:rsid w:val="00C93CB1"/>
    <w:rsid w:val="00C9499C"/>
    <w:rsid w:val="00C95874"/>
    <w:rsid w:val="00C959F2"/>
    <w:rsid w:val="00C961C7"/>
    <w:rsid w:val="00C97F78"/>
    <w:rsid w:val="00CA05BB"/>
    <w:rsid w:val="00CA0701"/>
    <w:rsid w:val="00CA0FE1"/>
    <w:rsid w:val="00CA131B"/>
    <w:rsid w:val="00CA1871"/>
    <w:rsid w:val="00CA1A75"/>
    <w:rsid w:val="00CA1C0C"/>
    <w:rsid w:val="00CA2CE1"/>
    <w:rsid w:val="00CA4024"/>
    <w:rsid w:val="00CA6A77"/>
    <w:rsid w:val="00CA6FB1"/>
    <w:rsid w:val="00CB0158"/>
    <w:rsid w:val="00CB0171"/>
    <w:rsid w:val="00CB01C9"/>
    <w:rsid w:val="00CB1166"/>
    <w:rsid w:val="00CB1DE4"/>
    <w:rsid w:val="00CB22E6"/>
    <w:rsid w:val="00CB24E1"/>
    <w:rsid w:val="00CB2675"/>
    <w:rsid w:val="00CB2C26"/>
    <w:rsid w:val="00CB526E"/>
    <w:rsid w:val="00CB58F6"/>
    <w:rsid w:val="00CB6198"/>
    <w:rsid w:val="00CB68A5"/>
    <w:rsid w:val="00CB6AB0"/>
    <w:rsid w:val="00CC1266"/>
    <w:rsid w:val="00CC277B"/>
    <w:rsid w:val="00CC3FBF"/>
    <w:rsid w:val="00CC4AE5"/>
    <w:rsid w:val="00CC4E05"/>
    <w:rsid w:val="00CC6675"/>
    <w:rsid w:val="00CD1B38"/>
    <w:rsid w:val="00CD2E16"/>
    <w:rsid w:val="00CD3010"/>
    <w:rsid w:val="00CD389E"/>
    <w:rsid w:val="00CD3BC8"/>
    <w:rsid w:val="00CD3E7A"/>
    <w:rsid w:val="00CD44B1"/>
    <w:rsid w:val="00CD4B22"/>
    <w:rsid w:val="00CD55F3"/>
    <w:rsid w:val="00CD58B7"/>
    <w:rsid w:val="00CD6D64"/>
    <w:rsid w:val="00CD784D"/>
    <w:rsid w:val="00CD7CA5"/>
    <w:rsid w:val="00CE05C7"/>
    <w:rsid w:val="00CE0600"/>
    <w:rsid w:val="00CE06CB"/>
    <w:rsid w:val="00CE0C5A"/>
    <w:rsid w:val="00CE24AC"/>
    <w:rsid w:val="00CE57E3"/>
    <w:rsid w:val="00CE671B"/>
    <w:rsid w:val="00CE6807"/>
    <w:rsid w:val="00CE75E2"/>
    <w:rsid w:val="00CF074C"/>
    <w:rsid w:val="00CF0B85"/>
    <w:rsid w:val="00CF0FBB"/>
    <w:rsid w:val="00CF1FB0"/>
    <w:rsid w:val="00CF1FD4"/>
    <w:rsid w:val="00CF528E"/>
    <w:rsid w:val="00CF52F0"/>
    <w:rsid w:val="00CF5ED5"/>
    <w:rsid w:val="00CF6ACC"/>
    <w:rsid w:val="00CF71F4"/>
    <w:rsid w:val="00CF76BA"/>
    <w:rsid w:val="00D00F62"/>
    <w:rsid w:val="00D0167C"/>
    <w:rsid w:val="00D023A6"/>
    <w:rsid w:val="00D02604"/>
    <w:rsid w:val="00D02E19"/>
    <w:rsid w:val="00D02EAC"/>
    <w:rsid w:val="00D03538"/>
    <w:rsid w:val="00D0371C"/>
    <w:rsid w:val="00D03FD8"/>
    <w:rsid w:val="00D069AA"/>
    <w:rsid w:val="00D077CB"/>
    <w:rsid w:val="00D079C9"/>
    <w:rsid w:val="00D10924"/>
    <w:rsid w:val="00D10DF2"/>
    <w:rsid w:val="00D11D0F"/>
    <w:rsid w:val="00D12338"/>
    <w:rsid w:val="00D12AEF"/>
    <w:rsid w:val="00D1405C"/>
    <w:rsid w:val="00D149AC"/>
    <w:rsid w:val="00D160BF"/>
    <w:rsid w:val="00D161D7"/>
    <w:rsid w:val="00D16804"/>
    <w:rsid w:val="00D16A19"/>
    <w:rsid w:val="00D16A82"/>
    <w:rsid w:val="00D17C49"/>
    <w:rsid w:val="00D20418"/>
    <w:rsid w:val="00D20A56"/>
    <w:rsid w:val="00D22C01"/>
    <w:rsid w:val="00D22FC9"/>
    <w:rsid w:val="00D230E5"/>
    <w:rsid w:val="00D2435D"/>
    <w:rsid w:val="00D24EAC"/>
    <w:rsid w:val="00D30D90"/>
    <w:rsid w:val="00D3116E"/>
    <w:rsid w:val="00D31630"/>
    <w:rsid w:val="00D31865"/>
    <w:rsid w:val="00D31A19"/>
    <w:rsid w:val="00D32069"/>
    <w:rsid w:val="00D32AEB"/>
    <w:rsid w:val="00D351A4"/>
    <w:rsid w:val="00D35BE6"/>
    <w:rsid w:val="00D37277"/>
    <w:rsid w:val="00D40560"/>
    <w:rsid w:val="00D40FD9"/>
    <w:rsid w:val="00D42282"/>
    <w:rsid w:val="00D43003"/>
    <w:rsid w:val="00D430D2"/>
    <w:rsid w:val="00D46266"/>
    <w:rsid w:val="00D4675C"/>
    <w:rsid w:val="00D52F7C"/>
    <w:rsid w:val="00D540A4"/>
    <w:rsid w:val="00D54C57"/>
    <w:rsid w:val="00D556E1"/>
    <w:rsid w:val="00D564A1"/>
    <w:rsid w:val="00D564AE"/>
    <w:rsid w:val="00D56CBB"/>
    <w:rsid w:val="00D570E4"/>
    <w:rsid w:val="00D60000"/>
    <w:rsid w:val="00D60279"/>
    <w:rsid w:val="00D60643"/>
    <w:rsid w:val="00D6093D"/>
    <w:rsid w:val="00D60ADA"/>
    <w:rsid w:val="00D6137A"/>
    <w:rsid w:val="00D619A6"/>
    <w:rsid w:val="00D622C9"/>
    <w:rsid w:val="00D63659"/>
    <w:rsid w:val="00D64157"/>
    <w:rsid w:val="00D64867"/>
    <w:rsid w:val="00D64C00"/>
    <w:rsid w:val="00D65054"/>
    <w:rsid w:val="00D665D2"/>
    <w:rsid w:val="00D6704B"/>
    <w:rsid w:val="00D7012E"/>
    <w:rsid w:val="00D714F7"/>
    <w:rsid w:val="00D71B5F"/>
    <w:rsid w:val="00D72E66"/>
    <w:rsid w:val="00D73C46"/>
    <w:rsid w:val="00D7525F"/>
    <w:rsid w:val="00D76EA9"/>
    <w:rsid w:val="00D772CE"/>
    <w:rsid w:val="00D807A9"/>
    <w:rsid w:val="00D80AD4"/>
    <w:rsid w:val="00D81345"/>
    <w:rsid w:val="00D820A6"/>
    <w:rsid w:val="00D82CAE"/>
    <w:rsid w:val="00D834BE"/>
    <w:rsid w:val="00D8384A"/>
    <w:rsid w:val="00D8389C"/>
    <w:rsid w:val="00D84384"/>
    <w:rsid w:val="00D8441C"/>
    <w:rsid w:val="00D8467D"/>
    <w:rsid w:val="00D856CC"/>
    <w:rsid w:val="00D86133"/>
    <w:rsid w:val="00D90FB2"/>
    <w:rsid w:val="00D9111B"/>
    <w:rsid w:val="00D91E91"/>
    <w:rsid w:val="00D92E36"/>
    <w:rsid w:val="00D94063"/>
    <w:rsid w:val="00D9447A"/>
    <w:rsid w:val="00D973F3"/>
    <w:rsid w:val="00D9781F"/>
    <w:rsid w:val="00D97A99"/>
    <w:rsid w:val="00D97DA7"/>
    <w:rsid w:val="00DA0615"/>
    <w:rsid w:val="00DA2BA3"/>
    <w:rsid w:val="00DA31C3"/>
    <w:rsid w:val="00DA46A6"/>
    <w:rsid w:val="00DA4B21"/>
    <w:rsid w:val="00DA54FF"/>
    <w:rsid w:val="00DA5D6E"/>
    <w:rsid w:val="00DA661F"/>
    <w:rsid w:val="00DA669F"/>
    <w:rsid w:val="00DA68EE"/>
    <w:rsid w:val="00DA6C48"/>
    <w:rsid w:val="00DA74F8"/>
    <w:rsid w:val="00DA7606"/>
    <w:rsid w:val="00DA78A7"/>
    <w:rsid w:val="00DA7C9C"/>
    <w:rsid w:val="00DB0484"/>
    <w:rsid w:val="00DB2EA7"/>
    <w:rsid w:val="00DC0218"/>
    <w:rsid w:val="00DC124F"/>
    <w:rsid w:val="00DC2AFD"/>
    <w:rsid w:val="00DC3C5E"/>
    <w:rsid w:val="00DC3E77"/>
    <w:rsid w:val="00DC4083"/>
    <w:rsid w:val="00DC41E5"/>
    <w:rsid w:val="00DC4CCB"/>
    <w:rsid w:val="00DC534C"/>
    <w:rsid w:val="00DC6C26"/>
    <w:rsid w:val="00DC6DCF"/>
    <w:rsid w:val="00DC7682"/>
    <w:rsid w:val="00DC7D6E"/>
    <w:rsid w:val="00DD0655"/>
    <w:rsid w:val="00DD2B6D"/>
    <w:rsid w:val="00DD36CA"/>
    <w:rsid w:val="00DD4915"/>
    <w:rsid w:val="00DD49A9"/>
    <w:rsid w:val="00DD5114"/>
    <w:rsid w:val="00DD64E2"/>
    <w:rsid w:val="00DD7948"/>
    <w:rsid w:val="00DE0D68"/>
    <w:rsid w:val="00DE114C"/>
    <w:rsid w:val="00DE2740"/>
    <w:rsid w:val="00DE3078"/>
    <w:rsid w:val="00DE4A30"/>
    <w:rsid w:val="00DE4DA5"/>
    <w:rsid w:val="00DE5451"/>
    <w:rsid w:val="00DE5EB3"/>
    <w:rsid w:val="00DE6687"/>
    <w:rsid w:val="00DE6759"/>
    <w:rsid w:val="00DE6856"/>
    <w:rsid w:val="00DE6D7E"/>
    <w:rsid w:val="00DE6F60"/>
    <w:rsid w:val="00DF0B37"/>
    <w:rsid w:val="00DF0D3E"/>
    <w:rsid w:val="00DF10DC"/>
    <w:rsid w:val="00DF124A"/>
    <w:rsid w:val="00DF1DB4"/>
    <w:rsid w:val="00DF253A"/>
    <w:rsid w:val="00DF26A3"/>
    <w:rsid w:val="00DF6100"/>
    <w:rsid w:val="00DF7465"/>
    <w:rsid w:val="00DF777E"/>
    <w:rsid w:val="00DF77DE"/>
    <w:rsid w:val="00DF7B46"/>
    <w:rsid w:val="00E003DE"/>
    <w:rsid w:val="00E00828"/>
    <w:rsid w:val="00E008E1"/>
    <w:rsid w:val="00E0139B"/>
    <w:rsid w:val="00E02C3B"/>
    <w:rsid w:val="00E04287"/>
    <w:rsid w:val="00E0720A"/>
    <w:rsid w:val="00E072BE"/>
    <w:rsid w:val="00E10089"/>
    <w:rsid w:val="00E102C3"/>
    <w:rsid w:val="00E10C8A"/>
    <w:rsid w:val="00E11647"/>
    <w:rsid w:val="00E1280D"/>
    <w:rsid w:val="00E12FE9"/>
    <w:rsid w:val="00E13928"/>
    <w:rsid w:val="00E1547D"/>
    <w:rsid w:val="00E15C77"/>
    <w:rsid w:val="00E16B57"/>
    <w:rsid w:val="00E170E6"/>
    <w:rsid w:val="00E1790D"/>
    <w:rsid w:val="00E179AC"/>
    <w:rsid w:val="00E2097A"/>
    <w:rsid w:val="00E20D5A"/>
    <w:rsid w:val="00E20E9F"/>
    <w:rsid w:val="00E21357"/>
    <w:rsid w:val="00E214A8"/>
    <w:rsid w:val="00E217AA"/>
    <w:rsid w:val="00E21D6B"/>
    <w:rsid w:val="00E23699"/>
    <w:rsid w:val="00E23961"/>
    <w:rsid w:val="00E23BFB"/>
    <w:rsid w:val="00E23C72"/>
    <w:rsid w:val="00E251C7"/>
    <w:rsid w:val="00E26014"/>
    <w:rsid w:val="00E26148"/>
    <w:rsid w:val="00E26865"/>
    <w:rsid w:val="00E2722B"/>
    <w:rsid w:val="00E30009"/>
    <w:rsid w:val="00E3027C"/>
    <w:rsid w:val="00E316CB"/>
    <w:rsid w:val="00E34227"/>
    <w:rsid w:val="00E34DAF"/>
    <w:rsid w:val="00E355EA"/>
    <w:rsid w:val="00E37529"/>
    <w:rsid w:val="00E377C2"/>
    <w:rsid w:val="00E405D0"/>
    <w:rsid w:val="00E41286"/>
    <w:rsid w:val="00E4171D"/>
    <w:rsid w:val="00E45659"/>
    <w:rsid w:val="00E45CDF"/>
    <w:rsid w:val="00E463C5"/>
    <w:rsid w:val="00E463D2"/>
    <w:rsid w:val="00E477FD"/>
    <w:rsid w:val="00E47E10"/>
    <w:rsid w:val="00E508EB"/>
    <w:rsid w:val="00E51629"/>
    <w:rsid w:val="00E51824"/>
    <w:rsid w:val="00E51C3D"/>
    <w:rsid w:val="00E53098"/>
    <w:rsid w:val="00E5439A"/>
    <w:rsid w:val="00E5448D"/>
    <w:rsid w:val="00E54927"/>
    <w:rsid w:val="00E54C6F"/>
    <w:rsid w:val="00E55B33"/>
    <w:rsid w:val="00E56021"/>
    <w:rsid w:val="00E560E3"/>
    <w:rsid w:val="00E56816"/>
    <w:rsid w:val="00E56BF3"/>
    <w:rsid w:val="00E56D00"/>
    <w:rsid w:val="00E6035E"/>
    <w:rsid w:val="00E607E4"/>
    <w:rsid w:val="00E614B4"/>
    <w:rsid w:val="00E6169F"/>
    <w:rsid w:val="00E61D13"/>
    <w:rsid w:val="00E62709"/>
    <w:rsid w:val="00E6307C"/>
    <w:rsid w:val="00E6375C"/>
    <w:rsid w:val="00E63BF6"/>
    <w:rsid w:val="00E63CCB"/>
    <w:rsid w:val="00E6465E"/>
    <w:rsid w:val="00E64A3D"/>
    <w:rsid w:val="00E64F0B"/>
    <w:rsid w:val="00E65CDB"/>
    <w:rsid w:val="00E662CD"/>
    <w:rsid w:val="00E663D8"/>
    <w:rsid w:val="00E66E9F"/>
    <w:rsid w:val="00E7138D"/>
    <w:rsid w:val="00E73C1A"/>
    <w:rsid w:val="00E74280"/>
    <w:rsid w:val="00E75AA8"/>
    <w:rsid w:val="00E762BD"/>
    <w:rsid w:val="00E773D0"/>
    <w:rsid w:val="00E77409"/>
    <w:rsid w:val="00E77591"/>
    <w:rsid w:val="00E815FA"/>
    <w:rsid w:val="00E81952"/>
    <w:rsid w:val="00E81F50"/>
    <w:rsid w:val="00E82CE8"/>
    <w:rsid w:val="00E82F23"/>
    <w:rsid w:val="00E83D37"/>
    <w:rsid w:val="00E83E66"/>
    <w:rsid w:val="00E84FCE"/>
    <w:rsid w:val="00E850B3"/>
    <w:rsid w:val="00E85D61"/>
    <w:rsid w:val="00E86791"/>
    <w:rsid w:val="00E876D5"/>
    <w:rsid w:val="00E87EB0"/>
    <w:rsid w:val="00E90ED0"/>
    <w:rsid w:val="00E915E2"/>
    <w:rsid w:val="00E915E8"/>
    <w:rsid w:val="00E91809"/>
    <w:rsid w:val="00E91A8D"/>
    <w:rsid w:val="00E92A25"/>
    <w:rsid w:val="00E94775"/>
    <w:rsid w:val="00E959AF"/>
    <w:rsid w:val="00E96112"/>
    <w:rsid w:val="00E9616B"/>
    <w:rsid w:val="00E96A8A"/>
    <w:rsid w:val="00E97502"/>
    <w:rsid w:val="00E97CAB"/>
    <w:rsid w:val="00E97D65"/>
    <w:rsid w:val="00EA0131"/>
    <w:rsid w:val="00EA1492"/>
    <w:rsid w:val="00EA1944"/>
    <w:rsid w:val="00EA1F1F"/>
    <w:rsid w:val="00EA2483"/>
    <w:rsid w:val="00EA2831"/>
    <w:rsid w:val="00EA2D98"/>
    <w:rsid w:val="00EA2E1C"/>
    <w:rsid w:val="00EA3138"/>
    <w:rsid w:val="00EA4A4F"/>
    <w:rsid w:val="00EA4A6D"/>
    <w:rsid w:val="00EA618C"/>
    <w:rsid w:val="00EA62FA"/>
    <w:rsid w:val="00EA6F40"/>
    <w:rsid w:val="00EA76A9"/>
    <w:rsid w:val="00EA7E8B"/>
    <w:rsid w:val="00EB129C"/>
    <w:rsid w:val="00EB3817"/>
    <w:rsid w:val="00EB393D"/>
    <w:rsid w:val="00EB47D2"/>
    <w:rsid w:val="00EB4ADF"/>
    <w:rsid w:val="00EB53B6"/>
    <w:rsid w:val="00EB5626"/>
    <w:rsid w:val="00EB5DC6"/>
    <w:rsid w:val="00EC092D"/>
    <w:rsid w:val="00EC12E6"/>
    <w:rsid w:val="00EC14D4"/>
    <w:rsid w:val="00EC16DC"/>
    <w:rsid w:val="00EC21DE"/>
    <w:rsid w:val="00EC343B"/>
    <w:rsid w:val="00EC3B04"/>
    <w:rsid w:val="00EC4B8C"/>
    <w:rsid w:val="00EC4F87"/>
    <w:rsid w:val="00EC5732"/>
    <w:rsid w:val="00EC573A"/>
    <w:rsid w:val="00EC5ED6"/>
    <w:rsid w:val="00EC72E7"/>
    <w:rsid w:val="00ED01B0"/>
    <w:rsid w:val="00ED093B"/>
    <w:rsid w:val="00ED098A"/>
    <w:rsid w:val="00ED1113"/>
    <w:rsid w:val="00ED3473"/>
    <w:rsid w:val="00ED34C9"/>
    <w:rsid w:val="00ED3800"/>
    <w:rsid w:val="00ED54ED"/>
    <w:rsid w:val="00ED55F2"/>
    <w:rsid w:val="00ED5BDB"/>
    <w:rsid w:val="00ED740E"/>
    <w:rsid w:val="00EE03C7"/>
    <w:rsid w:val="00EE0413"/>
    <w:rsid w:val="00EE0D10"/>
    <w:rsid w:val="00EE113A"/>
    <w:rsid w:val="00EE18F6"/>
    <w:rsid w:val="00EE194F"/>
    <w:rsid w:val="00EE5B0C"/>
    <w:rsid w:val="00EE6D0F"/>
    <w:rsid w:val="00EE6D85"/>
    <w:rsid w:val="00EE7198"/>
    <w:rsid w:val="00EE7A28"/>
    <w:rsid w:val="00EF03A0"/>
    <w:rsid w:val="00EF0CD3"/>
    <w:rsid w:val="00EF132A"/>
    <w:rsid w:val="00EF2C1C"/>
    <w:rsid w:val="00EF4775"/>
    <w:rsid w:val="00EF4E00"/>
    <w:rsid w:val="00EF56D0"/>
    <w:rsid w:val="00EF59C8"/>
    <w:rsid w:val="00EF6D50"/>
    <w:rsid w:val="00F001BA"/>
    <w:rsid w:val="00F00844"/>
    <w:rsid w:val="00F03376"/>
    <w:rsid w:val="00F0366B"/>
    <w:rsid w:val="00F036BD"/>
    <w:rsid w:val="00F03EBC"/>
    <w:rsid w:val="00F04952"/>
    <w:rsid w:val="00F049EB"/>
    <w:rsid w:val="00F04A23"/>
    <w:rsid w:val="00F04E88"/>
    <w:rsid w:val="00F06B3E"/>
    <w:rsid w:val="00F07265"/>
    <w:rsid w:val="00F0791D"/>
    <w:rsid w:val="00F07D6F"/>
    <w:rsid w:val="00F10622"/>
    <w:rsid w:val="00F108B3"/>
    <w:rsid w:val="00F11ADF"/>
    <w:rsid w:val="00F12805"/>
    <w:rsid w:val="00F13CD9"/>
    <w:rsid w:val="00F13FAE"/>
    <w:rsid w:val="00F1708E"/>
    <w:rsid w:val="00F17B38"/>
    <w:rsid w:val="00F17EDE"/>
    <w:rsid w:val="00F20A90"/>
    <w:rsid w:val="00F216CF"/>
    <w:rsid w:val="00F22989"/>
    <w:rsid w:val="00F25054"/>
    <w:rsid w:val="00F2562A"/>
    <w:rsid w:val="00F26B4B"/>
    <w:rsid w:val="00F27DCB"/>
    <w:rsid w:val="00F30A9E"/>
    <w:rsid w:val="00F3127E"/>
    <w:rsid w:val="00F3189E"/>
    <w:rsid w:val="00F32181"/>
    <w:rsid w:val="00F32C9B"/>
    <w:rsid w:val="00F358CF"/>
    <w:rsid w:val="00F3590B"/>
    <w:rsid w:val="00F362C1"/>
    <w:rsid w:val="00F36E99"/>
    <w:rsid w:val="00F37FBF"/>
    <w:rsid w:val="00F40272"/>
    <w:rsid w:val="00F40322"/>
    <w:rsid w:val="00F40357"/>
    <w:rsid w:val="00F40F84"/>
    <w:rsid w:val="00F41099"/>
    <w:rsid w:val="00F42893"/>
    <w:rsid w:val="00F42B5D"/>
    <w:rsid w:val="00F42F4D"/>
    <w:rsid w:val="00F43BD6"/>
    <w:rsid w:val="00F441E4"/>
    <w:rsid w:val="00F46D0C"/>
    <w:rsid w:val="00F46D66"/>
    <w:rsid w:val="00F46DE8"/>
    <w:rsid w:val="00F4708E"/>
    <w:rsid w:val="00F50A13"/>
    <w:rsid w:val="00F50E05"/>
    <w:rsid w:val="00F50EAF"/>
    <w:rsid w:val="00F52CF9"/>
    <w:rsid w:val="00F5310B"/>
    <w:rsid w:val="00F53899"/>
    <w:rsid w:val="00F54454"/>
    <w:rsid w:val="00F555D8"/>
    <w:rsid w:val="00F55FBC"/>
    <w:rsid w:val="00F564FE"/>
    <w:rsid w:val="00F56746"/>
    <w:rsid w:val="00F56CDC"/>
    <w:rsid w:val="00F56EA3"/>
    <w:rsid w:val="00F60775"/>
    <w:rsid w:val="00F6362E"/>
    <w:rsid w:val="00F638BD"/>
    <w:rsid w:val="00F63C0E"/>
    <w:rsid w:val="00F64D41"/>
    <w:rsid w:val="00F64F54"/>
    <w:rsid w:val="00F65DA6"/>
    <w:rsid w:val="00F66283"/>
    <w:rsid w:val="00F66627"/>
    <w:rsid w:val="00F66DDF"/>
    <w:rsid w:val="00F67020"/>
    <w:rsid w:val="00F67059"/>
    <w:rsid w:val="00F674E9"/>
    <w:rsid w:val="00F6758B"/>
    <w:rsid w:val="00F70507"/>
    <w:rsid w:val="00F71370"/>
    <w:rsid w:val="00F72A86"/>
    <w:rsid w:val="00F734A2"/>
    <w:rsid w:val="00F75E93"/>
    <w:rsid w:val="00F76067"/>
    <w:rsid w:val="00F76968"/>
    <w:rsid w:val="00F77911"/>
    <w:rsid w:val="00F77955"/>
    <w:rsid w:val="00F77BB1"/>
    <w:rsid w:val="00F80CE8"/>
    <w:rsid w:val="00F80D23"/>
    <w:rsid w:val="00F8228F"/>
    <w:rsid w:val="00F822EC"/>
    <w:rsid w:val="00F83119"/>
    <w:rsid w:val="00F8351F"/>
    <w:rsid w:val="00F83989"/>
    <w:rsid w:val="00F83C42"/>
    <w:rsid w:val="00F8483D"/>
    <w:rsid w:val="00F8524B"/>
    <w:rsid w:val="00F853CE"/>
    <w:rsid w:val="00F8559A"/>
    <w:rsid w:val="00F878E4"/>
    <w:rsid w:val="00F87F20"/>
    <w:rsid w:val="00F9134F"/>
    <w:rsid w:val="00F91420"/>
    <w:rsid w:val="00F91B8A"/>
    <w:rsid w:val="00F91BDF"/>
    <w:rsid w:val="00F9226A"/>
    <w:rsid w:val="00F92EBD"/>
    <w:rsid w:val="00F93B6A"/>
    <w:rsid w:val="00F940A9"/>
    <w:rsid w:val="00F94315"/>
    <w:rsid w:val="00F94442"/>
    <w:rsid w:val="00F947C0"/>
    <w:rsid w:val="00F9534E"/>
    <w:rsid w:val="00F95D28"/>
    <w:rsid w:val="00F96163"/>
    <w:rsid w:val="00FA0692"/>
    <w:rsid w:val="00FA1319"/>
    <w:rsid w:val="00FA40F4"/>
    <w:rsid w:val="00FA4632"/>
    <w:rsid w:val="00FA4BEF"/>
    <w:rsid w:val="00FA5009"/>
    <w:rsid w:val="00FA53DB"/>
    <w:rsid w:val="00FA6263"/>
    <w:rsid w:val="00FA6320"/>
    <w:rsid w:val="00FA64F0"/>
    <w:rsid w:val="00FA72E1"/>
    <w:rsid w:val="00FA7AA6"/>
    <w:rsid w:val="00FB00FD"/>
    <w:rsid w:val="00FB3C5F"/>
    <w:rsid w:val="00FB57A1"/>
    <w:rsid w:val="00FB7BF0"/>
    <w:rsid w:val="00FC1E2F"/>
    <w:rsid w:val="00FC3019"/>
    <w:rsid w:val="00FC3328"/>
    <w:rsid w:val="00FC3AB8"/>
    <w:rsid w:val="00FC4318"/>
    <w:rsid w:val="00FC454B"/>
    <w:rsid w:val="00FC539B"/>
    <w:rsid w:val="00FC5DB5"/>
    <w:rsid w:val="00FC6132"/>
    <w:rsid w:val="00FC709A"/>
    <w:rsid w:val="00FD02CC"/>
    <w:rsid w:val="00FD0E25"/>
    <w:rsid w:val="00FD2153"/>
    <w:rsid w:val="00FD293D"/>
    <w:rsid w:val="00FD5515"/>
    <w:rsid w:val="00FD5A21"/>
    <w:rsid w:val="00FD6126"/>
    <w:rsid w:val="00FD6768"/>
    <w:rsid w:val="00FD6CAC"/>
    <w:rsid w:val="00FD6FB2"/>
    <w:rsid w:val="00FD784D"/>
    <w:rsid w:val="00FE1C50"/>
    <w:rsid w:val="00FE235C"/>
    <w:rsid w:val="00FE25A6"/>
    <w:rsid w:val="00FE25C5"/>
    <w:rsid w:val="00FE3123"/>
    <w:rsid w:val="00FE4560"/>
    <w:rsid w:val="00FE49FE"/>
    <w:rsid w:val="00FE6F5A"/>
    <w:rsid w:val="00FE7037"/>
    <w:rsid w:val="00FE73DF"/>
    <w:rsid w:val="00FF03CF"/>
    <w:rsid w:val="00FF09D1"/>
    <w:rsid w:val="00FF2EC4"/>
    <w:rsid w:val="00FF322F"/>
    <w:rsid w:val="00FF34AF"/>
    <w:rsid w:val="00FF3838"/>
    <w:rsid w:val="00FF463C"/>
    <w:rsid w:val="00FF46A5"/>
    <w:rsid w:val="00FF493C"/>
    <w:rsid w:val="00FF4A89"/>
    <w:rsid w:val="00FF586C"/>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56257"/>
    <o:shapelayout v:ext="edit">
      <o:idmap v:ext="edit" data="1"/>
    </o:shapelayout>
  </w:shapeDefaults>
  <w:decimalSymbol w:val="."/>
  <w:listSeparator w:val=","/>
  <w14:docId w14:val="5BC2EE84"/>
  <w15:docId w15:val="{CFA4A01D-049E-430C-92AE-C3E80300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BB"/>
    <w:rPr>
      <w:rFonts w:ascii="Arial" w:hAnsi="Arial"/>
    </w:rPr>
  </w:style>
  <w:style w:type="paragraph" w:styleId="Heading1">
    <w:name w:val="heading 1"/>
    <w:basedOn w:val="Normal"/>
    <w:next w:val="Normal"/>
    <w:link w:val="Heading1Char"/>
    <w:uiPriority w:val="9"/>
    <w:qFormat/>
    <w:rsid w:val="00AE5FBB"/>
    <w:pPr>
      <w:keepNext/>
      <w:keepLines/>
      <w:spacing w:after="0" w:line="24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43003"/>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83A7A"/>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4F1033"/>
    <w:pPr>
      <w:keepNext/>
      <w:keepLines/>
      <w:spacing w:before="40" w:after="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FBB"/>
    <w:rPr>
      <w:rFonts w:ascii="Arial" w:eastAsiaTheme="majorEastAsia" w:hAnsi="Arial" w:cstheme="majorBidi"/>
      <w:b/>
      <w:sz w:val="24"/>
      <w:szCs w:val="32"/>
    </w:rPr>
  </w:style>
  <w:style w:type="character" w:styleId="Hyperlink">
    <w:name w:val="Hyperlink"/>
    <w:basedOn w:val="DefaultParagraphFont"/>
    <w:uiPriority w:val="99"/>
    <w:unhideWhenUsed/>
    <w:rsid w:val="00D43003"/>
    <w:rPr>
      <w:color w:val="0563C1" w:themeColor="hyperlink"/>
      <w:u w:val="single"/>
    </w:rPr>
  </w:style>
  <w:style w:type="character" w:customStyle="1" w:styleId="Heading2Char">
    <w:name w:val="Heading 2 Char"/>
    <w:basedOn w:val="DefaultParagraphFont"/>
    <w:link w:val="Heading2"/>
    <w:uiPriority w:val="9"/>
    <w:rsid w:val="00D4300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83A7A"/>
    <w:rPr>
      <w:rFonts w:ascii="Arial" w:eastAsiaTheme="majorEastAsia" w:hAnsi="Arial" w:cstheme="majorBidi"/>
      <w:b/>
      <w:sz w:val="24"/>
      <w:szCs w:val="24"/>
    </w:rPr>
  </w:style>
  <w:style w:type="paragraph" w:styleId="NoSpacing">
    <w:name w:val="No Spacing"/>
    <w:link w:val="NoSpacingChar"/>
    <w:uiPriority w:val="1"/>
    <w:qFormat/>
    <w:rsid w:val="0096535D"/>
    <w:pPr>
      <w:spacing w:after="0" w:line="240" w:lineRule="auto"/>
    </w:pPr>
  </w:style>
  <w:style w:type="paragraph" w:styleId="Header">
    <w:name w:val="header"/>
    <w:basedOn w:val="Normal"/>
    <w:link w:val="HeaderChar"/>
    <w:uiPriority w:val="99"/>
    <w:unhideWhenUsed/>
    <w:rsid w:val="006D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6"/>
  </w:style>
  <w:style w:type="paragraph" w:styleId="Footer">
    <w:name w:val="footer"/>
    <w:basedOn w:val="Normal"/>
    <w:link w:val="FooterChar"/>
    <w:uiPriority w:val="99"/>
    <w:unhideWhenUsed/>
    <w:rsid w:val="006D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6"/>
  </w:style>
  <w:style w:type="character" w:styleId="PlaceholderText">
    <w:name w:val="Placeholder Text"/>
    <w:basedOn w:val="DefaultParagraphFont"/>
    <w:uiPriority w:val="99"/>
    <w:semiHidden/>
    <w:rsid w:val="006D1726"/>
    <w:rPr>
      <w:color w:val="808080"/>
    </w:rPr>
  </w:style>
  <w:style w:type="paragraph" w:styleId="Title">
    <w:name w:val="Title"/>
    <w:basedOn w:val="Normal"/>
    <w:next w:val="Normal"/>
    <w:link w:val="TitleChar"/>
    <w:uiPriority w:val="10"/>
    <w:qFormat/>
    <w:rsid w:val="009C7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6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E4519"/>
    <w:pPr>
      <w:ind w:left="720"/>
      <w:contextualSpacing/>
    </w:pPr>
  </w:style>
  <w:style w:type="table" w:styleId="TableGrid">
    <w:name w:val="Table Grid"/>
    <w:basedOn w:val="TableNormal"/>
    <w:uiPriority w:val="39"/>
    <w:rsid w:val="0038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F1033"/>
    <w:rPr>
      <w:rFonts w:ascii="Arial" w:eastAsiaTheme="majorEastAsia" w:hAnsi="Arial" w:cstheme="majorBidi"/>
      <w:i/>
      <w:iCs/>
      <w:sz w:val="24"/>
    </w:rPr>
  </w:style>
  <w:style w:type="paragraph" w:styleId="BalloonText">
    <w:name w:val="Balloon Text"/>
    <w:basedOn w:val="Normal"/>
    <w:link w:val="BalloonTextChar"/>
    <w:uiPriority w:val="99"/>
    <w:semiHidden/>
    <w:unhideWhenUsed/>
    <w:rsid w:val="007D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90"/>
    <w:rPr>
      <w:rFonts w:ascii="Tahoma" w:hAnsi="Tahoma" w:cs="Tahoma"/>
      <w:sz w:val="16"/>
      <w:szCs w:val="16"/>
    </w:rPr>
  </w:style>
  <w:style w:type="paragraph" w:customStyle="1" w:styleId="Default">
    <w:name w:val="Default"/>
    <w:rsid w:val="00F670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semiHidden/>
    <w:unhideWhenUsed/>
    <w:rsid w:val="005F3B47"/>
    <w:rPr>
      <w:rFonts w:cs="Times New Roman"/>
      <w:sz w:val="16"/>
      <w:szCs w:val="16"/>
    </w:rPr>
  </w:style>
  <w:style w:type="paragraph" w:styleId="CommentText">
    <w:name w:val="annotation text"/>
    <w:basedOn w:val="Normal"/>
    <w:link w:val="CommentTextChar"/>
    <w:uiPriority w:val="99"/>
    <w:unhideWhenUsed/>
    <w:rsid w:val="005F3B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3B4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66339F"/>
    <w:pPr>
      <w:autoSpaceDE w:val="0"/>
      <w:autoSpaceDN w:val="0"/>
      <w:adjustRightInd w:val="0"/>
      <w:spacing w:after="0" w:line="240" w:lineRule="auto"/>
      <w:ind w:left="180" w:hanging="180"/>
    </w:pPr>
    <w:rPr>
      <w:rFonts w:ascii="Times New Roman" w:eastAsia="Times New Roman" w:hAnsi="Times New Roman" w:cs="Arial"/>
      <w:color w:val="000080"/>
      <w:sz w:val="20"/>
      <w:szCs w:val="24"/>
    </w:rPr>
  </w:style>
  <w:style w:type="character" w:customStyle="1" w:styleId="BodyTextIndent2Char">
    <w:name w:val="Body Text Indent 2 Char"/>
    <w:basedOn w:val="DefaultParagraphFont"/>
    <w:link w:val="BodyTextIndent2"/>
    <w:uiPriority w:val="99"/>
    <w:rsid w:val="0066339F"/>
    <w:rPr>
      <w:rFonts w:ascii="Times New Roman" w:eastAsia="Times New Roman" w:hAnsi="Times New Roman" w:cs="Arial"/>
      <w:color w:val="000080"/>
      <w:sz w:val="20"/>
      <w:szCs w:val="24"/>
    </w:rPr>
  </w:style>
  <w:style w:type="paragraph" w:styleId="CommentSubject">
    <w:name w:val="annotation subject"/>
    <w:basedOn w:val="CommentText"/>
    <w:next w:val="CommentText"/>
    <w:link w:val="CommentSubjectChar"/>
    <w:uiPriority w:val="99"/>
    <w:semiHidden/>
    <w:unhideWhenUsed/>
    <w:rsid w:val="00C66B9A"/>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C66B9A"/>
    <w:rPr>
      <w:rFonts w:ascii="Arial" w:eastAsia="Times New Roman" w:hAnsi="Arial" w:cs="Times New Roman"/>
      <w:b/>
      <w:bCs/>
      <w:sz w:val="20"/>
      <w:szCs w:val="20"/>
    </w:rPr>
  </w:style>
  <w:style w:type="paragraph" w:styleId="NormalWeb">
    <w:name w:val="Normal (Web)"/>
    <w:basedOn w:val="Normal"/>
    <w:uiPriority w:val="99"/>
    <w:unhideWhenUsed/>
    <w:rsid w:val="00DF610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F6100"/>
    <w:rPr>
      <w:b/>
      <w:bCs/>
    </w:rPr>
  </w:style>
  <w:style w:type="character" w:styleId="UnresolvedMention">
    <w:name w:val="Unresolved Mention"/>
    <w:basedOn w:val="DefaultParagraphFont"/>
    <w:uiPriority w:val="99"/>
    <w:semiHidden/>
    <w:unhideWhenUsed/>
    <w:rsid w:val="00E072BE"/>
    <w:rPr>
      <w:color w:val="605E5C"/>
      <w:shd w:val="clear" w:color="auto" w:fill="E1DFDD"/>
    </w:rPr>
  </w:style>
  <w:style w:type="character" w:customStyle="1" w:styleId="NoSpacingChar">
    <w:name w:val="No Spacing Char"/>
    <w:basedOn w:val="DefaultParagraphFont"/>
    <w:link w:val="NoSpacing"/>
    <w:uiPriority w:val="1"/>
    <w:locked/>
    <w:rsid w:val="00672616"/>
  </w:style>
  <w:style w:type="paragraph" w:styleId="Revision">
    <w:name w:val="Revision"/>
    <w:hidden/>
    <w:uiPriority w:val="99"/>
    <w:semiHidden/>
    <w:rsid w:val="00E915E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2">
      <w:bodyDiv w:val="1"/>
      <w:marLeft w:val="0"/>
      <w:marRight w:val="0"/>
      <w:marTop w:val="0"/>
      <w:marBottom w:val="0"/>
      <w:divBdr>
        <w:top w:val="none" w:sz="0" w:space="0" w:color="auto"/>
        <w:left w:val="none" w:sz="0" w:space="0" w:color="auto"/>
        <w:bottom w:val="none" w:sz="0" w:space="0" w:color="auto"/>
        <w:right w:val="none" w:sz="0" w:space="0" w:color="auto"/>
      </w:divBdr>
    </w:div>
    <w:div w:id="24450416">
      <w:bodyDiv w:val="1"/>
      <w:marLeft w:val="0"/>
      <w:marRight w:val="0"/>
      <w:marTop w:val="0"/>
      <w:marBottom w:val="0"/>
      <w:divBdr>
        <w:top w:val="none" w:sz="0" w:space="0" w:color="auto"/>
        <w:left w:val="none" w:sz="0" w:space="0" w:color="auto"/>
        <w:bottom w:val="none" w:sz="0" w:space="0" w:color="auto"/>
        <w:right w:val="none" w:sz="0" w:space="0" w:color="auto"/>
      </w:divBdr>
      <w:divsChild>
        <w:div w:id="1719040736">
          <w:marLeft w:val="0"/>
          <w:marRight w:val="0"/>
          <w:marTop w:val="0"/>
          <w:marBottom w:val="0"/>
          <w:divBdr>
            <w:top w:val="none" w:sz="0" w:space="0" w:color="auto"/>
            <w:left w:val="none" w:sz="0" w:space="0" w:color="auto"/>
            <w:bottom w:val="none" w:sz="0" w:space="0" w:color="auto"/>
            <w:right w:val="none" w:sz="0" w:space="0" w:color="auto"/>
          </w:divBdr>
        </w:div>
      </w:divsChild>
    </w:div>
    <w:div w:id="33897061">
      <w:bodyDiv w:val="1"/>
      <w:marLeft w:val="0"/>
      <w:marRight w:val="0"/>
      <w:marTop w:val="0"/>
      <w:marBottom w:val="0"/>
      <w:divBdr>
        <w:top w:val="none" w:sz="0" w:space="0" w:color="auto"/>
        <w:left w:val="none" w:sz="0" w:space="0" w:color="auto"/>
        <w:bottom w:val="none" w:sz="0" w:space="0" w:color="auto"/>
        <w:right w:val="none" w:sz="0" w:space="0" w:color="auto"/>
      </w:divBdr>
    </w:div>
    <w:div w:id="40326636">
      <w:bodyDiv w:val="1"/>
      <w:marLeft w:val="0"/>
      <w:marRight w:val="0"/>
      <w:marTop w:val="0"/>
      <w:marBottom w:val="0"/>
      <w:divBdr>
        <w:top w:val="none" w:sz="0" w:space="0" w:color="auto"/>
        <w:left w:val="none" w:sz="0" w:space="0" w:color="auto"/>
        <w:bottom w:val="none" w:sz="0" w:space="0" w:color="auto"/>
        <w:right w:val="none" w:sz="0" w:space="0" w:color="auto"/>
      </w:divBdr>
    </w:div>
    <w:div w:id="47193618">
      <w:bodyDiv w:val="1"/>
      <w:marLeft w:val="0"/>
      <w:marRight w:val="0"/>
      <w:marTop w:val="0"/>
      <w:marBottom w:val="0"/>
      <w:divBdr>
        <w:top w:val="none" w:sz="0" w:space="0" w:color="auto"/>
        <w:left w:val="none" w:sz="0" w:space="0" w:color="auto"/>
        <w:bottom w:val="none" w:sz="0" w:space="0" w:color="auto"/>
        <w:right w:val="none" w:sz="0" w:space="0" w:color="auto"/>
      </w:divBdr>
    </w:div>
    <w:div w:id="48964460">
      <w:bodyDiv w:val="1"/>
      <w:marLeft w:val="0"/>
      <w:marRight w:val="0"/>
      <w:marTop w:val="0"/>
      <w:marBottom w:val="0"/>
      <w:divBdr>
        <w:top w:val="none" w:sz="0" w:space="0" w:color="auto"/>
        <w:left w:val="none" w:sz="0" w:space="0" w:color="auto"/>
        <w:bottom w:val="none" w:sz="0" w:space="0" w:color="auto"/>
        <w:right w:val="none" w:sz="0" w:space="0" w:color="auto"/>
      </w:divBdr>
    </w:div>
    <w:div w:id="74742238">
      <w:bodyDiv w:val="1"/>
      <w:marLeft w:val="0"/>
      <w:marRight w:val="0"/>
      <w:marTop w:val="0"/>
      <w:marBottom w:val="0"/>
      <w:divBdr>
        <w:top w:val="none" w:sz="0" w:space="0" w:color="auto"/>
        <w:left w:val="none" w:sz="0" w:space="0" w:color="auto"/>
        <w:bottom w:val="none" w:sz="0" w:space="0" w:color="auto"/>
        <w:right w:val="none" w:sz="0" w:space="0" w:color="auto"/>
      </w:divBdr>
    </w:div>
    <w:div w:id="76949119">
      <w:bodyDiv w:val="1"/>
      <w:marLeft w:val="0"/>
      <w:marRight w:val="0"/>
      <w:marTop w:val="0"/>
      <w:marBottom w:val="0"/>
      <w:divBdr>
        <w:top w:val="none" w:sz="0" w:space="0" w:color="auto"/>
        <w:left w:val="none" w:sz="0" w:space="0" w:color="auto"/>
        <w:bottom w:val="none" w:sz="0" w:space="0" w:color="auto"/>
        <w:right w:val="none" w:sz="0" w:space="0" w:color="auto"/>
      </w:divBdr>
    </w:div>
    <w:div w:id="80413509">
      <w:bodyDiv w:val="1"/>
      <w:marLeft w:val="0"/>
      <w:marRight w:val="0"/>
      <w:marTop w:val="0"/>
      <w:marBottom w:val="0"/>
      <w:divBdr>
        <w:top w:val="none" w:sz="0" w:space="0" w:color="auto"/>
        <w:left w:val="none" w:sz="0" w:space="0" w:color="auto"/>
        <w:bottom w:val="none" w:sz="0" w:space="0" w:color="auto"/>
        <w:right w:val="none" w:sz="0" w:space="0" w:color="auto"/>
      </w:divBdr>
    </w:div>
    <w:div w:id="80875242">
      <w:bodyDiv w:val="1"/>
      <w:marLeft w:val="0"/>
      <w:marRight w:val="0"/>
      <w:marTop w:val="0"/>
      <w:marBottom w:val="0"/>
      <w:divBdr>
        <w:top w:val="none" w:sz="0" w:space="0" w:color="auto"/>
        <w:left w:val="none" w:sz="0" w:space="0" w:color="auto"/>
        <w:bottom w:val="none" w:sz="0" w:space="0" w:color="auto"/>
        <w:right w:val="none" w:sz="0" w:space="0" w:color="auto"/>
      </w:divBdr>
    </w:div>
    <w:div w:id="85854487">
      <w:bodyDiv w:val="1"/>
      <w:marLeft w:val="0"/>
      <w:marRight w:val="0"/>
      <w:marTop w:val="0"/>
      <w:marBottom w:val="0"/>
      <w:divBdr>
        <w:top w:val="none" w:sz="0" w:space="0" w:color="auto"/>
        <w:left w:val="none" w:sz="0" w:space="0" w:color="auto"/>
        <w:bottom w:val="none" w:sz="0" w:space="0" w:color="auto"/>
        <w:right w:val="none" w:sz="0" w:space="0" w:color="auto"/>
      </w:divBdr>
    </w:div>
    <w:div w:id="95486175">
      <w:bodyDiv w:val="1"/>
      <w:marLeft w:val="0"/>
      <w:marRight w:val="0"/>
      <w:marTop w:val="0"/>
      <w:marBottom w:val="0"/>
      <w:divBdr>
        <w:top w:val="none" w:sz="0" w:space="0" w:color="auto"/>
        <w:left w:val="none" w:sz="0" w:space="0" w:color="auto"/>
        <w:bottom w:val="none" w:sz="0" w:space="0" w:color="auto"/>
        <w:right w:val="none" w:sz="0" w:space="0" w:color="auto"/>
      </w:divBdr>
    </w:div>
    <w:div w:id="108935460">
      <w:bodyDiv w:val="1"/>
      <w:marLeft w:val="0"/>
      <w:marRight w:val="0"/>
      <w:marTop w:val="0"/>
      <w:marBottom w:val="0"/>
      <w:divBdr>
        <w:top w:val="none" w:sz="0" w:space="0" w:color="auto"/>
        <w:left w:val="none" w:sz="0" w:space="0" w:color="auto"/>
        <w:bottom w:val="none" w:sz="0" w:space="0" w:color="auto"/>
        <w:right w:val="none" w:sz="0" w:space="0" w:color="auto"/>
      </w:divBdr>
    </w:div>
    <w:div w:id="118305492">
      <w:bodyDiv w:val="1"/>
      <w:marLeft w:val="0"/>
      <w:marRight w:val="0"/>
      <w:marTop w:val="0"/>
      <w:marBottom w:val="0"/>
      <w:divBdr>
        <w:top w:val="none" w:sz="0" w:space="0" w:color="auto"/>
        <w:left w:val="none" w:sz="0" w:space="0" w:color="auto"/>
        <w:bottom w:val="none" w:sz="0" w:space="0" w:color="auto"/>
        <w:right w:val="none" w:sz="0" w:space="0" w:color="auto"/>
      </w:divBdr>
    </w:div>
    <w:div w:id="152573932">
      <w:bodyDiv w:val="1"/>
      <w:marLeft w:val="0"/>
      <w:marRight w:val="0"/>
      <w:marTop w:val="0"/>
      <w:marBottom w:val="0"/>
      <w:divBdr>
        <w:top w:val="none" w:sz="0" w:space="0" w:color="auto"/>
        <w:left w:val="none" w:sz="0" w:space="0" w:color="auto"/>
        <w:bottom w:val="none" w:sz="0" w:space="0" w:color="auto"/>
        <w:right w:val="none" w:sz="0" w:space="0" w:color="auto"/>
      </w:divBdr>
    </w:div>
    <w:div w:id="153838394">
      <w:bodyDiv w:val="1"/>
      <w:marLeft w:val="0"/>
      <w:marRight w:val="0"/>
      <w:marTop w:val="0"/>
      <w:marBottom w:val="0"/>
      <w:divBdr>
        <w:top w:val="none" w:sz="0" w:space="0" w:color="auto"/>
        <w:left w:val="none" w:sz="0" w:space="0" w:color="auto"/>
        <w:bottom w:val="none" w:sz="0" w:space="0" w:color="auto"/>
        <w:right w:val="none" w:sz="0" w:space="0" w:color="auto"/>
      </w:divBdr>
    </w:div>
    <w:div w:id="156924187">
      <w:bodyDiv w:val="1"/>
      <w:marLeft w:val="0"/>
      <w:marRight w:val="0"/>
      <w:marTop w:val="0"/>
      <w:marBottom w:val="0"/>
      <w:divBdr>
        <w:top w:val="none" w:sz="0" w:space="0" w:color="auto"/>
        <w:left w:val="none" w:sz="0" w:space="0" w:color="auto"/>
        <w:bottom w:val="none" w:sz="0" w:space="0" w:color="auto"/>
        <w:right w:val="none" w:sz="0" w:space="0" w:color="auto"/>
      </w:divBdr>
    </w:div>
    <w:div w:id="171260554">
      <w:bodyDiv w:val="1"/>
      <w:marLeft w:val="0"/>
      <w:marRight w:val="0"/>
      <w:marTop w:val="0"/>
      <w:marBottom w:val="0"/>
      <w:divBdr>
        <w:top w:val="none" w:sz="0" w:space="0" w:color="auto"/>
        <w:left w:val="none" w:sz="0" w:space="0" w:color="auto"/>
        <w:bottom w:val="none" w:sz="0" w:space="0" w:color="auto"/>
        <w:right w:val="none" w:sz="0" w:space="0" w:color="auto"/>
      </w:divBdr>
    </w:div>
    <w:div w:id="200556753">
      <w:bodyDiv w:val="1"/>
      <w:marLeft w:val="0"/>
      <w:marRight w:val="0"/>
      <w:marTop w:val="0"/>
      <w:marBottom w:val="0"/>
      <w:divBdr>
        <w:top w:val="none" w:sz="0" w:space="0" w:color="auto"/>
        <w:left w:val="none" w:sz="0" w:space="0" w:color="auto"/>
        <w:bottom w:val="none" w:sz="0" w:space="0" w:color="auto"/>
        <w:right w:val="none" w:sz="0" w:space="0" w:color="auto"/>
      </w:divBdr>
    </w:div>
    <w:div w:id="202904991">
      <w:bodyDiv w:val="1"/>
      <w:marLeft w:val="0"/>
      <w:marRight w:val="0"/>
      <w:marTop w:val="0"/>
      <w:marBottom w:val="0"/>
      <w:divBdr>
        <w:top w:val="none" w:sz="0" w:space="0" w:color="auto"/>
        <w:left w:val="none" w:sz="0" w:space="0" w:color="auto"/>
        <w:bottom w:val="none" w:sz="0" w:space="0" w:color="auto"/>
        <w:right w:val="none" w:sz="0" w:space="0" w:color="auto"/>
      </w:divBdr>
    </w:div>
    <w:div w:id="206339818">
      <w:bodyDiv w:val="1"/>
      <w:marLeft w:val="0"/>
      <w:marRight w:val="0"/>
      <w:marTop w:val="0"/>
      <w:marBottom w:val="0"/>
      <w:divBdr>
        <w:top w:val="none" w:sz="0" w:space="0" w:color="auto"/>
        <w:left w:val="none" w:sz="0" w:space="0" w:color="auto"/>
        <w:bottom w:val="none" w:sz="0" w:space="0" w:color="auto"/>
        <w:right w:val="none" w:sz="0" w:space="0" w:color="auto"/>
      </w:divBdr>
    </w:div>
    <w:div w:id="219638107">
      <w:bodyDiv w:val="1"/>
      <w:marLeft w:val="0"/>
      <w:marRight w:val="0"/>
      <w:marTop w:val="0"/>
      <w:marBottom w:val="0"/>
      <w:divBdr>
        <w:top w:val="none" w:sz="0" w:space="0" w:color="auto"/>
        <w:left w:val="none" w:sz="0" w:space="0" w:color="auto"/>
        <w:bottom w:val="none" w:sz="0" w:space="0" w:color="auto"/>
        <w:right w:val="none" w:sz="0" w:space="0" w:color="auto"/>
      </w:divBdr>
    </w:div>
    <w:div w:id="229269409">
      <w:bodyDiv w:val="1"/>
      <w:marLeft w:val="0"/>
      <w:marRight w:val="0"/>
      <w:marTop w:val="0"/>
      <w:marBottom w:val="0"/>
      <w:divBdr>
        <w:top w:val="none" w:sz="0" w:space="0" w:color="auto"/>
        <w:left w:val="none" w:sz="0" w:space="0" w:color="auto"/>
        <w:bottom w:val="none" w:sz="0" w:space="0" w:color="auto"/>
        <w:right w:val="none" w:sz="0" w:space="0" w:color="auto"/>
      </w:divBdr>
    </w:div>
    <w:div w:id="235480726">
      <w:bodyDiv w:val="1"/>
      <w:marLeft w:val="0"/>
      <w:marRight w:val="0"/>
      <w:marTop w:val="0"/>
      <w:marBottom w:val="0"/>
      <w:divBdr>
        <w:top w:val="none" w:sz="0" w:space="0" w:color="auto"/>
        <w:left w:val="none" w:sz="0" w:space="0" w:color="auto"/>
        <w:bottom w:val="none" w:sz="0" w:space="0" w:color="auto"/>
        <w:right w:val="none" w:sz="0" w:space="0" w:color="auto"/>
      </w:divBdr>
    </w:div>
    <w:div w:id="239485604">
      <w:bodyDiv w:val="1"/>
      <w:marLeft w:val="0"/>
      <w:marRight w:val="0"/>
      <w:marTop w:val="0"/>
      <w:marBottom w:val="0"/>
      <w:divBdr>
        <w:top w:val="none" w:sz="0" w:space="0" w:color="auto"/>
        <w:left w:val="none" w:sz="0" w:space="0" w:color="auto"/>
        <w:bottom w:val="none" w:sz="0" w:space="0" w:color="auto"/>
        <w:right w:val="none" w:sz="0" w:space="0" w:color="auto"/>
      </w:divBdr>
    </w:div>
    <w:div w:id="260919687">
      <w:bodyDiv w:val="1"/>
      <w:marLeft w:val="0"/>
      <w:marRight w:val="0"/>
      <w:marTop w:val="0"/>
      <w:marBottom w:val="0"/>
      <w:divBdr>
        <w:top w:val="none" w:sz="0" w:space="0" w:color="auto"/>
        <w:left w:val="none" w:sz="0" w:space="0" w:color="auto"/>
        <w:bottom w:val="none" w:sz="0" w:space="0" w:color="auto"/>
        <w:right w:val="none" w:sz="0" w:space="0" w:color="auto"/>
      </w:divBdr>
    </w:div>
    <w:div w:id="263001048">
      <w:bodyDiv w:val="1"/>
      <w:marLeft w:val="0"/>
      <w:marRight w:val="0"/>
      <w:marTop w:val="0"/>
      <w:marBottom w:val="0"/>
      <w:divBdr>
        <w:top w:val="none" w:sz="0" w:space="0" w:color="auto"/>
        <w:left w:val="none" w:sz="0" w:space="0" w:color="auto"/>
        <w:bottom w:val="none" w:sz="0" w:space="0" w:color="auto"/>
        <w:right w:val="none" w:sz="0" w:space="0" w:color="auto"/>
      </w:divBdr>
    </w:div>
    <w:div w:id="296645280">
      <w:bodyDiv w:val="1"/>
      <w:marLeft w:val="0"/>
      <w:marRight w:val="0"/>
      <w:marTop w:val="0"/>
      <w:marBottom w:val="0"/>
      <w:divBdr>
        <w:top w:val="none" w:sz="0" w:space="0" w:color="auto"/>
        <w:left w:val="none" w:sz="0" w:space="0" w:color="auto"/>
        <w:bottom w:val="none" w:sz="0" w:space="0" w:color="auto"/>
        <w:right w:val="none" w:sz="0" w:space="0" w:color="auto"/>
      </w:divBdr>
    </w:div>
    <w:div w:id="321128246">
      <w:bodyDiv w:val="1"/>
      <w:marLeft w:val="0"/>
      <w:marRight w:val="0"/>
      <w:marTop w:val="0"/>
      <w:marBottom w:val="0"/>
      <w:divBdr>
        <w:top w:val="none" w:sz="0" w:space="0" w:color="auto"/>
        <w:left w:val="none" w:sz="0" w:space="0" w:color="auto"/>
        <w:bottom w:val="none" w:sz="0" w:space="0" w:color="auto"/>
        <w:right w:val="none" w:sz="0" w:space="0" w:color="auto"/>
      </w:divBdr>
    </w:div>
    <w:div w:id="326593996">
      <w:bodyDiv w:val="1"/>
      <w:marLeft w:val="0"/>
      <w:marRight w:val="0"/>
      <w:marTop w:val="0"/>
      <w:marBottom w:val="0"/>
      <w:divBdr>
        <w:top w:val="none" w:sz="0" w:space="0" w:color="auto"/>
        <w:left w:val="none" w:sz="0" w:space="0" w:color="auto"/>
        <w:bottom w:val="none" w:sz="0" w:space="0" w:color="auto"/>
        <w:right w:val="none" w:sz="0" w:space="0" w:color="auto"/>
      </w:divBdr>
    </w:div>
    <w:div w:id="327944828">
      <w:bodyDiv w:val="1"/>
      <w:marLeft w:val="0"/>
      <w:marRight w:val="0"/>
      <w:marTop w:val="0"/>
      <w:marBottom w:val="0"/>
      <w:divBdr>
        <w:top w:val="none" w:sz="0" w:space="0" w:color="auto"/>
        <w:left w:val="none" w:sz="0" w:space="0" w:color="auto"/>
        <w:bottom w:val="none" w:sz="0" w:space="0" w:color="auto"/>
        <w:right w:val="none" w:sz="0" w:space="0" w:color="auto"/>
      </w:divBdr>
    </w:div>
    <w:div w:id="338045426">
      <w:bodyDiv w:val="1"/>
      <w:marLeft w:val="0"/>
      <w:marRight w:val="0"/>
      <w:marTop w:val="0"/>
      <w:marBottom w:val="0"/>
      <w:divBdr>
        <w:top w:val="none" w:sz="0" w:space="0" w:color="auto"/>
        <w:left w:val="none" w:sz="0" w:space="0" w:color="auto"/>
        <w:bottom w:val="none" w:sz="0" w:space="0" w:color="auto"/>
        <w:right w:val="none" w:sz="0" w:space="0" w:color="auto"/>
      </w:divBdr>
    </w:div>
    <w:div w:id="338390519">
      <w:bodyDiv w:val="1"/>
      <w:marLeft w:val="0"/>
      <w:marRight w:val="0"/>
      <w:marTop w:val="0"/>
      <w:marBottom w:val="0"/>
      <w:divBdr>
        <w:top w:val="none" w:sz="0" w:space="0" w:color="auto"/>
        <w:left w:val="none" w:sz="0" w:space="0" w:color="auto"/>
        <w:bottom w:val="none" w:sz="0" w:space="0" w:color="auto"/>
        <w:right w:val="none" w:sz="0" w:space="0" w:color="auto"/>
      </w:divBdr>
    </w:div>
    <w:div w:id="364986121">
      <w:bodyDiv w:val="1"/>
      <w:marLeft w:val="0"/>
      <w:marRight w:val="0"/>
      <w:marTop w:val="0"/>
      <w:marBottom w:val="0"/>
      <w:divBdr>
        <w:top w:val="none" w:sz="0" w:space="0" w:color="auto"/>
        <w:left w:val="none" w:sz="0" w:space="0" w:color="auto"/>
        <w:bottom w:val="none" w:sz="0" w:space="0" w:color="auto"/>
        <w:right w:val="none" w:sz="0" w:space="0" w:color="auto"/>
      </w:divBdr>
    </w:div>
    <w:div w:id="370418765">
      <w:bodyDiv w:val="1"/>
      <w:marLeft w:val="0"/>
      <w:marRight w:val="0"/>
      <w:marTop w:val="0"/>
      <w:marBottom w:val="0"/>
      <w:divBdr>
        <w:top w:val="none" w:sz="0" w:space="0" w:color="auto"/>
        <w:left w:val="none" w:sz="0" w:space="0" w:color="auto"/>
        <w:bottom w:val="none" w:sz="0" w:space="0" w:color="auto"/>
        <w:right w:val="none" w:sz="0" w:space="0" w:color="auto"/>
      </w:divBdr>
    </w:div>
    <w:div w:id="372924707">
      <w:bodyDiv w:val="1"/>
      <w:marLeft w:val="0"/>
      <w:marRight w:val="0"/>
      <w:marTop w:val="0"/>
      <w:marBottom w:val="0"/>
      <w:divBdr>
        <w:top w:val="none" w:sz="0" w:space="0" w:color="auto"/>
        <w:left w:val="none" w:sz="0" w:space="0" w:color="auto"/>
        <w:bottom w:val="none" w:sz="0" w:space="0" w:color="auto"/>
        <w:right w:val="none" w:sz="0" w:space="0" w:color="auto"/>
      </w:divBdr>
    </w:div>
    <w:div w:id="411584646">
      <w:bodyDiv w:val="1"/>
      <w:marLeft w:val="0"/>
      <w:marRight w:val="0"/>
      <w:marTop w:val="0"/>
      <w:marBottom w:val="0"/>
      <w:divBdr>
        <w:top w:val="none" w:sz="0" w:space="0" w:color="auto"/>
        <w:left w:val="none" w:sz="0" w:space="0" w:color="auto"/>
        <w:bottom w:val="none" w:sz="0" w:space="0" w:color="auto"/>
        <w:right w:val="none" w:sz="0" w:space="0" w:color="auto"/>
      </w:divBdr>
    </w:div>
    <w:div w:id="416632350">
      <w:bodyDiv w:val="1"/>
      <w:marLeft w:val="0"/>
      <w:marRight w:val="0"/>
      <w:marTop w:val="0"/>
      <w:marBottom w:val="0"/>
      <w:divBdr>
        <w:top w:val="none" w:sz="0" w:space="0" w:color="auto"/>
        <w:left w:val="none" w:sz="0" w:space="0" w:color="auto"/>
        <w:bottom w:val="none" w:sz="0" w:space="0" w:color="auto"/>
        <w:right w:val="none" w:sz="0" w:space="0" w:color="auto"/>
      </w:divBdr>
      <w:divsChild>
        <w:div w:id="467670251">
          <w:marLeft w:val="0"/>
          <w:marRight w:val="0"/>
          <w:marTop w:val="0"/>
          <w:marBottom w:val="0"/>
          <w:divBdr>
            <w:top w:val="none" w:sz="0" w:space="0" w:color="auto"/>
            <w:left w:val="none" w:sz="0" w:space="0" w:color="auto"/>
            <w:bottom w:val="none" w:sz="0" w:space="0" w:color="auto"/>
            <w:right w:val="none" w:sz="0" w:space="0" w:color="auto"/>
          </w:divBdr>
          <w:divsChild>
            <w:div w:id="772288643">
              <w:marLeft w:val="0"/>
              <w:marRight w:val="0"/>
              <w:marTop w:val="0"/>
              <w:marBottom w:val="0"/>
              <w:divBdr>
                <w:top w:val="none" w:sz="0" w:space="0" w:color="auto"/>
                <w:left w:val="none" w:sz="0" w:space="0" w:color="auto"/>
                <w:bottom w:val="none" w:sz="0" w:space="0" w:color="auto"/>
                <w:right w:val="none" w:sz="0" w:space="0" w:color="auto"/>
              </w:divBdr>
              <w:divsChild>
                <w:div w:id="1168134554">
                  <w:marLeft w:val="0"/>
                  <w:marRight w:val="0"/>
                  <w:marTop w:val="0"/>
                  <w:marBottom w:val="0"/>
                  <w:divBdr>
                    <w:top w:val="none" w:sz="0" w:space="0" w:color="auto"/>
                    <w:left w:val="none" w:sz="0" w:space="0" w:color="auto"/>
                    <w:bottom w:val="none" w:sz="0" w:space="0" w:color="auto"/>
                    <w:right w:val="none" w:sz="0" w:space="0" w:color="auto"/>
                  </w:divBdr>
                  <w:divsChild>
                    <w:div w:id="17671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6907">
      <w:bodyDiv w:val="1"/>
      <w:marLeft w:val="0"/>
      <w:marRight w:val="0"/>
      <w:marTop w:val="0"/>
      <w:marBottom w:val="0"/>
      <w:divBdr>
        <w:top w:val="none" w:sz="0" w:space="0" w:color="auto"/>
        <w:left w:val="none" w:sz="0" w:space="0" w:color="auto"/>
        <w:bottom w:val="none" w:sz="0" w:space="0" w:color="auto"/>
        <w:right w:val="none" w:sz="0" w:space="0" w:color="auto"/>
      </w:divBdr>
    </w:div>
    <w:div w:id="428237380">
      <w:bodyDiv w:val="1"/>
      <w:marLeft w:val="0"/>
      <w:marRight w:val="0"/>
      <w:marTop w:val="0"/>
      <w:marBottom w:val="0"/>
      <w:divBdr>
        <w:top w:val="none" w:sz="0" w:space="0" w:color="auto"/>
        <w:left w:val="none" w:sz="0" w:space="0" w:color="auto"/>
        <w:bottom w:val="none" w:sz="0" w:space="0" w:color="auto"/>
        <w:right w:val="none" w:sz="0" w:space="0" w:color="auto"/>
      </w:divBdr>
    </w:div>
    <w:div w:id="430321499">
      <w:bodyDiv w:val="1"/>
      <w:marLeft w:val="0"/>
      <w:marRight w:val="0"/>
      <w:marTop w:val="0"/>
      <w:marBottom w:val="0"/>
      <w:divBdr>
        <w:top w:val="none" w:sz="0" w:space="0" w:color="auto"/>
        <w:left w:val="none" w:sz="0" w:space="0" w:color="auto"/>
        <w:bottom w:val="none" w:sz="0" w:space="0" w:color="auto"/>
        <w:right w:val="none" w:sz="0" w:space="0" w:color="auto"/>
      </w:divBdr>
    </w:div>
    <w:div w:id="514543706">
      <w:bodyDiv w:val="1"/>
      <w:marLeft w:val="0"/>
      <w:marRight w:val="0"/>
      <w:marTop w:val="0"/>
      <w:marBottom w:val="0"/>
      <w:divBdr>
        <w:top w:val="none" w:sz="0" w:space="0" w:color="auto"/>
        <w:left w:val="none" w:sz="0" w:space="0" w:color="auto"/>
        <w:bottom w:val="none" w:sz="0" w:space="0" w:color="auto"/>
        <w:right w:val="none" w:sz="0" w:space="0" w:color="auto"/>
      </w:divBdr>
    </w:div>
    <w:div w:id="537814801">
      <w:bodyDiv w:val="1"/>
      <w:marLeft w:val="0"/>
      <w:marRight w:val="0"/>
      <w:marTop w:val="0"/>
      <w:marBottom w:val="0"/>
      <w:divBdr>
        <w:top w:val="none" w:sz="0" w:space="0" w:color="auto"/>
        <w:left w:val="none" w:sz="0" w:space="0" w:color="auto"/>
        <w:bottom w:val="none" w:sz="0" w:space="0" w:color="auto"/>
        <w:right w:val="none" w:sz="0" w:space="0" w:color="auto"/>
      </w:divBdr>
    </w:div>
    <w:div w:id="605774043">
      <w:bodyDiv w:val="1"/>
      <w:marLeft w:val="0"/>
      <w:marRight w:val="0"/>
      <w:marTop w:val="0"/>
      <w:marBottom w:val="0"/>
      <w:divBdr>
        <w:top w:val="none" w:sz="0" w:space="0" w:color="auto"/>
        <w:left w:val="none" w:sz="0" w:space="0" w:color="auto"/>
        <w:bottom w:val="none" w:sz="0" w:space="0" w:color="auto"/>
        <w:right w:val="none" w:sz="0" w:space="0" w:color="auto"/>
      </w:divBdr>
    </w:div>
    <w:div w:id="608247265">
      <w:bodyDiv w:val="1"/>
      <w:marLeft w:val="0"/>
      <w:marRight w:val="0"/>
      <w:marTop w:val="0"/>
      <w:marBottom w:val="0"/>
      <w:divBdr>
        <w:top w:val="none" w:sz="0" w:space="0" w:color="auto"/>
        <w:left w:val="none" w:sz="0" w:space="0" w:color="auto"/>
        <w:bottom w:val="none" w:sz="0" w:space="0" w:color="auto"/>
        <w:right w:val="none" w:sz="0" w:space="0" w:color="auto"/>
      </w:divBdr>
    </w:div>
    <w:div w:id="654771220">
      <w:bodyDiv w:val="1"/>
      <w:marLeft w:val="0"/>
      <w:marRight w:val="0"/>
      <w:marTop w:val="0"/>
      <w:marBottom w:val="0"/>
      <w:divBdr>
        <w:top w:val="none" w:sz="0" w:space="0" w:color="auto"/>
        <w:left w:val="none" w:sz="0" w:space="0" w:color="auto"/>
        <w:bottom w:val="none" w:sz="0" w:space="0" w:color="auto"/>
        <w:right w:val="none" w:sz="0" w:space="0" w:color="auto"/>
      </w:divBdr>
    </w:div>
    <w:div w:id="662588094">
      <w:bodyDiv w:val="1"/>
      <w:marLeft w:val="0"/>
      <w:marRight w:val="0"/>
      <w:marTop w:val="0"/>
      <w:marBottom w:val="0"/>
      <w:divBdr>
        <w:top w:val="none" w:sz="0" w:space="0" w:color="auto"/>
        <w:left w:val="none" w:sz="0" w:space="0" w:color="auto"/>
        <w:bottom w:val="none" w:sz="0" w:space="0" w:color="auto"/>
        <w:right w:val="none" w:sz="0" w:space="0" w:color="auto"/>
      </w:divBdr>
    </w:div>
    <w:div w:id="670064545">
      <w:bodyDiv w:val="1"/>
      <w:marLeft w:val="0"/>
      <w:marRight w:val="0"/>
      <w:marTop w:val="0"/>
      <w:marBottom w:val="0"/>
      <w:divBdr>
        <w:top w:val="none" w:sz="0" w:space="0" w:color="auto"/>
        <w:left w:val="none" w:sz="0" w:space="0" w:color="auto"/>
        <w:bottom w:val="none" w:sz="0" w:space="0" w:color="auto"/>
        <w:right w:val="none" w:sz="0" w:space="0" w:color="auto"/>
      </w:divBdr>
    </w:div>
    <w:div w:id="678698903">
      <w:bodyDiv w:val="1"/>
      <w:marLeft w:val="0"/>
      <w:marRight w:val="0"/>
      <w:marTop w:val="0"/>
      <w:marBottom w:val="0"/>
      <w:divBdr>
        <w:top w:val="none" w:sz="0" w:space="0" w:color="auto"/>
        <w:left w:val="none" w:sz="0" w:space="0" w:color="auto"/>
        <w:bottom w:val="none" w:sz="0" w:space="0" w:color="auto"/>
        <w:right w:val="none" w:sz="0" w:space="0" w:color="auto"/>
      </w:divBdr>
    </w:div>
    <w:div w:id="693387111">
      <w:bodyDiv w:val="1"/>
      <w:marLeft w:val="0"/>
      <w:marRight w:val="0"/>
      <w:marTop w:val="0"/>
      <w:marBottom w:val="0"/>
      <w:divBdr>
        <w:top w:val="none" w:sz="0" w:space="0" w:color="auto"/>
        <w:left w:val="none" w:sz="0" w:space="0" w:color="auto"/>
        <w:bottom w:val="none" w:sz="0" w:space="0" w:color="auto"/>
        <w:right w:val="none" w:sz="0" w:space="0" w:color="auto"/>
      </w:divBdr>
    </w:div>
    <w:div w:id="723061105">
      <w:bodyDiv w:val="1"/>
      <w:marLeft w:val="0"/>
      <w:marRight w:val="0"/>
      <w:marTop w:val="0"/>
      <w:marBottom w:val="0"/>
      <w:divBdr>
        <w:top w:val="none" w:sz="0" w:space="0" w:color="auto"/>
        <w:left w:val="none" w:sz="0" w:space="0" w:color="auto"/>
        <w:bottom w:val="none" w:sz="0" w:space="0" w:color="auto"/>
        <w:right w:val="none" w:sz="0" w:space="0" w:color="auto"/>
      </w:divBdr>
    </w:div>
    <w:div w:id="728575736">
      <w:bodyDiv w:val="1"/>
      <w:marLeft w:val="0"/>
      <w:marRight w:val="0"/>
      <w:marTop w:val="0"/>
      <w:marBottom w:val="0"/>
      <w:divBdr>
        <w:top w:val="none" w:sz="0" w:space="0" w:color="auto"/>
        <w:left w:val="none" w:sz="0" w:space="0" w:color="auto"/>
        <w:bottom w:val="none" w:sz="0" w:space="0" w:color="auto"/>
        <w:right w:val="none" w:sz="0" w:space="0" w:color="auto"/>
      </w:divBdr>
    </w:div>
    <w:div w:id="755442195">
      <w:bodyDiv w:val="1"/>
      <w:marLeft w:val="0"/>
      <w:marRight w:val="0"/>
      <w:marTop w:val="0"/>
      <w:marBottom w:val="0"/>
      <w:divBdr>
        <w:top w:val="none" w:sz="0" w:space="0" w:color="auto"/>
        <w:left w:val="none" w:sz="0" w:space="0" w:color="auto"/>
        <w:bottom w:val="none" w:sz="0" w:space="0" w:color="auto"/>
        <w:right w:val="none" w:sz="0" w:space="0" w:color="auto"/>
      </w:divBdr>
    </w:div>
    <w:div w:id="769083217">
      <w:bodyDiv w:val="1"/>
      <w:marLeft w:val="0"/>
      <w:marRight w:val="0"/>
      <w:marTop w:val="0"/>
      <w:marBottom w:val="0"/>
      <w:divBdr>
        <w:top w:val="none" w:sz="0" w:space="0" w:color="auto"/>
        <w:left w:val="none" w:sz="0" w:space="0" w:color="auto"/>
        <w:bottom w:val="none" w:sz="0" w:space="0" w:color="auto"/>
        <w:right w:val="none" w:sz="0" w:space="0" w:color="auto"/>
      </w:divBdr>
    </w:div>
    <w:div w:id="775516975">
      <w:bodyDiv w:val="1"/>
      <w:marLeft w:val="0"/>
      <w:marRight w:val="0"/>
      <w:marTop w:val="0"/>
      <w:marBottom w:val="0"/>
      <w:divBdr>
        <w:top w:val="none" w:sz="0" w:space="0" w:color="auto"/>
        <w:left w:val="none" w:sz="0" w:space="0" w:color="auto"/>
        <w:bottom w:val="none" w:sz="0" w:space="0" w:color="auto"/>
        <w:right w:val="none" w:sz="0" w:space="0" w:color="auto"/>
      </w:divBdr>
    </w:div>
    <w:div w:id="794451195">
      <w:bodyDiv w:val="1"/>
      <w:marLeft w:val="0"/>
      <w:marRight w:val="0"/>
      <w:marTop w:val="0"/>
      <w:marBottom w:val="0"/>
      <w:divBdr>
        <w:top w:val="none" w:sz="0" w:space="0" w:color="auto"/>
        <w:left w:val="none" w:sz="0" w:space="0" w:color="auto"/>
        <w:bottom w:val="none" w:sz="0" w:space="0" w:color="auto"/>
        <w:right w:val="none" w:sz="0" w:space="0" w:color="auto"/>
      </w:divBdr>
    </w:div>
    <w:div w:id="808085693">
      <w:bodyDiv w:val="1"/>
      <w:marLeft w:val="0"/>
      <w:marRight w:val="0"/>
      <w:marTop w:val="0"/>
      <w:marBottom w:val="0"/>
      <w:divBdr>
        <w:top w:val="none" w:sz="0" w:space="0" w:color="auto"/>
        <w:left w:val="none" w:sz="0" w:space="0" w:color="auto"/>
        <w:bottom w:val="none" w:sz="0" w:space="0" w:color="auto"/>
        <w:right w:val="none" w:sz="0" w:space="0" w:color="auto"/>
      </w:divBdr>
    </w:div>
    <w:div w:id="812408052">
      <w:bodyDiv w:val="1"/>
      <w:marLeft w:val="0"/>
      <w:marRight w:val="0"/>
      <w:marTop w:val="0"/>
      <w:marBottom w:val="0"/>
      <w:divBdr>
        <w:top w:val="none" w:sz="0" w:space="0" w:color="auto"/>
        <w:left w:val="none" w:sz="0" w:space="0" w:color="auto"/>
        <w:bottom w:val="none" w:sz="0" w:space="0" w:color="auto"/>
        <w:right w:val="none" w:sz="0" w:space="0" w:color="auto"/>
      </w:divBdr>
    </w:div>
    <w:div w:id="815995756">
      <w:bodyDiv w:val="1"/>
      <w:marLeft w:val="0"/>
      <w:marRight w:val="0"/>
      <w:marTop w:val="0"/>
      <w:marBottom w:val="0"/>
      <w:divBdr>
        <w:top w:val="none" w:sz="0" w:space="0" w:color="auto"/>
        <w:left w:val="none" w:sz="0" w:space="0" w:color="auto"/>
        <w:bottom w:val="none" w:sz="0" w:space="0" w:color="auto"/>
        <w:right w:val="none" w:sz="0" w:space="0" w:color="auto"/>
      </w:divBdr>
    </w:div>
    <w:div w:id="821048494">
      <w:bodyDiv w:val="1"/>
      <w:marLeft w:val="0"/>
      <w:marRight w:val="0"/>
      <w:marTop w:val="0"/>
      <w:marBottom w:val="0"/>
      <w:divBdr>
        <w:top w:val="none" w:sz="0" w:space="0" w:color="auto"/>
        <w:left w:val="none" w:sz="0" w:space="0" w:color="auto"/>
        <w:bottom w:val="none" w:sz="0" w:space="0" w:color="auto"/>
        <w:right w:val="none" w:sz="0" w:space="0" w:color="auto"/>
      </w:divBdr>
    </w:div>
    <w:div w:id="840658854">
      <w:bodyDiv w:val="1"/>
      <w:marLeft w:val="0"/>
      <w:marRight w:val="0"/>
      <w:marTop w:val="0"/>
      <w:marBottom w:val="0"/>
      <w:divBdr>
        <w:top w:val="none" w:sz="0" w:space="0" w:color="auto"/>
        <w:left w:val="none" w:sz="0" w:space="0" w:color="auto"/>
        <w:bottom w:val="none" w:sz="0" w:space="0" w:color="auto"/>
        <w:right w:val="none" w:sz="0" w:space="0" w:color="auto"/>
      </w:divBdr>
    </w:div>
    <w:div w:id="909537333">
      <w:bodyDiv w:val="1"/>
      <w:marLeft w:val="0"/>
      <w:marRight w:val="0"/>
      <w:marTop w:val="0"/>
      <w:marBottom w:val="0"/>
      <w:divBdr>
        <w:top w:val="none" w:sz="0" w:space="0" w:color="auto"/>
        <w:left w:val="none" w:sz="0" w:space="0" w:color="auto"/>
        <w:bottom w:val="none" w:sz="0" w:space="0" w:color="auto"/>
        <w:right w:val="none" w:sz="0" w:space="0" w:color="auto"/>
      </w:divBdr>
    </w:div>
    <w:div w:id="925650463">
      <w:bodyDiv w:val="1"/>
      <w:marLeft w:val="0"/>
      <w:marRight w:val="0"/>
      <w:marTop w:val="0"/>
      <w:marBottom w:val="0"/>
      <w:divBdr>
        <w:top w:val="none" w:sz="0" w:space="0" w:color="auto"/>
        <w:left w:val="none" w:sz="0" w:space="0" w:color="auto"/>
        <w:bottom w:val="none" w:sz="0" w:space="0" w:color="auto"/>
        <w:right w:val="none" w:sz="0" w:space="0" w:color="auto"/>
      </w:divBdr>
    </w:div>
    <w:div w:id="929198857">
      <w:bodyDiv w:val="1"/>
      <w:marLeft w:val="0"/>
      <w:marRight w:val="0"/>
      <w:marTop w:val="0"/>
      <w:marBottom w:val="0"/>
      <w:divBdr>
        <w:top w:val="none" w:sz="0" w:space="0" w:color="auto"/>
        <w:left w:val="none" w:sz="0" w:space="0" w:color="auto"/>
        <w:bottom w:val="none" w:sz="0" w:space="0" w:color="auto"/>
        <w:right w:val="none" w:sz="0" w:space="0" w:color="auto"/>
      </w:divBdr>
    </w:div>
    <w:div w:id="933442306">
      <w:bodyDiv w:val="1"/>
      <w:marLeft w:val="0"/>
      <w:marRight w:val="0"/>
      <w:marTop w:val="0"/>
      <w:marBottom w:val="0"/>
      <w:divBdr>
        <w:top w:val="none" w:sz="0" w:space="0" w:color="auto"/>
        <w:left w:val="none" w:sz="0" w:space="0" w:color="auto"/>
        <w:bottom w:val="none" w:sz="0" w:space="0" w:color="auto"/>
        <w:right w:val="none" w:sz="0" w:space="0" w:color="auto"/>
      </w:divBdr>
    </w:div>
    <w:div w:id="939531130">
      <w:bodyDiv w:val="1"/>
      <w:marLeft w:val="0"/>
      <w:marRight w:val="0"/>
      <w:marTop w:val="0"/>
      <w:marBottom w:val="0"/>
      <w:divBdr>
        <w:top w:val="none" w:sz="0" w:space="0" w:color="auto"/>
        <w:left w:val="none" w:sz="0" w:space="0" w:color="auto"/>
        <w:bottom w:val="none" w:sz="0" w:space="0" w:color="auto"/>
        <w:right w:val="none" w:sz="0" w:space="0" w:color="auto"/>
      </w:divBdr>
    </w:div>
    <w:div w:id="943918721">
      <w:bodyDiv w:val="1"/>
      <w:marLeft w:val="0"/>
      <w:marRight w:val="0"/>
      <w:marTop w:val="0"/>
      <w:marBottom w:val="0"/>
      <w:divBdr>
        <w:top w:val="none" w:sz="0" w:space="0" w:color="auto"/>
        <w:left w:val="none" w:sz="0" w:space="0" w:color="auto"/>
        <w:bottom w:val="none" w:sz="0" w:space="0" w:color="auto"/>
        <w:right w:val="none" w:sz="0" w:space="0" w:color="auto"/>
      </w:divBdr>
    </w:div>
    <w:div w:id="981885221">
      <w:bodyDiv w:val="1"/>
      <w:marLeft w:val="0"/>
      <w:marRight w:val="0"/>
      <w:marTop w:val="0"/>
      <w:marBottom w:val="0"/>
      <w:divBdr>
        <w:top w:val="none" w:sz="0" w:space="0" w:color="auto"/>
        <w:left w:val="none" w:sz="0" w:space="0" w:color="auto"/>
        <w:bottom w:val="none" w:sz="0" w:space="0" w:color="auto"/>
        <w:right w:val="none" w:sz="0" w:space="0" w:color="auto"/>
      </w:divBdr>
    </w:div>
    <w:div w:id="983850713">
      <w:bodyDiv w:val="1"/>
      <w:marLeft w:val="0"/>
      <w:marRight w:val="0"/>
      <w:marTop w:val="0"/>
      <w:marBottom w:val="0"/>
      <w:divBdr>
        <w:top w:val="none" w:sz="0" w:space="0" w:color="auto"/>
        <w:left w:val="none" w:sz="0" w:space="0" w:color="auto"/>
        <w:bottom w:val="none" w:sz="0" w:space="0" w:color="auto"/>
        <w:right w:val="none" w:sz="0" w:space="0" w:color="auto"/>
      </w:divBdr>
    </w:div>
    <w:div w:id="1027026247">
      <w:bodyDiv w:val="1"/>
      <w:marLeft w:val="0"/>
      <w:marRight w:val="0"/>
      <w:marTop w:val="0"/>
      <w:marBottom w:val="0"/>
      <w:divBdr>
        <w:top w:val="none" w:sz="0" w:space="0" w:color="auto"/>
        <w:left w:val="none" w:sz="0" w:space="0" w:color="auto"/>
        <w:bottom w:val="none" w:sz="0" w:space="0" w:color="auto"/>
        <w:right w:val="none" w:sz="0" w:space="0" w:color="auto"/>
      </w:divBdr>
    </w:div>
    <w:div w:id="1054736661">
      <w:bodyDiv w:val="1"/>
      <w:marLeft w:val="0"/>
      <w:marRight w:val="0"/>
      <w:marTop w:val="0"/>
      <w:marBottom w:val="0"/>
      <w:divBdr>
        <w:top w:val="none" w:sz="0" w:space="0" w:color="auto"/>
        <w:left w:val="none" w:sz="0" w:space="0" w:color="auto"/>
        <w:bottom w:val="none" w:sz="0" w:space="0" w:color="auto"/>
        <w:right w:val="none" w:sz="0" w:space="0" w:color="auto"/>
      </w:divBdr>
    </w:div>
    <w:div w:id="1071535921">
      <w:bodyDiv w:val="1"/>
      <w:marLeft w:val="0"/>
      <w:marRight w:val="0"/>
      <w:marTop w:val="0"/>
      <w:marBottom w:val="0"/>
      <w:divBdr>
        <w:top w:val="none" w:sz="0" w:space="0" w:color="auto"/>
        <w:left w:val="none" w:sz="0" w:space="0" w:color="auto"/>
        <w:bottom w:val="none" w:sz="0" w:space="0" w:color="auto"/>
        <w:right w:val="none" w:sz="0" w:space="0" w:color="auto"/>
      </w:divBdr>
    </w:div>
    <w:div w:id="1075009985">
      <w:bodyDiv w:val="1"/>
      <w:marLeft w:val="0"/>
      <w:marRight w:val="0"/>
      <w:marTop w:val="0"/>
      <w:marBottom w:val="0"/>
      <w:divBdr>
        <w:top w:val="none" w:sz="0" w:space="0" w:color="auto"/>
        <w:left w:val="none" w:sz="0" w:space="0" w:color="auto"/>
        <w:bottom w:val="none" w:sz="0" w:space="0" w:color="auto"/>
        <w:right w:val="none" w:sz="0" w:space="0" w:color="auto"/>
      </w:divBdr>
    </w:div>
    <w:div w:id="1090007328">
      <w:bodyDiv w:val="1"/>
      <w:marLeft w:val="0"/>
      <w:marRight w:val="0"/>
      <w:marTop w:val="0"/>
      <w:marBottom w:val="0"/>
      <w:divBdr>
        <w:top w:val="none" w:sz="0" w:space="0" w:color="auto"/>
        <w:left w:val="none" w:sz="0" w:space="0" w:color="auto"/>
        <w:bottom w:val="none" w:sz="0" w:space="0" w:color="auto"/>
        <w:right w:val="none" w:sz="0" w:space="0" w:color="auto"/>
      </w:divBdr>
    </w:div>
    <w:div w:id="1108159003">
      <w:bodyDiv w:val="1"/>
      <w:marLeft w:val="0"/>
      <w:marRight w:val="0"/>
      <w:marTop w:val="0"/>
      <w:marBottom w:val="0"/>
      <w:divBdr>
        <w:top w:val="none" w:sz="0" w:space="0" w:color="auto"/>
        <w:left w:val="none" w:sz="0" w:space="0" w:color="auto"/>
        <w:bottom w:val="none" w:sz="0" w:space="0" w:color="auto"/>
        <w:right w:val="none" w:sz="0" w:space="0" w:color="auto"/>
      </w:divBdr>
    </w:div>
    <w:div w:id="1116217118">
      <w:bodyDiv w:val="1"/>
      <w:marLeft w:val="0"/>
      <w:marRight w:val="0"/>
      <w:marTop w:val="0"/>
      <w:marBottom w:val="0"/>
      <w:divBdr>
        <w:top w:val="none" w:sz="0" w:space="0" w:color="auto"/>
        <w:left w:val="none" w:sz="0" w:space="0" w:color="auto"/>
        <w:bottom w:val="none" w:sz="0" w:space="0" w:color="auto"/>
        <w:right w:val="none" w:sz="0" w:space="0" w:color="auto"/>
      </w:divBdr>
    </w:div>
    <w:div w:id="1117259811">
      <w:bodyDiv w:val="1"/>
      <w:marLeft w:val="0"/>
      <w:marRight w:val="0"/>
      <w:marTop w:val="0"/>
      <w:marBottom w:val="0"/>
      <w:divBdr>
        <w:top w:val="none" w:sz="0" w:space="0" w:color="auto"/>
        <w:left w:val="none" w:sz="0" w:space="0" w:color="auto"/>
        <w:bottom w:val="none" w:sz="0" w:space="0" w:color="auto"/>
        <w:right w:val="none" w:sz="0" w:space="0" w:color="auto"/>
      </w:divBdr>
    </w:div>
    <w:div w:id="1145003604">
      <w:bodyDiv w:val="1"/>
      <w:marLeft w:val="0"/>
      <w:marRight w:val="0"/>
      <w:marTop w:val="0"/>
      <w:marBottom w:val="0"/>
      <w:divBdr>
        <w:top w:val="none" w:sz="0" w:space="0" w:color="auto"/>
        <w:left w:val="none" w:sz="0" w:space="0" w:color="auto"/>
        <w:bottom w:val="none" w:sz="0" w:space="0" w:color="auto"/>
        <w:right w:val="none" w:sz="0" w:space="0" w:color="auto"/>
      </w:divBdr>
    </w:div>
    <w:div w:id="1158808234">
      <w:bodyDiv w:val="1"/>
      <w:marLeft w:val="0"/>
      <w:marRight w:val="0"/>
      <w:marTop w:val="0"/>
      <w:marBottom w:val="0"/>
      <w:divBdr>
        <w:top w:val="none" w:sz="0" w:space="0" w:color="auto"/>
        <w:left w:val="none" w:sz="0" w:space="0" w:color="auto"/>
        <w:bottom w:val="none" w:sz="0" w:space="0" w:color="auto"/>
        <w:right w:val="none" w:sz="0" w:space="0" w:color="auto"/>
      </w:divBdr>
    </w:div>
    <w:div w:id="1164465904">
      <w:bodyDiv w:val="1"/>
      <w:marLeft w:val="0"/>
      <w:marRight w:val="0"/>
      <w:marTop w:val="0"/>
      <w:marBottom w:val="0"/>
      <w:divBdr>
        <w:top w:val="none" w:sz="0" w:space="0" w:color="auto"/>
        <w:left w:val="none" w:sz="0" w:space="0" w:color="auto"/>
        <w:bottom w:val="none" w:sz="0" w:space="0" w:color="auto"/>
        <w:right w:val="none" w:sz="0" w:space="0" w:color="auto"/>
      </w:divBdr>
    </w:div>
    <w:div w:id="1168398772">
      <w:bodyDiv w:val="1"/>
      <w:marLeft w:val="0"/>
      <w:marRight w:val="0"/>
      <w:marTop w:val="0"/>
      <w:marBottom w:val="0"/>
      <w:divBdr>
        <w:top w:val="none" w:sz="0" w:space="0" w:color="auto"/>
        <w:left w:val="none" w:sz="0" w:space="0" w:color="auto"/>
        <w:bottom w:val="none" w:sz="0" w:space="0" w:color="auto"/>
        <w:right w:val="none" w:sz="0" w:space="0" w:color="auto"/>
      </w:divBdr>
    </w:div>
    <w:div w:id="1249656821">
      <w:bodyDiv w:val="1"/>
      <w:marLeft w:val="0"/>
      <w:marRight w:val="0"/>
      <w:marTop w:val="0"/>
      <w:marBottom w:val="0"/>
      <w:divBdr>
        <w:top w:val="none" w:sz="0" w:space="0" w:color="auto"/>
        <w:left w:val="none" w:sz="0" w:space="0" w:color="auto"/>
        <w:bottom w:val="none" w:sz="0" w:space="0" w:color="auto"/>
        <w:right w:val="none" w:sz="0" w:space="0" w:color="auto"/>
      </w:divBdr>
    </w:div>
    <w:div w:id="1268124155">
      <w:bodyDiv w:val="1"/>
      <w:marLeft w:val="0"/>
      <w:marRight w:val="0"/>
      <w:marTop w:val="0"/>
      <w:marBottom w:val="0"/>
      <w:divBdr>
        <w:top w:val="none" w:sz="0" w:space="0" w:color="auto"/>
        <w:left w:val="none" w:sz="0" w:space="0" w:color="auto"/>
        <w:bottom w:val="none" w:sz="0" w:space="0" w:color="auto"/>
        <w:right w:val="none" w:sz="0" w:space="0" w:color="auto"/>
      </w:divBdr>
    </w:div>
    <w:div w:id="1273052747">
      <w:bodyDiv w:val="1"/>
      <w:marLeft w:val="0"/>
      <w:marRight w:val="0"/>
      <w:marTop w:val="0"/>
      <w:marBottom w:val="0"/>
      <w:divBdr>
        <w:top w:val="none" w:sz="0" w:space="0" w:color="auto"/>
        <w:left w:val="none" w:sz="0" w:space="0" w:color="auto"/>
        <w:bottom w:val="none" w:sz="0" w:space="0" w:color="auto"/>
        <w:right w:val="none" w:sz="0" w:space="0" w:color="auto"/>
      </w:divBdr>
      <w:divsChild>
        <w:div w:id="1407845461">
          <w:marLeft w:val="0"/>
          <w:marRight w:val="0"/>
          <w:marTop w:val="0"/>
          <w:marBottom w:val="0"/>
          <w:divBdr>
            <w:top w:val="none" w:sz="0" w:space="0" w:color="auto"/>
            <w:left w:val="none" w:sz="0" w:space="0" w:color="auto"/>
            <w:bottom w:val="none" w:sz="0" w:space="0" w:color="auto"/>
            <w:right w:val="none" w:sz="0" w:space="0" w:color="auto"/>
          </w:divBdr>
        </w:div>
      </w:divsChild>
    </w:div>
    <w:div w:id="1306661161">
      <w:bodyDiv w:val="1"/>
      <w:marLeft w:val="0"/>
      <w:marRight w:val="0"/>
      <w:marTop w:val="0"/>
      <w:marBottom w:val="0"/>
      <w:divBdr>
        <w:top w:val="none" w:sz="0" w:space="0" w:color="auto"/>
        <w:left w:val="none" w:sz="0" w:space="0" w:color="auto"/>
        <w:bottom w:val="none" w:sz="0" w:space="0" w:color="auto"/>
        <w:right w:val="none" w:sz="0" w:space="0" w:color="auto"/>
      </w:divBdr>
    </w:div>
    <w:div w:id="1364750106">
      <w:bodyDiv w:val="1"/>
      <w:marLeft w:val="0"/>
      <w:marRight w:val="0"/>
      <w:marTop w:val="0"/>
      <w:marBottom w:val="0"/>
      <w:divBdr>
        <w:top w:val="none" w:sz="0" w:space="0" w:color="auto"/>
        <w:left w:val="none" w:sz="0" w:space="0" w:color="auto"/>
        <w:bottom w:val="none" w:sz="0" w:space="0" w:color="auto"/>
        <w:right w:val="none" w:sz="0" w:space="0" w:color="auto"/>
      </w:divBdr>
    </w:div>
    <w:div w:id="1397972952">
      <w:bodyDiv w:val="1"/>
      <w:marLeft w:val="0"/>
      <w:marRight w:val="0"/>
      <w:marTop w:val="0"/>
      <w:marBottom w:val="0"/>
      <w:divBdr>
        <w:top w:val="none" w:sz="0" w:space="0" w:color="auto"/>
        <w:left w:val="none" w:sz="0" w:space="0" w:color="auto"/>
        <w:bottom w:val="none" w:sz="0" w:space="0" w:color="auto"/>
        <w:right w:val="none" w:sz="0" w:space="0" w:color="auto"/>
      </w:divBdr>
    </w:div>
    <w:div w:id="1424379703">
      <w:bodyDiv w:val="1"/>
      <w:marLeft w:val="0"/>
      <w:marRight w:val="0"/>
      <w:marTop w:val="0"/>
      <w:marBottom w:val="0"/>
      <w:divBdr>
        <w:top w:val="none" w:sz="0" w:space="0" w:color="auto"/>
        <w:left w:val="none" w:sz="0" w:space="0" w:color="auto"/>
        <w:bottom w:val="none" w:sz="0" w:space="0" w:color="auto"/>
        <w:right w:val="none" w:sz="0" w:space="0" w:color="auto"/>
      </w:divBdr>
    </w:div>
    <w:div w:id="1428502819">
      <w:bodyDiv w:val="1"/>
      <w:marLeft w:val="0"/>
      <w:marRight w:val="0"/>
      <w:marTop w:val="0"/>
      <w:marBottom w:val="0"/>
      <w:divBdr>
        <w:top w:val="none" w:sz="0" w:space="0" w:color="auto"/>
        <w:left w:val="none" w:sz="0" w:space="0" w:color="auto"/>
        <w:bottom w:val="none" w:sz="0" w:space="0" w:color="auto"/>
        <w:right w:val="none" w:sz="0" w:space="0" w:color="auto"/>
      </w:divBdr>
      <w:divsChild>
        <w:div w:id="155074843">
          <w:marLeft w:val="0"/>
          <w:marRight w:val="0"/>
          <w:marTop w:val="0"/>
          <w:marBottom w:val="0"/>
          <w:divBdr>
            <w:top w:val="none" w:sz="0" w:space="0" w:color="auto"/>
            <w:left w:val="none" w:sz="0" w:space="0" w:color="auto"/>
            <w:bottom w:val="none" w:sz="0" w:space="0" w:color="auto"/>
            <w:right w:val="none" w:sz="0" w:space="0" w:color="auto"/>
          </w:divBdr>
        </w:div>
      </w:divsChild>
    </w:div>
    <w:div w:id="1448424179">
      <w:bodyDiv w:val="1"/>
      <w:marLeft w:val="0"/>
      <w:marRight w:val="0"/>
      <w:marTop w:val="0"/>
      <w:marBottom w:val="0"/>
      <w:divBdr>
        <w:top w:val="none" w:sz="0" w:space="0" w:color="auto"/>
        <w:left w:val="none" w:sz="0" w:space="0" w:color="auto"/>
        <w:bottom w:val="none" w:sz="0" w:space="0" w:color="auto"/>
        <w:right w:val="none" w:sz="0" w:space="0" w:color="auto"/>
      </w:divBdr>
    </w:div>
    <w:div w:id="1465542925">
      <w:bodyDiv w:val="1"/>
      <w:marLeft w:val="0"/>
      <w:marRight w:val="0"/>
      <w:marTop w:val="0"/>
      <w:marBottom w:val="0"/>
      <w:divBdr>
        <w:top w:val="none" w:sz="0" w:space="0" w:color="auto"/>
        <w:left w:val="none" w:sz="0" w:space="0" w:color="auto"/>
        <w:bottom w:val="none" w:sz="0" w:space="0" w:color="auto"/>
        <w:right w:val="none" w:sz="0" w:space="0" w:color="auto"/>
      </w:divBdr>
    </w:div>
    <w:div w:id="1469934259">
      <w:bodyDiv w:val="1"/>
      <w:marLeft w:val="0"/>
      <w:marRight w:val="0"/>
      <w:marTop w:val="0"/>
      <w:marBottom w:val="0"/>
      <w:divBdr>
        <w:top w:val="none" w:sz="0" w:space="0" w:color="auto"/>
        <w:left w:val="none" w:sz="0" w:space="0" w:color="auto"/>
        <w:bottom w:val="none" w:sz="0" w:space="0" w:color="auto"/>
        <w:right w:val="none" w:sz="0" w:space="0" w:color="auto"/>
      </w:divBdr>
    </w:div>
    <w:div w:id="1482504996">
      <w:bodyDiv w:val="1"/>
      <w:marLeft w:val="0"/>
      <w:marRight w:val="0"/>
      <w:marTop w:val="0"/>
      <w:marBottom w:val="0"/>
      <w:divBdr>
        <w:top w:val="none" w:sz="0" w:space="0" w:color="auto"/>
        <w:left w:val="none" w:sz="0" w:space="0" w:color="auto"/>
        <w:bottom w:val="none" w:sz="0" w:space="0" w:color="auto"/>
        <w:right w:val="none" w:sz="0" w:space="0" w:color="auto"/>
      </w:divBdr>
    </w:div>
    <w:div w:id="1494226527">
      <w:bodyDiv w:val="1"/>
      <w:marLeft w:val="0"/>
      <w:marRight w:val="0"/>
      <w:marTop w:val="0"/>
      <w:marBottom w:val="0"/>
      <w:divBdr>
        <w:top w:val="none" w:sz="0" w:space="0" w:color="auto"/>
        <w:left w:val="none" w:sz="0" w:space="0" w:color="auto"/>
        <w:bottom w:val="none" w:sz="0" w:space="0" w:color="auto"/>
        <w:right w:val="none" w:sz="0" w:space="0" w:color="auto"/>
      </w:divBdr>
    </w:div>
    <w:div w:id="1513299907">
      <w:bodyDiv w:val="1"/>
      <w:marLeft w:val="0"/>
      <w:marRight w:val="0"/>
      <w:marTop w:val="0"/>
      <w:marBottom w:val="0"/>
      <w:divBdr>
        <w:top w:val="none" w:sz="0" w:space="0" w:color="auto"/>
        <w:left w:val="none" w:sz="0" w:space="0" w:color="auto"/>
        <w:bottom w:val="none" w:sz="0" w:space="0" w:color="auto"/>
        <w:right w:val="none" w:sz="0" w:space="0" w:color="auto"/>
      </w:divBdr>
    </w:div>
    <w:div w:id="1542285893">
      <w:bodyDiv w:val="1"/>
      <w:marLeft w:val="0"/>
      <w:marRight w:val="0"/>
      <w:marTop w:val="0"/>
      <w:marBottom w:val="0"/>
      <w:divBdr>
        <w:top w:val="none" w:sz="0" w:space="0" w:color="auto"/>
        <w:left w:val="none" w:sz="0" w:space="0" w:color="auto"/>
        <w:bottom w:val="none" w:sz="0" w:space="0" w:color="auto"/>
        <w:right w:val="none" w:sz="0" w:space="0" w:color="auto"/>
      </w:divBdr>
    </w:div>
    <w:div w:id="1544902852">
      <w:bodyDiv w:val="1"/>
      <w:marLeft w:val="0"/>
      <w:marRight w:val="0"/>
      <w:marTop w:val="0"/>
      <w:marBottom w:val="0"/>
      <w:divBdr>
        <w:top w:val="none" w:sz="0" w:space="0" w:color="auto"/>
        <w:left w:val="none" w:sz="0" w:space="0" w:color="auto"/>
        <w:bottom w:val="none" w:sz="0" w:space="0" w:color="auto"/>
        <w:right w:val="none" w:sz="0" w:space="0" w:color="auto"/>
      </w:divBdr>
    </w:div>
    <w:div w:id="1569224397">
      <w:bodyDiv w:val="1"/>
      <w:marLeft w:val="0"/>
      <w:marRight w:val="0"/>
      <w:marTop w:val="0"/>
      <w:marBottom w:val="0"/>
      <w:divBdr>
        <w:top w:val="none" w:sz="0" w:space="0" w:color="auto"/>
        <w:left w:val="none" w:sz="0" w:space="0" w:color="auto"/>
        <w:bottom w:val="none" w:sz="0" w:space="0" w:color="auto"/>
        <w:right w:val="none" w:sz="0" w:space="0" w:color="auto"/>
      </w:divBdr>
    </w:div>
    <w:div w:id="1586842781">
      <w:bodyDiv w:val="1"/>
      <w:marLeft w:val="0"/>
      <w:marRight w:val="0"/>
      <w:marTop w:val="0"/>
      <w:marBottom w:val="0"/>
      <w:divBdr>
        <w:top w:val="none" w:sz="0" w:space="0" w:color="auto"/>
        <w:left w:val="none" w:sz="0" w:space="0" w:color="auto"/>
        <w:bottom w:val="none" w:sz="0" w:space="0" w:color="auto"/>
        <w:right w:val="none" w:sz="0" w:space="0" w:color="auto"/>
      </w:divBdr>
    </w:div>
    <w:div w:id="1589078952">
      <w:bodyDiv w:val="1"/>
      <w:marLeft w:val="0"/>
      <w:marRight w:val="0"/>
      <w:marTop w:val="0"/>
      <w:marBottom w:val="0"/>
      <w:divBdr>
        <w:top w:val="none" w:sz="0" w:space="0" w:color="auto"/>
        <w:left w:val="none" w:sz="0" w:space="0" w:color="auto"/>
        <w:bottom w:val="none" w:sz="0" w:space="0" w:color="auto"/>
        <w:right w:val="none" w:sz="0" w:space="0" w:color="auto"/>
      </w:divBdr>
    </w:div>
    <w:div w:id="1595552022">
      <w:bodyDiv w:val="1"/>
      <w:marLeft w:val="0"/>
      <w:marRight w:val="0"/>
      <w:marTop w:val="0"/>
      <w:marBottom w:val="0"/>
      <w:divBdr>
        <w:top w:val="none" w:sz="0" w:space="0" w:color="auto"/>
        <w:left w:val="none" w:sz="0" w:space="0" w:color="auto"/>
        <w:bottom w:val="none" w:sz="0" w:space="0" w:color="auto"/>
        <w:right w:val="none" w:sz="0" w:space="0" w:color="auto"/>
      </w:divBdr>
    </w:div>
    <w:div w:id="1605571948">
      <w:bodyDiv w:val="1"/>
      <w:marLeft w:val="0"/>
      <w:marRight w:val="0"/>
      <w:marTop w:val="0"/>
      <w:marBottom w:val="0"/>
      <w:divBdr>
        <w:top w:val="none" w:sz="0" w:space="0" w:color="auto"/>
        <w:left w:val="none" w:sz="0" w:space="0" w:color="auto"/>
        <w:bottom w:val="none" w:sz="0" w:space="0" w:color="auto"/>
        <w:right w:val="none" w:sz="0" w:space="0" w:color="auto"/>
      </w:divBdr>
    </w:div>
    <w:div w:id="1647050817">
      <w:bodyDiv w:val="1"/>
      <w:marLeft w:val="0"/>
      <w:marRight w:val="0"/>
      <w:marTop w:val="0"/>
      <w:marBottom w:val="0"/>
      <w:divBdr>
        <w:top w:val="none" w:sz="0" w:space="0" w:color="auto"/>
        <w:left w:val="none" w:sz="0" w:space="0" w:color="auto"/>
        <w:bottom w:val="none" w:sz="0" w:space="0" w:color="auto"/>
        <w:right w:val="none" w:sz="0" w:space="0" w:color="auto"/>
      </w:divBdr>
    </w:div>
    <w:div w:id="1649163110">
      <w:bodyDiv w:val="1"/>
      <w:marLeft w:val="0"/>
      <w:marRight w:val="0"/>
      <w:marTop w:val="0"/>
      <w:marBottom w:val="0"/>
      <w:divBdr>
        <w:top w:val="none" w:sz="0" w:space="0" w:color="auto"/>
        <w:left w:val="none" w:sz="0" w:space="0" w:color="auto"/>
        <w:bottom w:val="none" w:sz="0" w:space="0" w:color="auto"/>
        <w:right w:val="none" w:sz="0" w:space="0" w:color="auto"/>
      </w:divBdr>
    </w:div>
    <w:div w:id="1650524423">
      <w:bodyDiv w:val="1"/>
      <w:marLeft w:val="0"/>
      <w:marRight w:val="0"/>
      <w:marTop w:val="0"/>
      <w:marBottom w:val="0"/>
      <w:divBdr>
        <w:top w:val="none" w:sz="0" w:space="0" w:color="auto"/>
        <w:left w:val="none" w:sz="0" w:space="0" w:color="auto"/>
        <w:bottom w:val="none" w:sz="0" w:space="0" w:color="auto"/>
        <w:right w:val="none" w:sz="0" w:space="0" w:color="auto"/>
      </w:divBdr>
    </w:div>
    <w:div w:id="1655182245">
      <w:bodyDiv w:val="1"/>
      <w:marLeft w:val="0"/>
      <w:marRight w:val="0"/>
      <w:marTop w:val="0"/>
      <w:marBottom w:val="0"/>
      <w:divBdr>
        <w:top w:val="none" w:sz="0" w:space="0" w:color="auto"/>
        <w:left w:val="none" w:sz="0" w:space="0" w:color="auto"/>
        <w:bottom w:val="none" w:sz="0" w:space="0" w:color="auto"/>
        <w:right w:val="none" w:sz="0" w:space="0" w:color="auto"/>
      </w:divBdr>
    </w:div>
    <w:div w:id="1657224579">
      <w:bodyDiv w:val="1"/>
      <w:marLeft w:val="0"/>
      <w:marRight w:val="0"/>
      <w:marTop w:val="0"/>
      <w:marBottom w:val="0"/>
      <w:divBdr>
        <w:top w:val="none" w:sz="0" w:space="0" w:color="auto"/>
        <w:left w:val="none" w:sz="0" w:space="0" w:color="auto"/>
        <w:bottom w:val="none" w:sz="0" w:space="0" w:color="auto"/>
        <w:right w:val="none" w:sz="0" w:space="0" w:color="auto"/>
      </w:divBdr>
    </w:div>
    <w:div w:id="1660424833">
      <w:bodyDiv w:val="1"/>
      <w:marLeft w:val="0"/>
      <w:marRight w:val="0"/>
      <w:marTop w:val="0"/>
      <w:marBottom w:val="0"/>
      <w:divBdr>
        <w:top w:val="none" w:sz="0" w:space="0" w:color="auto"/>
        <w:left w:val="none" w:sz="0" w:space="0" w:color="auto"/>
        <w:bottom w:val="none" w:sz="0" w:space="0" w:color="auto"/>
        <w:right w:val="none" w:sz="0" w:space="0" w:color="auto"/>
      </w:divBdr>
    </w:div>
    <w:div w:id="1660571199">
      <w:bodyDiv w:val="1"/>
      <w:marLeft w:val="0"/>
      <w:marRight w:val="0"/>
      <w:marTop w:val="0"/>
      <w:marBottom w:val="0"/>
      <w:divBdr>
        <w:top w:val="none" w:sz="0" w:space="0" w:color="auto"/>
        <w:left w:val="none" w:sz="0" w:space="0" w:color="auto"/>
        <w:bottom w:val="none" w:sz="0" w:space="0" w:color="auto"/>
        <w:right w:val="none" w:sz="0" w:space="0" w:color="auto"/>
      </w:divBdr>
    </w:div>
    <w:div w:id="1684282487">
      <w:bodyDiv w:val="1"/>
      <w:marLeft w:val="0"/>
      <w:marRight w:val="0"/>
      <w:marTop w:val="0"/>
      <w:marBottom w:val="0"/>
      <w:divBdr>
        <w:top w:val="none" w:sz="0" w:space="0" w:color="auto"/>
        <w:left w:val="none" w:sz="0" w:space="0" w:color="auto"/>
        <w:bottom w:val="none" w:sz="0" w:space="0" w:color="auto"/>
        <w:right w:val="none" w:sz="0" w:space="0" w:color="auto"/>
      </w:divBdr>
    </w:div>
    <w:div w:id="1697148813">
      <w:bodyDiv w:val="1"/>
      <w:marLeft w:val="0"/>
      <w:marRight w:val="0"/>
      <w:marTop w:val="0"/>
      <w:marBottom w:val="0"/>
      <w:divBdr>
        <w:top w:val="none" w:sz="0" w:space="0" w:color="auto"/>
        <w:left w:val="none" w:sz="0" w:space="0" w:color="auto"/>
        <w:bottom w:val="none" w:sz="0" w:space="0" w:color="auto"/>
        <w:right w:val="none" w:sz="0" w:space="0" w:color="auto"/>
      </w:divBdr>
    </w:div>
    <w:div w:id="1751194262">
      <w:bodyDiv w:val="1"/>
      <w:marLeft w:val="0"/>
      <w:marRight w:val="0"/>
      <w:marTop w:val="0"/>
      <w:marBottom w:val="0"/>
      <w:divBdr>
        <w:top w:val="none" w:sz="0" w:space="0" w:color="auto"/>
        <w:left w:val="none" w:sz="0" w:space="0" w:color="auto"/>
        <w:bottom w:val="none" w:sz="0" w:space="0" w:color="auto"/>
        <w:right w:val="none" w:sz="0" w:space="0" w:color="auto"/>
      </w:divBdr>
    </w:div>
    <w:div w:id="1766996294">
      <w:bodyDiv w:val="1"/>
      <w:marLeft w:val="0"/>
      <w:marRight w:val="0"/>
      <w:marTop w:val="0"/>
      <w:marBottom w:val="0"/>
      <w:divBdr>
        <w:top w:val="none" w:sz="0" w:space="0" w:color="auto"/>
        <w:left w:val="none" w:sz="0" w:space="0" w:color="auto"/>
        <w:bottom w:val="none" w:sz="0" w:space="0" w:color="auto"/>
        <w:right w:val="none" w:sz="0" w:space="0" w:color="auto"/>
      </w:divBdr>
    </w:div>
    <w:div w:id="1770078974">
      <w:bodyDiv w:val="1"/>
      <w:marLeft w:val="0"/>
      <w:marRight w:val="0"/>
      <w:marTop w:val="0"/>
      <w:marBottom w:val="0"/>
      <w:divBdr>
        <w:top w:val="none" w:sz="0" w:space="0" w:color="auto"/>
        <w:left w:val="none" w:sz="0" w:space="0" w:color="auto"/>
        <w:bottom w:val="none" w:sz="0" w:space="0" w:color="auto"/>
        <w:right w:val="none" w:sz="0" w:space="0" w:color="auto"/>
      </w:divBdr>
    </w:div>
    <w:div w:id="1796288604">
      <w:bodyDiv w:val="1"/>
      <w:marLeft w:val="0"/>
      <w:marRight w:val="0"/>
      <w:marTop w:val="0"/>
      <w:marBottom w:val="0"/>
      <w:divBdr>
        <w:top w:val="none" w:sz="0" w:space="0" w:color="auto"/>
        <w:left w:val="none" w:sz="0" w:space="0" w:color="auto"/>
        <w:bottom w:val="none" w:sz="0" w:space="0" w:color="auto"/>
        <w:right w:val="none" w:sz="0" w:space="0" w:color="auto"/>
      </w:divBdr>
    </w:div>
    <w:div w:id="1799058862">
      <w:bodyDiv w:val="1"/>
      <w:marLeft w:val="0"/>
      <w:marRight w:val="0"/>
      <w:marTop w:val="0"/>
      <w:marBottom w:val="0"/>
      <w:divBdr>
        <w:top w:val="none" w:sz="0" w:space="0" w:color="auto"/>
        <w:left w:val="none" w:sz="0" w:space="0" w:color="auto"/>
        <w:bottom w:val="none" w:sz="0" w:space="0" w:color="auto"/>
        <w:right w:val="none" w:sz="0" w:space="0" w:color="auto"/>
      </w:divBdr>
    </w:div>
    <w:div w:id="1809930188">
      <w:bodyDiv w:val="1"/>
      <w:marLeft w:val="0"/>
      <w:marRight w:val="0"/>
      <w:marTop w:val="0"/>
      <w:marBottom w:val="0"/>
      <w:divBdr>
        <w:top w:val="none" w:sz="0" w:space="0" w:color="auto"/>
        <w:left w:val="none" w:sz="0" w:space="0" w:color="auto"/>
        <w:bottom w:val="none" w:sz="0" w:space="0" w:color="auto"/>
        <w:right w:val="none" w:sz="0" w:space="0" w:color="auto"/>
      </w:divBdr>
    </w:div>
    <w:div w:id="1854758372">
      <w:bodyDiv w:val="1"/>
      <w:marLeft w:val="0"/>
      <w:marRight w:val="0"/>
      <w:marTop w:val="0"/>
      <w:marBottom w:val="0"/>
      <w:divBdr>
        <w:top w:val="none" w:sz="0" w:space="0" w:color="auto"/>
        <w:left w:val="none" w:sz="0" w:space="0" w:color="auto"/>
        <w:bottom w:val="none" w:sz="0" w:space="0" w:color="auto"/>
        <w:right w:val="none" w:sz="0" w:space="0" w:color="auto"/>
      </w:divBdr>
    </w:div>
    <w:div w:id="1856383546">
      <w:bodyDiv w:val="1"/>
      <w:marLeft w:val="0"/>
      <w:marRight w:val="0"/>
      <w:marTop w:val="0"/>
      <w:marBottom w:val="0"/>
      <w:divBdr>
        <w:top w:val="none" w:sz="0" w:space="0" w:color="auto"/>
        <w:left w:val="none" w:sz="0" w:space="0" w:color="auto"/>
        <w:bottom w:val="none" w:sz="0" w:space="0" w:color="auto"/>
        <w:right w:val="none" w:sz="0" w:space="0" w:color="auto"/>
      </w:divBdr>
    </w:div>
    <w:div w:id="1868980826">
      <w:bodyDiv w:val="1"/>
      <w:marLeft w:val="0"/>
      <w:marRight w:val="0"/>
      <w:marTop w:val="0"/>
      <w:marBottom w:val="0"/>
      <w:divBdr>
        <w:top w:val="none" w:sz="0" w:space="0" w:color="auto"/>
        <w:left w:val="none" w:sz="0" w:space="0" w:color="auto"/>
        <w:bottom w:val="none" w:sz="0" w:space="0" w:color="auto"/>
        <w:right w:val="none" w:sz="0" w:space="0" w:color="auto"/>
      </w:divBdr>
    </w:div>
    <w:div w:id="1874341293">
      <w:bodyDiv w:val="1"/>
      <w:marLeft w:val="0"/>
      <w:marRight w:val="0"/>
      <w:marTop w:val="0"/>
      <w:marBottom w:val="0"/>
      <w:divBdr>
        <w:top w:val="none" w:sz="0" w:space="0" w:color="auto"/>
        <w:left w:val="none" w:sz="0" w:space="0" w:color="auto"/>
        <w:bottom w:val="none" w:sz="0" w:space="0" w:color="auto"/>
        <w:right w:val="none" w:sz="0" w:space="0" w:color="auto"/>
      </w:divBdr>
    </w:div>
    <w:div w:id="1888450248">
      <w:bodyDiv w:val="1"/>
      <w:marLeft w:val="0"/>
      <w:marRight w:val="0"/>
      <w:marTop w:val="0"/>
      <w:marBottom w:val="0"/>
      <w:divBdr>
        <w:top w:val="none" w:sz="0" w:space="0" w:color="auto"/>
        <w:left w:val="none" w:sz="0" w:space="0" w:color="auto"/>
        <w:bottom w:val="none" w:sz="0" w:space="0" w:color="auto"/>
        <w:right w:val="none" w:sz="0" w:space="0" w:color="auto"/>
      </w:divBdr>
    </w:div>
    <w:div w:id="1890729240">
      <w:bodyDiv w:val="1"/>
      <w:marLeft w:val="0"/>
      <w:marRight w:val="0"/>
      <w:marTop w:val="0"/>
      <w:marBottom w:val="0"/>
      <w:divBdr>
        <w:top w:val="none" w:sz="0" w:space="0" w:color="auto"/>
        <w:left w:val="none" w:sz="0" w:space="0" w:color="auto"/>
        <w:bottom w:val="none" w:sz="0" w:space="0" w:color="auto"/>
        <w:right w:val="none" w:sz="0" w:space="0" w:color="auto"/>
      </w:divBdr>
    </w:div>
    <w:div w:id="1892885726">
      <w:bodyDiv w:val="1"/>
      <w:marLeft w:val="0"/>
      <w:marRight w:val="0"/>
      <w:marTop w:val="0"/>
      <w:marBottom w:val="0"/>
      <w:divBdr>
        <w:top w:val="none" w:sz="0" w:space="0" w:color="auto"/>
        <w:left w:val="none" w:sz="0" w:space="0" w:color="auto"/>
        <w:bottom w:val="none" w:sz="0" w:space="0" w:color="auto"/>
        <w:right w:val="none" w:sz="0" w:space="0" w:color="auto"/>
      </w:divBdr>
    </w:div>
    <w:div w:id="1914122361">
      <w:bodyDiv w:val="1"/>
      <w:marLeft w:val="0"/>
      <w:marRight w:val="0"/>
      <w:marTop w:val="0"/>
      <w:marBottom w:val="0"/>
      <w:divBdr>
        <w:top w:val="none" w:sz="0" w:space="0" w:color="auto"/>
        <w:left w:val="none" w:sz="0" w:space="0" w:color="auto"/>
        <w:bottom w:val="none" w:sz="0" w:space="0" w:color="auto"/>
        <w:right w:val="none" w:sz="0" w:space="0" w:color="auto"/>
      </w:divBdr>
    </w:div>
    <w:div w:id="1937057677">
      <w:bodyDiv w:val="1"/>
      <w:marLeft w:val="0"/>
      <w:marRight w:val="0"/>
      <w:marTop w:val="0"/>
      <w:marBottom w:val="0"/>
      <w:divBdr>
        <w:top w:val="none" w:sz="0" w:space="0" w:color="auto"/>
        <w:left w:val="none" w:sz="0" w:space="0" w:color="auto"/>
        <w:bottom w:val="none" w:sz="0" w:space="0" w:color="auto"/>
        <w:right w:val="none" w:sz="0" w:space="0" w:color="auto"/>
      </w:divBdr>
    </w:div>
    <w:div w:id="1944878195">
      <w:bodyDiv w:val="1"/>
      <w:marLeft w:val="0"/>
      <w:marRight w:val="0"/>
      <w:marTop w:val="0"/>
      <w:marBottom w:val="0"/>
      <w:divBdr>
        <w:top w:val="none" w:sz="0" w:space="0" w:color="auto"/>
        <w:left w:val="none" w:sz="0" w:space="0" w:color="auto"/>
        <w:bottom w:val="none" w:sz="0" w:space="0" w:color="auto"/>
        <w:right w:val="none" w:sz="0" w:space="0" w:color="auto"/>
      </w:divBdr>
    </w:div>
    <w:div w:id="1962764255">
      <w:bodyDiv w:val="1"/>
      <w:marLeft w:val="0"/>
      <w:marRight w:val="0"/>
      <w:marTop w:val="0"/>
      <w:marBottom w:val="0"/>
      <w:divBdr>
        <w:top w:val="none" w:sz="0" w:space="0" w:color="auto"/>
        <w:left w:val="none" w:sz="0" w:space="0" w:color="auto"/>
        <w:bottom w:val="none" w:sz="0" w:space="0" w:color="auto"/>
        <w:right w:val="none" w:sz="0" w:space="0" w:color="auto"/>
      </w:divBdr>
    </w:div>
    <w:div w:id="1984431509">
      <w:bodyDiv w:val="1"/>
      <w:marLeft w:val="0"/>
      <w:marRight w:val="0"/>
      <w:marTop w:val="0"/>
      <w:marBottom w:val="0"/>
      <w:divBdr>
        <w:top w:val="none" w:sz="0" w:space="0" w:color="auto"/>
        <w:left w:val="none" w:sz="0" w:space="0" w:color="auto"/>
        <w:bottom w:val="none" w:sz="0" w:space="0" w:color="auto"/>
        <w:right w:val="none" w:sz="0" w:space="0" w:color="auto"/>
      </w:divBdr>
    </w:div>
    <w:div w:id="1992830029">
      <w:bodyDiv w:val="1"/>
      <w:marLeft w:val="0"/>
      <w:marRight w:val="0"/>
      <w:marTop w:val="0"/>
      <w:marBottom w:val="0"/>
      <w:divBdr>
        <w:top w:val="none" w:sz="0" w:space="0" w:color="auto"/>
        <w:left w:val="none" w:sz="0" w:space="0" w:color="auto"/>
        <w:bottom w:val="none" w:sz="0" w:space="0" w:color="auto"/>
        <w:right w:val="none" w:sz="0" w:space="0" w:color="auto"/>
      </w:divBdr>
    </w:div>
    <w:div w:id="2008633195">
      <w:bodyDiv w:val="1"/>
      <w:marLeft w:val="0"/>
      <w:marRight w:val="0"/>
      <w:marTop w:val="0"/>
      <w:marBottom w:val="0"/>
      <w:divBdr>
        <w:top w:val="none" w:sz="0" w:space="0" w:color="auto"/>
        <w:left w:val="none" w:sz="0" w:space="0" w:color="auto"/>
        <w:bottom w:val="none" w:sz="0" w:space="0" w:color="auto"/>
        <w:right w:val="none" w:sz="0" w:space="0" w:color="auto"/>
      </w:divBdr>
    </w:div>
    <w:div w:id="2009282774">
      <w:bodyDiv w:val="1"/>
      <w:marLeft w:val="0"/>
      <w:marRight w:val="0"/>
      <w:marTop w:val="0"/>
      <w:marBottom w:val="0"/>
      <w:divBdr>
        <w:top w:val="none" w:sz="0" w:space="0" w:color="auto"/>
        <w:left w:val="none" w:sz="0" w:space="0" w:color="auto"/>
        <w:bottom w:val="none" w:sz="0" w:space="0" w:color="auto"/>
        <w:right w:val="none" w:sz="0" w:space="0" w:color="auto"/>
      </w:divBdr>
    </w:div>
    <w:div w:id="2012877654">
      <w:bodyDiv w:val="1"/>
      <w:marLeft w:val="0"/>
      <w:marRight w:val="0"/>
      <w:marTop w:val="0"/>
      <w:marBottom w:val="0"/>
      <w:divBdr>
        <w:top w:val="none" w:sz="0" w:space="0" w:color="auto"/>
        <w:left w:val="none" w:sz="0" w:space="0" w:color="auto"/>
        <w:bottom w:val="none" w:sz="0" w:space="0" w:color="auto"/>
        <w:right w:val="none" w:sz="0" w:space="0" w:color="auto"/>
      </w:divBdr>
    </w:div>
    <w:div w:id="2013098849">
      <w:bodyDiv w:val="1"/>
      <w:marLeft w:val="0"/>
      <w:marRight w:val="0"/>
      <w:marTop w:val="0"/>
      <w:marBottom w:val="0"/>
      <w:divBdr>
        <w:top w:val="none" w:sz="0" w:space="0" w:color="auto"/>
        <w:left w:val="none" w:sz="0" w:space="0" w:color="auto"/>
        <w:bottom w:val="none" w:sz="0" w:space="0" w:color="auto"/>
        <w:right w:val="none" w:sz="0" w:space="0" w:color="auto"/>
      </w:divBdr>
    </w:div>
    <w:div w:id="2033650101">
      <w:bodyDiv w:val="1"/>
      <w:marLeft w:val="0"/>
      <w:marRight w:val="0"/>
      <w:marTop w:val="0"/>
      <w:marBottom w:val="0"/>
      <w:divBdr>
        <w:top w:val="none" w:sz="0" w:space="0" w:color="auto"/>
        <w:left w:val="none" w:sz="0" w:space="0" w:color="auto"/>
        <w:bottom w:val="none" w:sz="0" w:space="0" w:color="auto"/>
        <w:right w:val="none" w:sz="0" w:space="0" w:color="auto"/>
      </w:divBdr>
    </w:div>
    <w:div w:id="2062092621">
      <w:bodyDiv w:val="1"/>
      <w:marLeft w:val="0"/>
      <w:marRight w:val="0"/>
      <w:marTop w:val="0"/>
      <w:marBottom w:val="0"/>
      <w:divBdr>
        <w:top w:val="none" w:sz="0" w:space="0" w:color="auto"/>
        <w:left w:val="none" w:sz="0" w:space="0" w:color="auto"/>
        <w:bottom w:val="none" w:sz="0" w:space="0" w:color="auto"/>
        <w:right w:val="none" w:sz="0" w:space="0" w:color="auto"/>
      </w:divBdr>
    </w:div>
    <w:div w:id="2069762582">
      <w:bodyDiv w:val="1"/>
      <w:marLeft w:val="0"/>
      <w:marRight w:val="0"/>
      <w:marTop w:val="0"/>
      <w:marBottom w:val="0"/>
      <w:divBdr>
        <w:top w:val="none" w:sz="0" w:space="0" w:color="auto"/>
        <w:left w:val="none" w:sz="0" w:space="0" w:color="auto"/>
        <w:bottom w:val="none" w:sz="0" w:space="0" w:color="auto"/>
        <w:right w:val="none" w:sz="0" w:space="0" w:color="auto"/>
      </w:divBdr>
    </w:div>
    <w:div w:id="2080442492">
      <w:bodyDiv w:val="1"/>
      <w:marLeft w:val="0"/>
      <w:marRight w:val="0"/>
      <w:marTop w:val="0"/>
      <w:marBottom w:val="0"/>
      <w:divBdr>
        <w:top w:val="none" w:sz="0" w:space="0" w:color="auto"/>
        <w:left w:val="none" w:sz="0" w:space="0" w:color="auto"/>
        <w:bottom w:val="none" w:sz="0" w:space="0" w:color="auto"/>
        <w:right w:val="none" w:sz="0" w:space="0" w:color="auto"/>
      </w:divBdr>
    </w:div>
    <w:div w:id="2101287549">
      <w:bodyDiv w:val="1"/>
      <w:marLeft w:val="0"/>
      <w:marRight w:val="0"/>
      <w:marTop w:val="0"/>
      <w:marBottom w:val="0"/>
      <w:divBdr>
        <w:top w:val="none" w:sz="0" w:space="0" w:color="auto"/>
        <w:left w:val="none" w:sz="0" w:space="0" w:color="auto"/>
        <w:bottom w:val="none" w:sz="0" w:space="0" w:color="auto"/>
        <w:right w:val="none" w:sz="0" w:space="0" w:color="auto"/>
      </w:divBdr>
    </w:div>
    <w:div w:id="2106487197">
      <w:bodyDiv w:val="1"/>
      <w:marLeft w:val="0"/>
      <w:marRight w:val="0"/>
      <w:marTop w:val="0"/>
      <w:marBottom w:val="0"/>
      <w:divBdr>
        <w:top w:val="none" w:sz="0" w:space="0" w:color="auto"/>
        <w:left w:val="none" w:sz="0" w:space="0" w:color="auto"/>
        <w:bottom w:val="none" w:sz="0" w:space="0" w:color="auto"/>
        <w:right w:val="none" w:sz="0" w:space="0" w:color="auto"/>
      </w:divBdr>
    </w:div>
    <w:div w:id="2117291321">
      <w:bodyDiv w:val="1"/>
      <w:marLeft w:val="0"/>
      <w:marRight w:val="0"/>
      <w:marTop w:val="0"/>
      <w:marBottom w:val="0"/>
      <w:divBdr>
        <w:top w:val="none" w:sz="0" w:space="0" w:color="auto"/>
        <w:left w:val="none" w:sz="0" w:space="0" w:color="auto"/>
        <w:bottom w:val="none" w:sz="0" w:space="0" w:color="auto"/>
        <w:right w:val="none" w:sz="0" w:space="0" w:color="auto"/>
      </w:divBdr>
    </w:div>
    <w:div w:id="21396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C43A-8CC0-4CD6-9BA4-C1D38885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MHDL</vt:lpstr>
    </vt:vector>
  </TitlesOfParts>
  <Company>UMMS</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MHDL</dc:title>
  <dc:subject>Updates to MassHealth Drug List</dc:subject>
  <dc:creator>DUR</dc:creator>
  <cp:keywords>MHDL</cp:keywords>
  <cp:lastModifiedBy>Jasinski, Amy</cp:lastModifiedBy>
  <cp:revision>3</cp:revision>
  <cp:lastPrinted>2022-03-04T20:28:00Z</cp:lastPrinted>
  <dcterms:created xsi:type="dcterms:W3CDTF">2022-03-11T17:47:00Z</dcterms:created>
  <dcterms:modified xsi:type="dcterms:W3CDTF">2022-03-11T17:48:00Z</dcterms:modified>
  <cp:category>MHDL Drug 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