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D1A2C" w14:textId="0C7948CE" w:rsidR="691CEC3D" w:rsidRPr="00D76A8E" w:rsidRDefault="2696B7A1" w:rsidP="203431B1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D76A8E">
        <w:rPr>
          <w:rFonts w:ascii="Arial" w:hAnsi="Arial" w:cs="Arial"/>
          <w:b/>
          <w:bCs/>
          <w:sz w:val="32"/>
          <w:szCs w:val="32"/>
        </w:rPr>
        <w:t>Patient</w:t>
      </w:r>
      <w:r w:rsidR="000653D6" w:rsidRPr="00D76A8E">
        <w:rPr>
          <w:rFonts w:ascii="Arial" w:hAnsi="Arial" w:cs="Arial"/>
          <w:b/>
          <w:bCs/>
          <w:sz w:val="32"/>
          <w:szCs w:val="32"/>
        </w:rPr>
        <w:t>-</w:t>
      </w:r>
      <w:r w:rsidRPr="00D76A8E">
        <w:rPr>
          <w:rFonts w:ascii="Arial" w:hAnsi="Arial" w:cs="Arial"/>
          <w:b/>
          <w:bCs/>
          <w:sz w:val="32"/>
          <w:szCs w:val="32"/>
        </w:rPr>
        <w:t xml:space="preserve">Assistance Program (PAP) </w:t>
      </w:r>
      <w:r w:rsidR="77DC800C" w:rsidRPr="00D76A8E">
        <w:rPr>
          <w:rFonts w:ascii="Arial" w:hAnsi="Arial" w:cs="Arial"/>
          <w:b/>
          <w:bCs/>
          <w:sz w:val="32"/>
          <w:szCs w:val="32"/>
        </w:rPr>
        <w:t>Resource</w:t>
      </w:r>
    </w:p>
    <w:p w14:paraId="19FFA62A" w14:textId="23EAB7FE" w:rsidR="69A28547" w:rsidRPr="00D76A8E" w:rsidRDefault="5AB6B274" w:rsidP="203431B1">
      <w:pPr>
        <w:rPr>
          <w:rFonts w:ascii="Arial" w:hAnsi="Arial" w:cs="Arial"/>
          <w:sz w:val="22"/>
          <w:szCs w:val="22"/>
        </w:rPr>
      </w:pPr>
      <w:r w:rsidRPr="00D76A8E">
        <w:rPr>
          <w:rFonts w:ascii="Arial" w:hAnsi="Arial" w:cs="Arial"/>
          <w:sz w:val="22"/>
          <w:szCs w:val="22"/>
        </w:rPr>
        <w:t xml:space="preserve">Please note that </w:t>
      </w:r>
      <w:r w:rsidR="00006684" w:rsidRPr="00D76A8E">
        <w:rPr>
          <w:rFonts w:ascii="Arial" w:hAnsi="Arial" w:cs="Arial"/>
          <w:sz w:val="22"/>
          <w:szCs w:val="22"/>
        </w:rPr>
        <w:t xml:space="preserve">the </w:t>
      </w:r>
      <w:r w:rsidRPr="00D76A8E">
        <w:rPr>
          <w:rFonts w:ascii="Arial" w:hAnsi="Arial" w:cs="Arial"/>
          <w:sz w:val="22"/>
          <w:szCs w:val="22"/>
        </w:rPr>
        <w:t>H</w:t>
      </w:r>
      <w:r w:rsidR="35D7F898" w:rsidRPr="00D76A8E">
        <w:rPr>
          <w:rFonts w:ascii="Arial" w:hAnsi="Arial" w:cs="Arial"/>
          <w:sz w:val="22"/>
          <w:szCs w:val="22"/>
        </w:rPr>
        <w:t>ealth Safety Net (H</w:t>
      </w:r>
      <w:r w:rsidRPr="00D76A8E">
        <w:rPr>
          <w:rFonts w:ascii="Arial" w:hAnsi="Arial" w:cs="Arial"/>
          <w:sz w:val="22"/>
          <w:szCs w:val="22"/>
        </w:rPr>
        <w:t>SN</w:t>
      </w:r>
      <w:r w:rsidR="1D9E753E" w:rsidRPr="00D76A8E">
        <w:rPr>
          <w:rFonts w:ascii="Arial" w:hAnsi="Arial" w:cs="Arial"/>
          <w:sz w:val="22"/>
          <w:szCs w:val="22"/>
        </w:rPr>
        <w:t>)</w:t>
      </w:r>
      <w:r w:rsidRPr="00D76A8E">
        <w:rPr>
          <w:rFonts w:ascii="Arial" w:hAnsi="Arial" w:cs="Arial"/>
          <w:sz w:val="22"/>
          <w:szCs w:val="22"/>
        </w:rPr>
        <w:t xml:space="preserve"> is </w:t>
      </w:r>
      <w:r w:rsidRPr="00D76A8E">
        <w:rPr>
          <w:rFonts w:ascii="Arial" w:hAnsi="Arial" w:cs="Arial"/>
          <w:b/>
          <w:bCs/>
          <w:sz w:val="22"/>
          <w:szCs w:val="22"/>
        </w:rPr>
        <w:t>not insurance</w:t>
      </w:r>
      <w:r w:rsidRPr="00D76A8E">
        <w:rPr>
          <w:rFonts w:ascii="Arial" w:hAnsi="Arial" w:cs="Arial"/>
          <w:sz w:val="22"/>
          <w:szCs w:val="22"/>
        </w:rPr>
        <w:t>. Uninsured or underinsured HSN patients may be eligible to receive brand medications through manufacturer patient</w:t>
      </w:r>
      <w:r w:rsidR="000653D6" w:rsidRPr="00D76A8E">
        <w:rPr>
          <w:rFonts w:ascii="Arial" w:hAnsi="Arial" w:cs="Arial"/>
          <w:sz w:val="22"/>
          <w:szCs w:val="22"/>
        </w:rPr>
        <w:t>-</w:t>
      </w:r>
      <w:r w:rsidRPr="00D76A8E">
        <w:rPr>
          <w:rFonts w:ascii="Arial" w:hAnsi="Arial" w:cs="Arial"/>
          <w:sz w:val="22"/>
          <w:szCs w:val="22"/>
        </w:rPr>
        <w:t xml:space="preserve"> assistance programs, if available. The following table identifies some of the </w:t>
      </w:r>
      <w:r w:rsidR="00564098" w:rsidRPr="00D76A8E">
        <w:rPr>
          <w:rFonts w:ascii="Arial" w:hAnsi="Arial" w:cs="Arial"/>
          <w:sz w:val="22"/>
          <w:szCs w:val="22"/>
        </w:rPr>
        <w:t xml:space="preserve">largest </w:t>
      </w:r>
      <w:r w:rsidRPr="00D76A8E">
        <w:rPr>
          <w:rFonts w:ascii="Arial" w:hAnsi="Arial" w:cs="Arial"/>
          <w:sz w:val="22"/>
          <w:szCs w:val="22"/>
        </w:rPr>
        <w:t xml:space="preserve">drug manufacturers and </w:t>
      </w:r>
      <w:r w:rsidR="3CF976A3" w:rsidRPr="00D76A8E">
        <w:rPr>
          <w:rFonts w:ascii="Arial" w:hAnsi="Arial" w:cs="Arial"/>
          <w:sz w:val="22"/>
          <w:szCs w:val="22"/>
        </w:rPr>
        <w:t>the link to their patient assistance programs.</w:t>
      </w:r>
    </w:p>
    <w:p w14:paraId="261BAF5C" w14:textId="0BD71314" w:rsidR="4093082B" w:rsidRPr="00D76A8E" w:rsidRDefault="3CF976A3" w:rsidP="203431B1">
      <w:pPr>
        <w:rPr>
          <w:rFonts w:ascii="Arial" w:hAnsi="Arial" w:cs="Arial"/>
          <w:sz w:val="22"/>
          <w:szCs w:val="22"/>
        </w:rPr>
      </w:pPr>
      <w:r w:rsidRPr="00D76A8E">
        <w:rPr>
          <w:rFonts w:ascii="Arial" w:hAnsi="Arial" w:cs="Arial"/>
          <w:sz w:val="22"/>
          <w:szCs w:val="22"/>
        </w:rPr>
        <w:t>For manufacturers not listed below</w:t>
      </w:r>
      <w:r w:rsidR="00564098" w:rsidRPr="00D76A8E">
        <w:rPr>
          <w:rFonts w:ascii="Arial" w:hAnsi="Arial" w:cs="Arial"/>
          <w:sz w:val="22"/>
          <w:szCs w:val="22"/>
        </w:rPr>
        <w:t>, please</w:t>
      </w:r>
      <w:r w:rsidRPr="00D76A8E">
        <w:rPr>
          <w:rFonts w:ascii="Arial" w:hAnsi="Arial" w:cs="Arial"/>
          <w:sz w:val="22"/>
          <w:szCs w:val="22"/>
        </w:rPr>
        <w:t xml:space="preserve"> refer to the drug manufacturer’s website for more information on patient</w:t>
      </w:r>
      <w:r w:rsidR="000653D6" w:rsidRPr="00D76A8E">
        <w:rPr>
          <w:rFonts w:ascii="Arial" w:hAnsi="Arial" w:cs="Arial"/>
          <w:sz w:val="22"/>
          <w:szCs w:val="22"/>
        </w:rPr>
        <w:t>-</w:t>
      </w:r>
      <w:r w:rsidRPr="00D76A8E">
        <w:rPr>
          <w:rFonts w:ascii="Arial" w:hAnsi="Arial" w:cs="Arial"/>
          <w:sz w:val="22"/>
          <w:szCs w:val="22"/>
        </w:rPr>
        <w:t>assistance programs.</w:t>
      </w:r>
    </w:p>
    <w:tbl>
      <w:tblPr>
        <w:tblStyle w:val="TableGrid"/>
        <w:tblW w:w="9465" w:type="dxa"/>
        <w:tblLayout w:type="fixed"/>
        <w:tblLook w:val="06A0" w:firstRow="1" w:lastRow="0" w:firstColumn="1" w:lastColumn="0" w:noHBand="1" w:noVBand="1"/>
      </w:tblPr>
      <w:tblGrid>
        <w:gridCol w:w="1980"/>
        <w:gridCol w:w="7485"/>
      </w:tblGrid>
      <w:tr w:rsidR="691CEC3D" w:rsidRPr="00D76A8E" w14:paraId="181384DA" w14:textId="77777777" w:rsidTr="115DA375">
        <w:trPr>
          <w:trHeight w:val="315"/>
        </w:trPr>
        <w:tc>
          <w:tcPr>
            <w:tcW w:w="1980" w:type="dxa"/>
            <w:shd w:val="clear" w:color="auto" w:fill="D9D9D9" w:themeFill="background1" w:themeFillShade="D9"/>
          </w:tcPr>
          <w:p w14:paraId="54BBBA09" w14:textId="15DF9D08" w:rsidR="53536A59" w:rsidRPr="00D76A8E" w:rsidRDefault="53536A59" w:rsidP="1411ECD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76A8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Manufacturer </w:t>
            </w:r>
          </w:p>
        </w:tc>
        <w:tc>
          <w:tcPr>
            <w:tcW w:w="7485" w:type="dxa"/>
            <w:shd w:val="clear" w:color="auto" w:fill="D9D9D9" w:themeFill="background1" w:themeFillShade="D9"/>
          </w:tcPr>
          <w:p w14:paraId="2FE0FD19" w14:textId="08784551" w:rsidR="53536A59" w:rsidRPr="00D76A8E" w:rsidRDefault="13C88981" w:rsidP="1411ECD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76A8E">
              <w:rPr>
                <w:rFonts w:ascii="Arial" w:hAnsi="Arial" w:cs="Arial"/>
                <w:b/>
                <w:bCs/>
                <w:sz w:val="22"/>
                <w:szCs w:val="22"/>
              </w:rPr>
              <w:t>Link to Patient</w:t>
            </w:r>
            <w:r w:rsidR="000653D6" w:rsidRPr="00D76A8E">
              <w:rPr>
                <w:rFonts w:ascii="Arial" w:hAnsi="Arial" w:cs="Arial"/>
                <w:b/>
                <w:bCs/>
                <w:sz w:val="22"/>
                <w:szCs w:val="22"/>
              </w:rPr>
              <w:t>-</w:t>
            </w:r>
            <w:r w:rsidRPr="00D76A8E">
              <w:rPr>
                <w:rFonts w:ascii="Arial" w:hAnsi="Arial" w:cs="Arial"/>
                <w:b/>
                <w:bCs/>
                <w:sz w:val="22"/>
                <w:szCs w:val="22"/>
              </w:rPr>
              <w:t>Assistance Program</w:t>
            </w:r>
            <w:r w:rsidR="6F3982BA" w:rsidRPr="00D76A8E">
              <w:rPr>
                <w:rFonts w:ascii="Arial" w:hAnsi="Arial" w:cs="Arial"/>
                <w:b/>
                <w:bCs/>
                <w:sz w:val="22"/>
                <w:szCs w:val="22"/>
              </w:rPr>
              <w:t>*</w:t>
            </w:r>
          </w:p>
        </w:tc>
      </w:tr>
      <w:tr w:rsidR="1411ECD6" w:rsidRPr="00D76A8E" w14:paraId="3ECA5D88" w14:textId="77777777" w:rsidTr="115DA375">
        <w:trPr>
          <w:trHeight w:val="300"/>
        </w:trPr>
        <w:tc>
          <w:tcPr>
            <w:tcW w:w="1980" w:type="dxa"/>
          </w:tcPr>
          <w:p w14:paraId="3E6FFD12" w14:textId="6DC14F91" w:rsidR="46C6D99C" w:rsidRPr="00D76A8E" w:rsidRDefault="46C6D99C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AbbVie </w:t>
            </w:r>
          </w:p>
        </w:tc>
        <w:tc>
          <w:tcPr>
            <w:tcW w:w="7485" w:type="dxa"/>
          </w:tcPr>
          <w:p w14:paraId="11BD7E53" w14:textId="4935E637" w:rsidR="46C6D99C" w:rsidRPr="00D76A8E" w:rsidRDefault="2BB2A792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10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https://www.abbvie.com/patients/patient-support/patient-assistance/available-programs.html</w:t>
              </w:r>
            </w:hyperlink>
          </w:p>
        </w:tc>
      </w:tr>
      <w:tr w:rsidR="1411ECD6" w:rsidRPr="00D76A8E" w14:paraId="34B70102" w14:textId="77777777" w:rsidTr="115DA375">
        <w:trPr>
          <w:trHeight w:val="300"/>
        </w:trPr>
        <w:tc>
          <w:tcPr>
            <w:tcW w:w="1980" w:type="dxa"/>
          </w:tcPr>
          <w:p w14:paraId="4105AD77" w14:textId="58A4FAA9" w:rsidR="74C00AAE" w:rsidRPr="00D76A8E" w:rsidRDefault="74C00AAE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Amgen </w:t>
            </w:r>
          </w:p>
        </w:tc>
        <w:tc>
          <w:tcPr>
            <w:tcW w:w="7485" w:type="dxa"/>
          </w:tcPr>
          <w:p w14:paraId="3898CAD8" w14:textId="02121C8B" w:rsidR="74C00AAE" w:rsidRPr="00D76A8E" w:rsidRDefault="0A7D61AF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11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https://www.amgensafetynetfoundation.com/resources-forms.html</w:t>
              </w:r>
            </w:hyperlink>
          </w:p>
        </w:tc>
      </w:tr>
      <w:tr w:rsidR="1411ECD6" w:rsidRPr="00D76A8E" w14:paraId="629BBFF6" w14:textId="77777777" w:rsidTr="115DA375">
        <w:trPr>
          <w:trHeight w:val="300"/>
        </w:trPr>
        <w:tc>
          <w:tcPr>
            <w:tcW w:w="1980" w:type="dxa"/>
          </w:tcPr>
          <w:p w14:paraId="5C48229C" w14:textId="1DE1E072" w:rsidR="74C00AAE" w:rsidRPr="00D76A8E" w:rsidRDefault="74C00AAE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>AstraZeneca</w:t>
            </w:r>
          </w:p>
        </w:tc>
        <w:tc>
          <w:tcPr>
            <w:tcW w:w="7485" w:type="dxa"/>
          </w:tcPr>
          <w:p w14:paraId="21854B2C" w14:textId="2E177353" w:rsidR="7D3B09A5" w:rsidRPr="00D76A8E" w:rsidRDefault="13176325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12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https://www.azandmeapp.com/</w:t>
              </w:r>
            </w:hyperlink>
          </w:p>
        </w:tc>
      </w:tr>
      <w:tr w:rsidR="691CEC3D" w:rsidRPr="00D76A8E" w14:paraId="5A6B4125" w14:textId="77777777" w:rsidTr="115DA375">
        <w:trPr>
          <w:trHeight w:val="375"/>
        </w:trPr>
        <w:tc>
          <w:tcPr>
            <w:tcW w:w="1980" w:type="dxa"/>
          </w:tcPr>
          <w:p w14:paraId="39C479D1" w14:textId="15F27212" w:rsidR="691CEC3D" w:rsidRPr="00D76A8E" w:rsidRDefault="53536A59" w:rsidP="691CEC3D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Bayer </w:t>
            </w:r>
          </w:p>
        </w:tc>
        <w:tc>
          <w:tcPr>
            <w:tcW w:w="7485" w:type="dxa"/>
          </w:tcPr>
          <w:p w14:paraId="23F0C5D1" w14:textId="72B851DD" w:rsidR="691CEC3D" w:rsidRPr="00D76A8E" w:rsidRDefault="13C88981" w:rsidP="691CEC3D">
            <w:pPr>
              <w:rPr>
                <w:rFonts w:ascii="Arial" w:hAnsi="Arial" w:cs="Arial"/>
                <w:sz w:val="22"/>
                <w:szCs w:val="22"/>
              </w:rPr>
            </w:pPr>
            <w:hyperlink r:id="rId13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https://www.patientassistance.bayer.us/en/find-help</w:t>
              </w:r>
            </w:hyperlink>
          </w:p>
        </w:tc>
      </w:tr>
      <w:tr w:rsidR="691CEC3D" w:rsidRPr="00D76A8E" w14:paraId="117051A6" w14:textId="77777777" w:rsidTr="115DA375">
        <w:trPr>
          <w:trHeight w:val="465"/>
        </w:trPr>
        <w:tc>
          <w:tcPr>
            <w:tcW w:w="1980" w:type="dxa"/>
          </w:tcPr>
          <w:p w14:paraId="4C083D5A" w14:textId="1BE0DB7F" w:rsidR="691CEC3D" w:rsidRPr="00D76A8E" w:rsidRDefault="2A6A6DD5" w:rsidP="691CEC3D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>Boehringer Ingelheim</w:t>
            </w:r>
          </w:p>
        </w:tc>
        <w:tc>
          <w:tcPr>
            <w:tcW w:w="7485" w:type="dxa"/>
          </w:tcPr>
          <w:p w14:paraId="79F1A0EE" w14:textId="6DEA8CD5" w:rsidR="691CEC3D" w:rsidRPr="00D76A8E" w:rsidRDefault="4E40946E" w:rsidP="691CEC3D">
            <w:pPr>
              <w:rPr>
                <w:rFonts w:ascii="Arial" w:hAnsi="Arial" w:cs="Arial"/>
                <w:sz w:val="22"/>
                <w:szCs w:val="22"/>
              </w:rPr>
            </w:pPr>
            <w:hyperlink r:id="rId14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https://www.boehringer-ingelheim.com/us/about-us/sustainable-development/our-commitment/boehringer-cares-patient-assistance-portal</w:t>
              </w:r>
            </w:hyperlink>
          </w:p>
        </w:tc>
      </w:tr>
      <w:tr w:rsidR="691CEC3D" w:rsidRPr="00D76A8E" w14:paraId="49E40506" w14:textId="77777777" w:rsidTr="115DA375">
        <w:trPr>
          <w:trHeight w:val="300"/>
        </w:trPr>
        <w:tc>
          <w:tcPr>
            <w:tcW w:w="1980" w:type="dxa"/>
          </w:tcPr>
          <w:p w14:paraId="7A71F748" w14:textId="7DC9FEFA" w:rsidR="691CEC3D" w:rsidRPr="00D76A8E" w:rsidRDefault="08B527E3" w:rsidP="691CEC3D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>Bristol Myers Squibb</w:t>
            </w:r>
          </w:p>
        </w:tc>
        <w:tc>
          <w:tcPr>
            <w:tcW w:w="7485" w:type="dxa"/>
          </w:tcPr>
          <w:p w14:paraId="33D30FDC" w14:textId="0E33C996" w:rsidR="691CEC3D" w:rsidRPr="00D76A8E" w:rsidRDefault="52A5A59A" w:rsidP="691CEC3D">
            <w:pPr>
              <w:rPr>
                <w:rFonts w:ascii="Arial" w:hAnsi="Arial" w:cs="Arial"/>
                <w:sz w:val="22"/>
                <w:szCs w:val="22"/>
              </w:rPr>
            </w:pPr>
            <w:hyperlink r:id="rId15" w:anchor="/apply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https://www.bmspaf.org/#/apply</w:t>
              </w:r>
            </w:hyperlink>
          </w:p>
        </w:tc>
      </w:tr>
      <w:tr w:rsidR="691CEC3D" w:rsidRPr="00D76A8E" w14:paraId="3E3BE3CD" w14:textId="77777777" w:rsidTr="115DA375">
        <w:trPr>
          <w:trHeight w:val="300"/>
        </w:trPr>
        <w:tc>
          <w:tcPr>
            <w:tcW w:w="1980" w:type="dxa"/>
          </w:tcPr>
          <w:p w14:paraId="0E3FB3C9" w14:textId="68935A15" w:rsidR="691CEC3D" w:rsidRPr="00D76A8E" w:rsidRDefault="6722954E" w:rsidP="691CEC3D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CSL Behring </w:t>
            </w:r>
          </w:p>
        </w:tc>
        <w:tc>
          <w:tcPr>
            <w:tcW w:w="7485" w:type="dxa"/>
          </w:tcPr>
          <w:p w14:paraId="2FF418F1" w14:textId="20424031" w:rsidR="691CEC3D" w:rsidRPr="00D76A8E" w:rsidRDefault="49AE5E43" w:rsidP="691CEC3D">
            <w:pPr>
              <w:rPr>
                <w:rFonts w:ascii="Arial" w:hAnsi="Arial" w:cs="Arial"/>
                <w:sz w:val="22"/>
                <w:szCs w:val="22"/>
              </w:rPr>
            </w:pPr>
            <w:hyperlink r:id="rId16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https://www.csl.com/patients-public-health/patient-support-and-organizations/csl-behring-usa-support-and-assistance-programs</w:t>
              </w:r>
            </w:hyperlink>
          </w:p>
        </w:tc>
      </w:tr>
      <w:tr w:rsidR="691CEC3D" w:rsidRPr="00D76A8E" w14:paraId="5B53C059" w14:textId="77777777" w:rsidTr="115DA375">
        <w:trPr>
          <w:trHeight w:val="300"/>
        </w:trPr>
        <w:tc>
          <w:tcPr>
            <w:tcW w:w="1980" w:type="dxa"/>
          </w:tcPr>
          <w:p w14:paraId="08D12492" w14:textId="1F11D690" w:rsidR="691CEC3D" w:rsidRPr="00D76A8E" w:rsidRDefault="6722954E" w:rsidP="691CEC3D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>Daiichi Sankyo</w:t>
            </w:r>
          </w:p>
        </w:tc>
        <w:tc>
          <w:tcPr>
            <w:tcW w:w="7485" w:type="dxa"/>
          </w:tcPr>
          <w:p w14:paraId="06B5B4C4" w14:textId="424FEFD9" w:rsidR="691CEC3D" w:rsidRPr="00D76A8E" w:rsidRDefault="49AE5E43" w:rsidP="691CEC3D">
            <w:pPr>
              <w:rPr>
                <w:rFonts w:ascii="Arial" w:hAnsi="Arial" w:cs="Arial"/>
                <w:sz w:val="22"/>
                <w:szCs w:val="22"/>
              </w:rPr>
            </w:pPr>
            <w:hyperlink r:id="rId17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https://dsiaccesscentral.com/patient/home</w:t>
              </w:r>
            </w:hyperlink>
          </w:p>
        </w:tc>
      </w:tr>
      <w:tr w:rsidR="691CEC3D" w:rsidRPr="00D76A8E" w14:paraId="0B4EE2DD" w14:textId="77777777" w:rsidTr="115DA375">
        <w:trPr>
          <w:trHeight w:val="300"/>
        </w:trPr>
        <w:tc>
          <w:tcPr>
            <w:tcW w:w="1980" w:type="dxa"/>
          </w:tcPr>
          <w:p w14:paraId="2C45F252" w14:textId="5C0F45BF" w:rsidR="691CEC3D" w:rsidRPr="00D76A8E" w:rsidRDefault="27E4554A" w:rsidP="691CEC3D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Eli Lilly </w:t>
            </w:r>
          </w:p>
        </w:tc>
        <w:tc>
          <w:tcPr>
            <w:tcW w:w="7485" w:type="dxa"/>
          </w:tcPr>
          <w:p w14:paraId="58F7FEEE" w14:textId="13D4ECAF" w:rsidR="691CEC3D" w:rsidRPr="00D76A8E" w:rsidRDefault="272BC171" w:rsidP="691CEC3D">
            <w:pPr>
              <w:rPr>
                <w:rFonts w:ascii="Arial" w:hAnsi="Arial" w:cs="Arial"/>
                <w:sz w:val="22"/>
                <w:szCs w:val="22"/>
              </w:rPr>
            </w:pPr>
            <w:hyperlink r:id="rId18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https://www.lillycares.com/</w:t>
              </w:r>
            </w:hyperlink>
          </w:p>
        </w:tc>
      </w:tr>
      <w:tr w:rsidR="1411ECD6" w:rsidRPr="00D76A8E" w14:paraId="3206BF14" w14:textId="77777777" w:rsidTr="115DA375">
        <w:trPr>
          <w:trHeight w:val="300"/>
        </w:trPr>
        <w:tc>
          <w:tcPr>
            <w:tcW w:w="1980" w:type="dxa"/>
          </w:tcPr>
          <w:p w14:paraId="69BA91F5" w14:textId="044D244A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>Genentech</w:t>
            </w:r>
          </w:p>
        </w:tc>
        <w:tc>
          <w:tcPr>
            <w:tcW w:w="7485" w:type="dxa"/>
          </w:tcPr>
          <w:p w14:paraId="48F17EFA" w14:textId="23142561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19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https://www.gene.com/patients/patient-foundation/apply-for-help</w:t>
              </w:r>
            </w:hyperlink>
          </w:p>
        </w:tc>
      </w:tr>
      <w:tr w:rsidR="1411ECD6" w:rsidRPr="00D76A8E" w14:paraId="6EA5A8CC" w14:textId="77777777" w:rsidTr="115DA375">
        <w:trPr>
          <w:trHeight w:val="300"/>
        </w:trPr>
        <w:tc>
          <w:tcPr>
            <w:tcW w:w="1980" w:type="dxa"/>
          </w:tcPr>
          <w:p w14:paraId="09988FA2" w14:textId="0FF36411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GSK </w:t>
            </w:r>
          </w:p>
        </w:tc>
        <w:tc>
          <w:tcPr>
            <w:tcW w:w="7485" w:type="dxa"/>
          </w:tcPr>
          <w:p w14:paraId="228C5F85" w14:textId="54CFBEBB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0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https://gskpaf.org/gsk/prescription-medicine-patient-assistance/</w:t>
              </w:r>
            </w:hyperlink>
          </w:p>
        </w:tc>
      </w:tr>
      <w:tr w:rsidR="1411ECD6" w:rsidRPr="00D76A8E" w14:paraId="6BC005EF" w14:textId="77777777" w:rsidTr="115DA375">
        <w:trPr>
          <w:trHeight w:val="300"/>
        </w:trPr>
        <w:tc>
          <w:tcPr>
            <w:tcW w:w="1980" w:type="dxa"/>
          </w:tcPr>
          <w:p w14:paraId="5E1539F2" w14:textId="74805057" w:rsidR="362E894B" w:rsidRPr="00D76A8E" w:rsidRDefault="362E894B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Incyte </w:t>
            </w:r>
          </w:p>
        </w:tc>
        <w:tc>
          <w:tcPr>
            <w:tcW w:w="7485" w:type="dxa"/>
          </w:tcPr>
          <w:p w14:paraId="0AA7681F" w14:textId="5C61574C" w:rsidR="362E894B" w:rsidRPr="00D76A8E" w:rsidRDefault="56DB71B4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1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https://www.incytecares.com/</w:t>
              </w:r>
            </w:hyperlink>
          </w:p>
        </w:tc>
      </w:tr>
      <w:tr w:rsidR="1411ECD6" w:rsidRPr="00D76A8E" w14:paraId="66DC222B" w14:textId="77777777" w:rsidTr="115DA375">
        <w:trPr>
          <w:trHeight w:val="300"/>
        </w:trPr>
        <w:tc>
          <w:tcPr>
            <w:tcW w:w="1980" w:type="dxa"/>
          </w:tcPr>
          <w:p w14:paraId="065DB4B5" w14:textId="5FE2137B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Johnson &amp; Johnson </w:t>
            </w:r>
          </w:p>
        </w:tc>
        <w:tc>
          <w:tcPr>
            <w:tcW w:w="7485" w:type="dxa"/>
          </w:tcPr>
          <w:p w14:paraId="1E2C6098" w14:textId="2A4AF8FF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2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https://irp.cdn-website.com/77397394/files/uploaded/JOHNSON-JOHNSON-PATIENT-ASSISTANCE.pdf</w:t>
              </w:r>
            </w:hyperlink>
          </w:p>
        </w:tc>
      </w:tr>
      <w:tr w:rsidR="1411ECD6" w:rsidRPr="00D76A8E" w14:paraId="258B07A6" w14:textId="77777777" w:rsidTr="115DA375">
        <w:trPr>
          <w:trHeight w:val="300"/>
        </w:trPr>
        <w:tc>
          <w:tcPr>
            <w:tcW w:w="1980" w:type="dxa"/>
          </w:tcPr>
          <w:p w14:paraId="6E5A8237" w14:textId="2B2DADCC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Merck </w:t>
            </w:r>
          </w:p>
        </w:tc>
        <w:tc>
          <w:tcPr>
            <w:tcW w:w="7485" w:type="dxa"/>
          </w:tcPr>
          <w:p w14:paraId="3BB4016E" w14:textId="508C60E6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3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https://www.merckhelps.com/Programs.aspx</w:t>
              </w:r>
            </w:hyperlink>
          </w:p>
        </w:tc>
      </w:tr>
      <w:tr w:rsidR="1411ECD6" w:rsidRPr="00D76A8E" w14:paraId="0D24C67A" w14:textId="77777777" w:rsidTr="115DA375">
        <w:trPr>
          <w:trHeight w:val="300"/>
        </w:trPr>
        <w:tc>
          <w:tcPr>
            <w:tcW w:w="1980" w:type="dxa"/>
          </w:tcPr>
          <w:p w14:paraId="0A477616" w14:textId="37797823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Novartis </w:t>
            </w:r>
          </w:p>
        </w:tc>
        <w:tc>
          <w:tcPr>
            <w:tcW w:w="7485" w:type="dxa"/>
          </w:tcPr>
          <w:p w14:paraId="1708DF8A" w14:textId="6598906B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4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https://pap.novartis.com/</w:t>
              </w:r>
            </w:hyperlink>
          </w:p>
        </w:tc>
      </w:tr>
      <w:tr w:rsidR="1411ECD6" w:rsidRPr="00D76A8E" w14:paraId="6F7EC906" w14:textId="77777777" w:rsidTr="115DA375">
        <w:trPr>
          <w:trHeight w:val="300"/>
        </w:trPr>
        <w:tc>
          <w:tcPr>
            <w:tcW w:w="1980" w:type="dxa"/>
          </w:tcPr>
          <w:p w14:paraId="37BD1C7D" w14:textId="37AD94AA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Novo Nordisk </w:t>
            </w:r>
          </w:p>
        </w:tc>
        <w:tc>
          <w:tcPr>
            <w:tcW w:w="7485" w:type="dxa"/>
          </w:tcPr>
          <w:p w14:paraId="26482C5F" w14:textId="6166B341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5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https://www.novocare.com/diabetes/help-with-costs/pap.html</w:t>
              </w:r>
            </w:hyperlink>
          </w:p>
        </w:tc>
      </w:tr>
      <w:tr w:rsidR="1411ECD6" w:rsidRPr="00D76A8E" w14:paraId="1604EEF9" w14:textId="77777777" w:rsidTr="115DA375">
        <w:trPr>
          <w:trHeight w:val="300"/>
        </w:trPr>
        <w:tc>
          <w:tcPr>
            <w:tcW w:w="1980" w:type="dxa"/>
          </w:tcPr>
          <w:p w14:paraId="093F254E" w14:textId="016ABF3A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Pfizer </w:t>
            </w:r>
          </w:p>
        </w:tc>
        <w:tc>
          <w:tcPr>
            <w:tcW w:w="7485" w:type="dxa"/>
          </w:tcPr>
          <w:p w14:paraId="45A6752A" w14:textId="2A114BD0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6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https://www.pfizerrxpathways.com/resources/hcp</w:t>
              </w:r>
            </w:hyperlink>
          </w:p>
        </w:tc>
      </w:tr>
      <w:tr w:rsidR="1411ECD6" w:rsidRPr="00D76A8E" w14:paraId="62006796" w14:textId="77777777" w:rsidTr="115DA375">
        <w:trPr>
          <w:trHeight w:val="300"/>
        </w:trPr>
        <w:tc>
          <w:tcPr>
            <w:tcW w:w="1980" w:type="dxa"/>
          </w:tcPr>
          <w:p w14:paraId="6018EA9B" w14:textId="35965C12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Sanofi </w:t>
            </w:r>
          </w:p>
        </w:tc>
        <w:tc>
          <w:tcPr>
            <w:tcW w:w="7485" w:type="dxa"/>
          </w:tcPr>
          <w:p w14:paraId="065819F4" w14:textId="34CC7AAB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7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https://www.sanofipatientconnection.com/</w:t>
              </w:r>
            </w:hyperlink>
          </w:p>
        </w:tc>
      </w:tr>
      <w:tr w:rsidR="1411ECD6" w:rsidRPr="00D76A8E" w14:paraId="07964026" w14:textId="77777777" w:rsidTr="115DA375">
        <w:trPr>
          <w:trHeight w:val="300"/>
        </w:trPr>
        <w:tc>
          <w:tcPr>
            <w:tcW w:w="1980" w:type="dxa"/>
          </w:tcPr>
          <w:p w14:paraId="57611909" w14:textId="3ED2BD5D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Takeda </w:t>
            </w:r>
          </w:p>
        </w:tc>
        <w:tc>
          <w:tcPr>
            <w:tcW w:w="7485" w:type="dxa"/>
          </w:tcPr>
          <w:p w14:paraId="23F3696B" w14:textId="637429B0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8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https://www.helpathandpap.com/Products.aspx</w:t>
              </w:r>
            </w:hyperlink>
          </w:p>
        </w:tc>
      </w:tr>
      <w:tr w:rsidR="1411ECD6" w:rsidRPr="00D76A8E" w14:paraId="6019F7D0" w14:textId="77777777" w:rsidTr="115DA375">
        <w:trPr>
          <w:trHeight w:val="300"/>
        </w:trPr>
        <w:tc>
          <w:tcPr>
            <w:tcW w:w="1980" w:type="dxa"/>
          </w:tcPr>
          <w:p w14:paraId="1F64E92F" w14:textId="3D1849E4" w:rsidR="27E4554A" w:rsidRPr="00D76A8E" w:rsidRDefault="27E4554A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Teva </w:t>
            </w:r>
          </w:p>
        </w:tc>
        <w:tc>
          <w:tcPr>
            <w:tcW w:w="7485" w:type="dxa"/>
          </w:tcPr>
          <w:p w14:paraId="6256EDAF" w14:textId="79D1EC02" w:rsidR="27E4554A" w:rsidRPr="00D76A8E" w:rsidRDefault="272BC171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29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https://www.tevacares.org/how-to-apply/</w:t>
              </w:r>
            </w:hyperlink>
          </w:p>
        </w:tc>
      </w:tr>
      <w:tr w:rsidR="1411ECD6" w:rsidRPr="00D76A8E" w14:paraId="46946486" w14:textId="77777777" w:rsidTr="115DA375">
        <w:trPr>
          <w:trHeight w:val="300"/>
        </w:trPr>
        <w:tc>
          <w:tcPr>
            <w:tcW w:w="1980" w:type="dxa"/>
          </w:tcPr>
          <w:p w14:paraId="35D8A560" w14:textId="4CF09A31" w:rsidR="4467BEBD" w:rsidRPr="00D76A8E" w:rsidRDefault="4467BEBD" w:rsidP="1411ECD6">
            <w:pPr>
              <w:rPr>
                <w:rFonts w:ascii="Arial" w:hAnsi="Arial" w:cs="Arial"/>
                <w:sz w:val="22"/>
                <w:szCs w:val="22"/>
              </w:rPr>
            </w:pPr>
            <w:r w:rsidRPr="00D76A8E">
              <w:rPr>
                <w:rFonts w:ascii="Arial" w:hAnsi="Arial" w:cs="Arial"/>
                <w:sz w:val="22"/>
                <w:szCs w:val="22"/>
              </w:rPr>
              <w:t xml:space="preserve">Vertex </w:t>
            </w:r>
          </w:p>
        </w:tc>
        <w:tc>
          <w:tcPr>
            <w:tcW w:w="7485" w:type="dxa"/>
          </w:tcPr>
          <w:p w14:paraId="04D71625" w14:textId="5261A0E1" w:rsidR="4467BEBD" w:rsidRPr="00D76A8E" w:rsidRDefault="0976976D" w:rsidP="1411ECD6">
            <w:pPr>
              <w:rPr>
                <w:rFonts w:ascii="Arial" w:hAnsi="Arial" w:cs="Arial"/>
                <w:sz w:val="22"/>
                <w:szCs w:val="22"/>
              </w:rPr>
            </w:pPr>
            <w:hyperlink r:id="rId30">
              <w:r w:rsidRPr="00D76A8E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https://www.vrtx.com/medicines/patient-support/</w:t>
              </w:r>
            </w:hyperlink>
          </w:p>
        </w:tc>
      </w:tr>
    </w:tbl>
    <w:p w14:paraId="2518B7E6" w14:textId="6E482D17" w:rsidR="691CEC3D" w:rsidRPr="00C23E2C" w:rsidRDefault="5DE363EA">
      <w:pPr>
        <w:rPr>
          <w:rFonts w:ascii="Arial" w:hAnsi="Arial" w:cs="Arial"/>
          <w:sz w:val="22"/>
          <w:szCs w:val="22"/>
        </w:rPr>
      </w:pPr>
      <w:r w:rsidRPr="00D76A8E">
        <w:rPr>
          <w:rFonts w:ascii="Arial" w:hAnsi="Arial" w:cs="Arial"/>
          <w:sz w:val="22"/>
          <w:szCs w:val="22"/>
        </w:rPr>
        <w:t>*</w:t>
      </w:r>
      <w:r w:rsidR="2D1B0F86" w:rsidRPr="00D76A8E">
        <w:rPr>
          <w:rFonts w:ascii="Arial" w:hAnsi="Arial" w:cs="Arial"/>
          <w:sz w:val="22"/>
          <w:szCs w:val="22"/>
        </w:rPr>
        <w:t>A</w:t>
      </w:r>
      <w:r w:rsidRPr="00D76A8E">
        <w:rPr>
          <w:rFonts w:ascii="Arial" w:hAnsi="Arial" w:cs="Arial"/>
          <w:sz w:val="22"/>
          <w:szCs w:val="22"/>
        </w:rPr>
        <w:t>s of September 2025</w:t>
      </w:r>
    </w:p>
    <w:sectPr w:rsidR="691CEC3D" w:rsidRPr="00C23E2C">
      <w:footerReference w:type="default" r:id="rId3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C979B" w14:textId="77777777" w:rsidR="000C526D" w:rsidRDefault="000C526D" w:rsidP="0052316A">
      <w:pPr>
        <w:spacing w:after="0" w:line="240" w:lineRule="auto"/>
      </w:pPr>
      <w:r>
        <w:separator/>
      </w:r>
    </w:p>
  </w:endnote>
  <w:endnote w:type="continuationSeparator" w:id="0">
    <w:p w14:paraId="466C06A4" w14:textId="77777777" w:rsidR="000C526D" w:rsidRDefault="000C526D" w:rsidP="005231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9D402" w14:textId="11C13366" w:rsidR="0052316A" w:rsidRPr="00D76A8E" w:rsidRDefault="00825C63" w:rsidP="00825C63">
    <w:pPr>
      <w:pStyle w:val="Footer"/>
      <w:ind w:left="-810"/>
      <w:rPr>
        <w:rFonts w:ascii="Arial" w:hAnsi="Arial" w:cs="Arial"/>
        <w:sz w:val="22"/>
        <w:szCs w:val="22"/>
      </w:rPr>
    </w:pPr>
    <w:r w:rsidRPr="00D76A8E">
      <w:rPr>
        <w:rFonts w:ascii="Arial" w:hAnsi="Arial" w:cs="Arial"/>
        <w:sz w:val="22"/>
        <w:szCs w:val="22"/>
      </w:rPr>
      <w:t>HSNPAP (10/25)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04228" w14:textId="77777777" w:rsidR="000C526D" w:rsidRDefault="000C526D" w:rsidP="0052316A">
      <w:pPr>
        <w:spacing w:after="0" w:line="240" w:lineRule="auto"/>
      </w:pPr>
      <w:r>
        <w:separator/>
      </w:r>
    </w:p>
  </w:footnote>
  <w:footnote w:type="continuationSeparator" w:id="0">
    <w:p w14:paraId="00DA7E95" w14:textId="77777777" w:rsidR="000C526D" w:rsidRDefault="000C526D" w:rsidP="005231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2509ED"/>
    <w:multiLevelType w:val="hybridMultilevel"/>
    <w:tmpl w:val="70528B18"/>
    <w:lvl w:ilvl="0" w:tplc="B6A093B4">
      <w:start w:val="1"/>
      <w:numFmt w:val="decimal"/>
      <w:lvlText w:val="%1."/>
      <w:lvlJc w:val="left"/>
      <w:pPr>
        <w:ind w:left="720" w:hanging="360"/>
      </w:pPr>
    </w:lvl>
    <w:lvl w:ilvl="1" w:tplc="CC04426E">
      <w:start w:val="1"/>
      <w:numFmt w:val="lowerLetter"/>
      <w:lvlText w:val="%2."/>
      <w:lvlJc w:val="left"/>
      <w:pPr>
        <w:ind w:left="1440" w:hanging="360"/>
      </w:pPr>
    </w:lvl>
    <w:lvl w:ilvl="2" w:tplc="D19E3FBE">
      <w:start w:val="1"/>
      <w:numFmt w:val="lowerRoman"/>
      <w:lvlText w:val="%3."/>
      <w:lvlJc w:val="right"/>
      <w:pPr>
        <w:ind w:left="2160" w:hanging="180"/>
      </w:pPr>
    </w:lvl>
    <w:lvl w:ilvl="3" w:tplc="C2224216">
      <w:start w:val="1"/>
      <w:numFmt w:val="decimal"/>
      <w:lvlText w:val="%4."/>
      <w:lvlJc w:val="left"/>
      <w:pPr>
        <w:ind w:left="2880" w:hanging="360"/>
      </w:pPr>
    </w:lvl>
    <w:lvl w:ilvl="4" w:tplc="B66CF8AC">
      <w:start w:val="1"/>
      <w:numFmt w:val="lowerLetter"/>
      <w:lvlText w:val="%5."/>
      <w:lvlJc w:val="left"/>
      <w:pPr>
        <w:ind w:left="3600" w:hanging="360"/>
      </w:pPr>
    </w:lvl>
    <w:lvl w:ilvl="5" w:tplc="8CD0988A">
      <w:start w:val="1"/>
      <w:numFmt w:val="lowerRoman"/>
      <w:lvlText w:val="%6."/>
      <w:lvlJc w:val="right"/>
      <w:pPr>
        <w:ind w:left="4320" w:hanging="180"/>
      </w:pPr>
    </w:lvl>
    <w:lvl w:ilvl="6" w:tplc="5D9CA21A">
      <w:start w:val="1"/>
      <w:numFmt w:val="decimal"/>
      <w:lvlText w:val="%7."/>
      <w:lvlJc w:val="left"/>
      <w:pPr>
        <w:ind w:left="5040" w:hanging="360"/>
      </w:pPr>
    </w:lvl>
    <w:lvl w:ilvl="7" w:tplc="4B3A84EC">
      <w:start w:val="1"/>
      <w:numFmt w:val="lowerLetter"/>
      <w:lvlText w:val="%8."/>
      <w:lvlJc w:val="left"/>
      <w:pPr>
        <w:ind w:left="5760" w:hanging="360"/>
      </w:pPr>
    </w:lvl>
    <w:lvl w:ilvl="8" w:tplc="F09AE44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A70154"/>
    <w:multiLevelType w:val="hybridMultilevel"/>
    <w:tmpl w:val="0554CB28"/>
    <w:lvl w:ilvl="0" w:tplc="7BFE22EC">
      <w:start w:val="1"/>
      <w:numFmt w:val="decimal"/>
      <w:lvlText w:val="%1."/>
      <w:lvlJc w:val="left"/>
      <w:pPr>
        <w:ind w:left="720" w:hanging="360"/>
      </w:pPr>
    </w:lvl>
    <w:lvl w:ilvl="1" w:tplc="F9CA405C">
      <w:start w:val="1"/>
      <w:numFmt w:val="lowerLetter"/>
      <w:lvlText w:val="%2."/>
      <w:lvlJc w:val="left"/>
      <w:pPr>
        <w:ind w:left="1440" w:hanging="360"/>
      </w:pPr>
    </w:lvl>
    <w:lvl w:ilvl="2" w:tplc="85F4872E">
      <w:start w:val="1"/>
      <w:numFmt w:val="lowerRoman"/>
      <w:lvlText w:val="%3."/>
      <w:lvlJc w:val="right"/>
      <w:pPr>
        <w:ind w:left="2160" w:hanging="180"/>
      </w:pPr>
    </w:lvl>
    <w:lvl w:ilvl="3" w:tplc="5FFA6FC2">
      <w:start w:val="1"/>
      <w:numFmt w:val="decimal"/>
      <w:lvlText w:val="%4."/>
      <w:lvlJc w:val="left"/>
      <w:pPr>
        <w:ind w:left="2880" w:hanging="360"/>
      </w:pPr>
    </w:lvl>
    <w:lvl w:ilvl="4" w:tplc="06569268">
      <w:start w:val="1"/>
      <w:numFmt w:val="lowerLetter"/>
      <w:lvlText w:val="%5."/>
      <w:lvlJc w:val="left"/>
      <w:pPr>
        <w:ind w:left="3600" w:hanging="360"/>
      </w:pPr>
    </w:lvl>
    <w:lvl w:ilvl="5" w:tplc="31CE1FD8">
      <w:start w:val="1"/>
      <w:numFmt w:val="lowerRoman"/>
      <w:lvlText w:val="%6."/>
      <w:lvlJc w:val="right"/>
      <w:pPr>
        <w:ind w:left="4320" w:hanging="180"/>
      </w:pPr>
    </w:lvl>
    <w:lvl w:ilvl="6" w:tplc="243802F6">
      <w:start w:val="1"/>
      <w:numFmt w:val="decimal"/>
      <w:lvlText w:val="%7."/>
      <w:lvlJc w:val="left"/>
      <w:pPr>
        <w:ind w:left="5040" w:hanging="360"/>
      </w:pPr>
    </w:lvl>
    <w:lvl w:ilvl="7" w:tplc="FB3A8A7A">
      <w:start w:val="1"/>
      <w:numFmt w:val="lowerLetter"/>
      <w:lvlText w:val="%8."/>
      <w:lvlJc w:val="left"/>
      <w:pPr>
        <w:ind w:left="5760" w:hanging="360"/>
      </w:pPr>
    </w:lvl>
    <w:lvl w:ilvl="8" w:tplc="FDC6247A">
      <w:start w:val="1"/>
      <w:numFmt w:val="lowerRoman"/>
      <w:lvlText w:val="%9."/>
      <w:lvlJc w:val="right"/>
      <w:pPr>
        <w:ind w:left="6480" w:hanging="180"/>
      </w:pPr>
    </w:lvl>
  </w:abstractNum>
  <w:num w:numId="1" w16cid:durableId="1731729987">
    <w:abstractNumId w:val="1"/>
  </w:num>
  <w:num w:numId="2" w16cid:durableId="4007558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314F169"/>
    <w:rsid w:val="00006684"/>
    <w:rsid w:val="00062BD1"/>
    <w:rsid w:val="000653D6"/>
    <w:rsid w:val="00076DE3"/>
    <w:rsid w:val="000C526D"/>
    <w:rsid w:val="00150CE7"/>
    <w:rsid w:val="002F2120"/>
    <w:rsid w:val="00346440"/>
    <w:rsid w:val="00396AA8"/>
    <w:rsid w:val="003F277D"/>
    <w:rsid w:val="00453CBC"/>
    <w:rsid w:val="004645C5"/>
    <w:rsid w:val="00477A11"/>
    <w:rsid w:val="0052316A"/>
    <w:rsid w:val="00547177"/>
    <w:rsid w:val="00564098"/>
    <w:rsid w:val="00571A81"/>
    <w:rsid w:val="005A5A30"/>
    <w:rsid w:val="005C104D"/>
    <w:rsid w:val="005F3118"/>
    <w:rsid w:val="006A17F1"/>
    <w:rsid w:val="006D4529"/>
    <w:rsid w:val="00821EAC"/>
    <w:rsid w:val="00825C63"/>
    <w:rsid w:val="008C769F"/>
    <w:rsid w:val="00912139"/>
    <w:rsid w:val="00AB27A2"/>
    <w:rsid w:val="00C23E2C"/>
    <w:rsid w:val="00C5145A"/>
    <w:rsid w:val="00C876D7"/>
    <w:rsid w:val="00D26631"/>
    <w:rsid w:val="00D76A8E"/>
    <w:rsid w:val="00DA4FB5"/>
    <w:rsid w:val="00DD7FF1"/>
    <w:rsid w:val="00E86D9E"/>
    <w:rsid w:val="00E97E90"/>
    <w:rsid w:val="00EA09A7"/>
    <w:rsid w:val="00F552A9"/>
    <w:rsid w:val="059A5FE2"/>
    <w:rsid w:val="08B527E3"/>
    <w:rsid w:val="0976976D"/>
    <w:rsid w:val="0A7D61AF"/>
    <w:rsid w:val="0B1A6175"/>
    <w:rsid w:val="115DA375"/>
    <w:rsid w:val="13176325"/>
    <w:rsid w:val="13C88981"/>
    <w:rsid w:val="1411ECD6"/>
    <w:rsid w:val="15F9C71B"/>
    <w:rsid w:val="170206B1"/>
    <w:rsid w:val="1D87B75B"/>
    <w:rsid w:val="1D9E753E"/>
    <w:rsid w:val="2026542C"/>
    <w:rsid w:val="203431B1"/>
    <w:rsid w:val="205F1F90"/>
    <w:rsid w:val="233974B8"/>
    <w:rsid w:val="240C7A00"/>
    <w:rsid w:val="2696B7A1"/>
    <w:rsid w:val="272BC171"/>
    <w:rsid w:val="27E4554A"/>
    <w:rsid w:val="288D6E58"/>
    <w:rsid w:val="2A6A6DD5"/>
    <w:rsid w:val="2BB2A792"/>
    <w:rsid w:val="2D1B0F86"/>
    <w:rsid w:val="2D84AF4E"/>
    <w:rsid w:val="2E2427E0"/>
    <w:rsid w:val="2F0EB240"/>
    <w:rsid w:val="30DF3640"/>
    <w:rsid w:val="344152A8"/>
    <w:rsid w:val="3532C69F"/>
    <w:rsid w:val="35D7F898"/>
    <w:rsid w:val="35EC9538"/>
    <w:rsid w:val="360AAB59"/>
    <w:rsid w:val="362E894B"/>
    <w:rsid w:val="37D8C009"/>
    <w:rsid w:val="39C96C7C"/>
    <w:rsid w:val="3BFA4205"/>
    <w:rsid w:val="3CA6A742"/>
    <w:rsid w:val="3CB1EB21"/>
    <w:rsid w:val="3CF976A3"/>
    <w:rsid w:val="3DC966F8"/>
    <w:rsid w:val="3DE113E6"/>
    <w:rsid w:val="3FAB4474"/>
    <w:rsid w:val="4093082B"/>
    <w:rsid w:val="4467BEBD"/>
    <w:rsid w:val="448FB2F3"/>
    <w:rsid w:val="45BAC6CF"/>
    <w:rsid w:val="45DBC561"/>
    <w:rsid w:val="465A1149"/>
    <w:rsid w:val="46C6D99C"/>
    <w:rsid w:val="47323370"/>
    <w:rsid w:val="49AE5E43"/>
    <w:rsid w:val="4B88DFEF"/>
    <w:rsid w:val="4E40946E"/>
    <w:rsid w:val="50BAB626"/>
    <w:rsid w:val="52A5A59A"/>
    <w:rsid w:val="53536A59"/>
    <w:rsid w:val="53DB5E69"/>
    <w:rsid w:val="55015AB4"/>
    <w:rsid w:val="558AB180"/>
    <w:rsid w:val="56DB71B4"/>
    <w:rsid w:val="583B7F52"/>
    <w:rsid w:val="5A114163"/>
    <w:rsid w:val="5A5773ED"/>
    <w:rsid w:val="5AB6B274"/>
    <w:rsid w:val="5DE363EA"/>
    <w:rsid w:val="5F31702B"/>
    <w:rsid w:val="60772E75"/>
    <w:rsid w:val="65180CB9"/>
    <w:rsid w:val="6582B6FC"/>
    <w:rsid w:val="65D92760"/>
    <w:rsid w:val="65DE391C"/>
    <w:rsid w:val="6722954E"/>
    <w:rsid w:val="691CEC3D"/>
    <w:rsid w:val="6934CF35"/>
    <w:rsid w:val="69A28547"/>
    <w:rsid w:val="6EA115FF"/>
    <w:rsid w:val="6F3982BA"/>
    <w:rsid w:val="71E81422"/>
    <w:rsid w:val="7314F169"/>
    <w:rsid w:val="74C00AAE"/>
    <w:rsid w:val="768BE441"/>
    <w:rsid w:val="7702C385"/>
    <w:rsid w:val="77DC800C"/>
    <w:rsid w:val="7962EA11"/>
    <w:rsid w:val="7D3B0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14F169"/>
  <w15:chartTrackingRefBased/>
  <w15:docId w15:val="{930CC7DE-BE41-40DE-A03C-5CBCE710B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1411ECD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31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316A"/>
  </w:style>
  <w:style w:type="paragraph" w:styleId="Footer">
    <w:name w:val="footer"/>
    <w:basedOn w:val="Normal"/>
    <w:link w:val="FooterChar"/>
    <w:uiPriority w:val="99"/>
    <w:unhideWhenUsed/>
    <w:rsid w:val="005231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316A"/>
  </w:style>
  <w:style w:type="character" w:styleId="CommentReference">
    <w:name w:val="annotation reference"/>
    <w:basedOn w:val="DefaultParagraphFont"/>
    <w:uiPriority w:val="99"/>
    <w:semiHidden/>
    <w:unhideWhenUsed/>
    <w:rsid w:val="00150CE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0CE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0CE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0CE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0CE7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115DA37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atientassistance.bayer.us/en/find-help" TargetMode="External"/><Relationship Id="rId18" Type="http://schemas.openxmlformats.org/officeDocument/2006/relationships/hyperlink" Target="https://www.lillycares.com/" TargetMode="External"/><Relationship Id="rId26" Type="http://schemas.openxmlformats.org/officeDocument/2006/relationships/hyperlink" Target="https://www.pfizerrxpathways.com/resources/hcp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incytecares.com/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www.azandmeapp.com/" TargetMode="External"/><Relationship Id="rId17" Type="http://schemas.openxmlformats.org/officeDocument/2006/relationships/hyperlink" Target="https://dsiaccesscentral.com/patient/home" TargetMode="External"/><Relationship Id="rId25" Type="http://schemas.openxmlformats.org/officeDocument/2006/relationships/hyperlink" Target="https://www.novocare.com/diabetes/help-with-costs/pap.html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csl.com/patients-public-health/patient-support-and-organizations/csl-behring-usa-support-and-assistance-programs" TargetMode="External"/><Relationship Id="rId20" Type="http://schemas.openxmlformats.org/officeDocument/2006/relationships/hyperlink" Target="https://gskpaf.org/gsk/prescription-medicine-patient-assistance/" TargetMode="External"/><Relationship Id="rId29" Type="http://schemas.openxmlformats.org/officeDocument/2006/relationships/hyperlink" Target="https://www.tevacares.org/how-to-apply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amgensafetynetfoundation.com/resources-forms.html" TargetMode="External"/><Relationship Id="rId24" Type="http://schemas.openxmlformats.org/officeDocument/2006/relationships/hyperlink" Target="https://pap.novartis.com/" TargetMode="External"/><Relationship Id="rId32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hyperlink" Target="https://www.bmspaf.org/" TargetMode="External"/><Relationship Id="rId23" Type="http://schemas.openxmlformats.org/officeDocument/2006/relationships/hyperlink" Target="https://www.merckhelps.com/Programs.aspx" TargetMode="External"/><Relationship Id="rId28" Type="http://schemas.openxmlformats.org/officeDocument/2006/relationships/hyperlink" Target="https://www.helpathandpap.com/Products.aspx" TargetMode="External"/><Relationship Id="rId10" Type="http://schemas.openxmlformats.org/officeDocument/2006/relationships/hyperlink" Target="https://www.abbvie.com/patients/patient-support/patient-assistance/available-programs.html" TargetMode="External"/><Relationship Id="rId19" Type="http://schemas.openxmlformats.org/officeDocument/2006/relationships/hyperlink" Target="https://www.gene.com/patients/patient-foundation/apply-for-help" TargetMode="External"/><Relationship Id="rId31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boehringer-ingelheim.com/us/about-us/sustainable-development/our-commitment/boehringer-cares-patient-assistance-portal" TargetMode="External"/><Relationship Id="rId22" Type="http://schemas.openxmlformats.org/officeDocument/2006/relationships/hyperlink" Target="https://irp.cdn-website.com/77397394/files/uploaded/JOHNSON-JOHNSON-PATIENT-ASSISTANCE.pdf" TargetMode="External"/><Relationship Id="rId27" Type="http://schemas.openxmlformats.org/officeDocument/2006/relationships/hyperlink" Target="https://www.sanofipatientconnection.com/" TargetMode="External"/><Relationship Id="rId30" Type="http://schemas.openxmlformats.org/officeDocument/2006/relationships/hyperlink" Target="https://www.vrtx.com/medicines/patient-support/" TargetMode="External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948B3CF23A144A486E4E782C08A15" ma:contentTypeVersion="21" ma:contentTypeDescription="Create a new document." ma:contentTypeScope="" ma:versionID="b79234cbae7a873678c9004e2668a556">
  <xsd:schema xmlns:xsd="http://www.w3.org/2001/XMLSchema" xmlns:xs="http://www.w3.org/2001/XMLSchema" xmlns:p="http://schemas.microsoft.com/office/2006/metadata/properties" xmlns:ns1="http://schemas.microsoft.com/sharepoint/v3" xmlns:ns2="5c0ed19a-6442-486d-a068-86457d131ec5" xmlns:ns3="a2ac5cde-4468-402a-ac20-5b556603971c" targetNamespace="http://schemas.microsoft.com/office/2006/metadata/properties" ma:root="true" ma:fieldsID="48acc0827222f2b9c062fbfed881b2f7" ns1:_="" ns2:_="" ns3:_="">
    <xsd:import namespace="http://schemas.microsoft.com/sharepoint/v3"/>
    <xsd:import namespace="5c0ed19a-6442-486d-a068-86457d131ec5"/>
    <xsd:import namespace="a2ac5cde-4468-402a-ac20-5b55660397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CurrentVersion" minOccurs="0"/>
                <xsd:element ref="ns2:Effectiveon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ed19a-6442-486d-a068-86457d131e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c592f6e-9db9-49f2-9f9e-7d6ee315dce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CurrentVersion" ma:index="22" nillable="true" ma:displayName="Current Version" ma:default="1" ma:format="Dropdown" ma:internalName="CurrentVersion">
      <xsd:simpleType>
        <xsd:restriction base="dms:Boolean"/>
      </xsd:simpleType>
    </xsd:element>
    <xsd:element name="Effectiveon" ma:index="23" nillable="true" ma:displayName="Effective on" ma:format="DateOnly" ma:internalName="Effectiveon">
      <xsd:simpleType>
        <xsd:restriction base="dms:DateTim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c5cde-4468-402a-ac20-5b55660397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875a8000-916a-4dcb-802f-e3b4d15fce1e}" ma:internalName="TaxCatchAll" ma:showField="CatchAllData" ma:web="a2ac5cde-4468-402a-ac20-5b55660397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2ac5cde-4468-402a-ac20-5b556603971c" xsi:nil="true"/>
    <lcf76f155ced4ddcb4097134ff3c332f xmlns="5c0ed19a-6442-486d-a068-86457d131ec5">
      <Terms xmlns="http://schemas.microsoft.com/office/infopath/2007/PartnerControls"/>
    </lcf76f155ced4ddcb4097134ff3c332f>
    <_ip_UnifiedCompliancePolicyUIAction xmlns="http://schemas.microsoft.com/sharepoint/v3" xsi:nil="true"/>
    <CurrentVersion xmlns="5c0ed19a-6442-486d-a068-86457d131ec5">true</CurrentVersion>
    <Effectiveon xmlns="5c0ed19a-6442-486d-a068-86457d131ec5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3CEB501B-3F41-4B40-8CC3-10363DCEEF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962604-DDCF-4A3F-BDC8-8520D9F0FE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c0ed19a-6442-486d-a068-86457d131ec5"/>
    <ds:schemaRef ds:uri="a2ac5cde-4468-402a-ac20-5b55660397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6F7674D-76EF-4BAD-B620-E600DAF7A165}">
  <ds:schemaRefs>
    <ds:schemaRef ds:uri="http://schemas.microsoft.com/office/2006/metadata/properties"/>
    <ds:schemaRef ds:uri="http://schemas.microsoft.com/office/infopath/2007/PartnerControls"/>
    <ds:schemaRef ds:uri="a2ac5cde-4468-402a-ac20-5b556603971c"/>
    <ds:schemaRef ds:uri="5c0ed19a-6442-486d-a068-86457d131ec5"/>
    <ds:schemaRef ds:uri="http://schemas.microsoft.com/sharepoint/v3"/>
  </ds:schemaRefs>
</ds:datastoreItem>
</file>

<file path=docMetadata/LabelInfo.xml><?xml version="1.0" encoding="utf-8"?>
<clbl:labelList xmlns:clbl="http://schemas.microsoft.com/office/2020/mipLabelMetadata">
  <clbl:label id="{3e861d16-48b7-4a0e-9806-8c04d81b7b2a}" enabled="0" method="" siteId="{3e861d16-48b7-4a0e-9806-8c04d81b7b2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506</Words>
  <Characters>3079</Characters>
  <Application>Microsoft Office Word</Application>
  <DocSecurity>0</DocSecurity>
  <Lines>96</Lines>
  <Paragraphs>49</Paragraphs>
  <ScaleCrop>false</ScaleCrop>
  <Company/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Meyer, Katelyn B (EHS)</dc:creator>
  <cp:keywords/>
  <dc:description/>
  <cp:lastModifiedBy>Morava, Yrielda</cp:lastModifiedBy>
  <cp:revision>3</cp:revision>
  <dcterms:created xsi:type="dcterms:W3CDTF">2026-01-29T14:47:00Z</dcterms:created>
  <dcterms:modified xsi:type="dcterms:W3CDTF">2026-01-29T14:47:00Z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0x010100C20948B3CF23A144A486E4E782C08A15</vt:lpwstr>
  </property>
</Properties>
</file>