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2E987" w14:textId="6DAFA284" w:rsidR="282B9F13" w:rsidRPr="0071520D" w:rsidRDefault="0286F906" w:rsidP="602603D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602603DF">
        <w:rPr>
          <w:rFonts w:ascii="Times New Roman" w:hAnsi="Times New Roman" w:cs="Times New Roman"/>
          <w:b/>
          <w:bCs/>
        </w:rPr>
        <w:t xml:space="preserve">Health Safety Net Formulary </w:t>
      </w:r>
      <w:r w:rsidR="7A921397" w:rsidRPr="602603DF">
        <w:rPr>
          <w:rFonts w:ascii="Times New Roman" w:hAnsi="Times New Roman" w:cs="Times New Roman"/>
          <w:b/>
          <w:bCs/>
        </w:rPr>
        <w:t>Effective January 12, 2026</w:t>
      </w:r>
    </w:p>
    <w:p w14:paraId="28A94A0F" w14:textId="1DDA670C" w:rsidR="282B9F13" w:rsidRPr="0071520D" w:rsidRDefault="0286F906" w:rsidP="602603D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602603DF">
        <w:rPr>
          <w:rFonts w:ascii="Times New Roman" w:hAnsi="Times New Roman" w:cs="Times New Roman"/>
          <w:b/>
          <w:bCs/>
        </w:rPr>
        <w:t xml:space="preserve">Highly Utilized Therapeutic Classes </w:t>
      </w:r>
    </w:p>
    <w:p w14:paraId="77842669" w14:textId="3C41DC21" w:rsidR="6A2C9150" w:rsidRDefault="6A2C9150" w:rsidP="087A8125">
      <w:pPr>
        <w:rPr>
          <w:rFonts w:ascii="Times New Roman" w:hAnsi="Times New Roman" w:cs="Times New Roman"/>
        </w:rPr>
      </w:pPr>
      <w:r w:rsidRPr="5EA8B351">
        <w:rPr>
          <w:rFonts w:ascii="Times New Roman" w:hAnsi="Times New Roman" w:cs="Times New Roman"/>
        </w:rPr>
        <w:t xml:space="preserve">With the changes to the Health Safety Net Formulary effective January 12, 2026, </w:t>
      </w:r>
      <w:r w:rsidR="004EADE8" w:rsidRPr="5EA8B351">
        <w:rPr>
          <w:rFonts w:ascii="Times New Roman" w:hAnsi="Times New Roman" w:cs="Times New Roman"/>
        </w:rPr>
        <w:t xml:space="preserve">most </w:t>
      </w:r>
      <w:r w:rsidRPr="5EA8B351">
        <w:rPr>
          <w:rFonts w:ascii="Times New Roman" w:hAnsi="Times New Roman" w:cs="Times New Roman"/>
        </w:rPr>
        <w:t xml:space="preserve">generics and drugs on the </w:t>
      </w:r>
      <w:r w:rsidR="004C5881" w:rsidRPr="5EA8B351">
        <w:rPr>
          <w:rFonts w:ascii="Times New Roman" w:hAnsi="Times New Roman" w:cs="Times New Roman"/>
        </w:rPr>
        <w:t xml:space="preserve">MassHealth </w:t>
      </w:r>
      <w:r w:rsidRPr="5EA8B351">
        <w:rPr>
          <w:rFonts w:ascii="Times New Roman" w:hAnsi="Times New Roman" w:cs="Times New Roman"/>
        </w:rPr>
        <w:t xml:space="preserve">Brand </w:t>
      </w:r>
      <w:r w:rsidR="004C5881" w:rsidRPr="5EA8B351">
        <w:rPr>
          <w:rFonts w:ascii="Times New Roman" w:hAnsi="Times New Roman" w:cs="Times New Roman"/>
        </w:rPr>
        <w:t xml:space="preserve">Name Preferred </w:t>
      </w:r>
      <w:r w:rsidRPr="5EA8B351">
        <w:rPr>
          <w:rFonts w:ascii="Times New Roman" w:hAnsi="Times New Roman" w:cs="Times New Roman"/>
        </w:rPr>
        <w:t xml:space="preserve">Over Generic List will generally be available without </w:t>
      </w:r>
      <w:r w:rsidR="2B31FC45" w:rsidRPr="5EA8B351">
        <w:rPr>
          <w:rFonts w:ascii="Times New Roman" w:hAnsi="Times New Roman" w:cs="Times New Roman"/>
        </w:rPr>
        <w:t>prior authorization (</w:t>
      </w:r>
      <w:r w:rsidRPr="5EA8B351">
        <w:rPr>
          <w:rFonts w:ascii="Times New Roman" w:hAnsi="Times New Roman" w:cs="Times New Roman"/>
        </w:rPr>
        <w:t>PA</w:t>
      </w:r>
      <w:r w:rsidR="5026CBB5" w:rsidRPr="5EA8B351">
        <w:rPr>
          <w:rFonts w:ascii="Times New Roman" w:hAnsi="Times New Roman" w:cs="Times New Roman"/>
        </w:rPr>
        <w:t>)</w:t>
      </w:r>
      <w:r w:rsidRPr="5EA8B351">
        <w:rPr>
          <w:rFonts w:ascii="Times New Roman" w:hAnsi="Times New Roman" w:cs="Times New Roman"/>
        </w:rPr>
        <w:t>.</w:t>
      </w:r>
      <w:r w:rsidR="0E96689D" w:rsidRPr="5EA8B351">
        <w:rPr>
          <w:rFonts w:ascii="Times New Roman" w:hAnsi="Times New Roman" w:cs="Times New Roman"/>
        </w:rPr>
        <w:t xml:space="preserve"> The follow</w:t>
      </w:r>
      <w:r w:rsidR="0B4C6217" w:rsidRPr="5EA8B351">
        <w:rPr>
          <w:rFonts w:ascii="Times New Roman" w:hAnsi="Times New Roman" w:cs="Times New Roman"/>
        </w:rPr>
        <w:t>ing</w:t>
      </w:r>
      <w:r w:rsidR="0E96689D" w:rsidRPr="5EA8B351">
        <w:rPr>
          <w:rFonts w:ascii="Times New Roman" w:hAnsi="Times New Roman" w:cs="Times New Roman"/>
        </w:rPr>
        <w:t xml:space="preserve"> tables outline drugs available without PA for the </w:t>
      </w:r>
      <w:r w:rsidR="00BA1E29">
        <w:rPr>
          <w:rFonts w:ascii="Times New Roman" w:hAnsi="Times New Roman" w:cs="Times New Roman"/>
        </w:rPr>
        <w:t>most</w:t>
      </w:r>
      <w:r w:rsidR="00BA1E29" w:rsidRPr="5EA8B351">
        <w:rPr>
          <w:rFonts w:ascii="Times New Roman" w:hAnsi="Times New Roman" w:cs="Times New Roman"/>
        </w:rPr>
        <w:t xml:space="preserve"> </w:t>
      </w:r>
      <w:r w:rsidR="0E96689D" w:rsidRPr="5EA8B351">
        <w:rPr>
          <w:rFonts w:ascii="Times New Roman" w:hAnsi="Times New Roman" w:cs="Times New Roman"/>
        </w:rPr>
        <w:t>utilized therapeutic classes</w:t>
      </w:r>
      <w:r w:rsidR="00DD6252">
        <w:rPr>
          <w:rFonts w:ascii="Times New Roman" w:hAnsi="Times New Roman" w:cs="Times New Roman"/>
        </w:rPr>
        <w:t xml:space="preserve"> and </w:t>
      </w:r>
      <w:r w:rsidR="00317E7B">
        <w:rPr>
          <w:rFonts w:ascii="Times New Roman" w:hAnsi="Times New Roman" w:cs="Times New Roman"/>
        </w:rPr>
        <w:t xml:space="preserve">are </w:t>
      </w:r>
      <w:r w:rsidR="00DD6252">
        <w:rPr>
          <w:rFonts w:ascii="Times New Roman" w:hAnsi="Times New Roman" w:cs="Times New Roman"/>
        </w:rPr>
        <w:t>not inclusive of all covered products</w:t>
      </w:r>
      <w:r w:rsidR="0E96689D" w:rsidRPr="5EA8B351">
        <w:rPr>
          <w:rFonts w:ascii="Times New Roman" w:hAnsi="Times New Roman" w:cs="Times New Roman"/>
        </w:rPr>
        <w:t>.</w:t>
      </w:r>
      <w:r w:rsidR="487AE4E9" w:rsidRPr="5EA8B351">
        <w:rPr>
          <w:rFonts w:ascii="Times New Roman" w:hAnsi="Times New Roman" w:cs="Times New Roman"/>
        </w:rPr>
        <w:t xml:space="preserve"> Coverage without PA is subject to change.</w:t>
      </w:r>
    </w:p>
    <w:p w14:paraId="08420DAB" w14:textId="2FE81742" w:rsidR="0E96689D" w:rsidRDefault="128F6FB1" w:rsidP="087A8125">
      <w:pPr>
        <w:rPr>
          <w:rFonts w:ascii="Times New Roman" w:hAnsi="Times New Roman" w:cs="Times New Roman"/>
        </w:rPr>
      </w:pPr>
      <w:r w:rsidRPr="5EA8B351">
        <w:rPr>
          <w:rFonts w:ascii="Times New Roman" w:hAnsi="Times New Roman" w:cs="Times New Roman"/>
        </w:rPr>
        <w:t>Generally, branded d</w:t>
      </w:r>
      <w:r w:rsidR="73B44829" w:rsidRPr="5EA8B351">
        <w:rPr>
          <w:rFonts w:ascii="Times New Roman" w:hAnsi="Times New Roman" w:cs="Times New Roman"/>
        </w:rPr>
        <w:t xml:space="preserve">rugs </w:t>
      </w:r>
      <w:r w:rsidR="6643BF97" w:rsidRPr="5EA8B351">
        <w:rPr>
          <w:rFonts w:ascii="Times New Roman" w:hAnsi="Times New Roman" w:cs="Times New Roman"/>
        </w:rPr>
        <w:t>not listed in the tables below</w:t>
      </w:r>
      <w:r w:rsidR="2384C628" w:rsidRPr="5EA8B351">
        <w:rPr>
          <w:rFonts w:ascii="Times New Roman" w:hAnsi="Times New Roman" w:cs="Times New Roman"/>
        </w:rPr>
        <w:t xml:space="preserve"> w</w:t>
      </w:r>
      <w:r w:rsidR="73B44829" w:rsidRPr="5EA8B351">
        <w:rPr>
          <w:rFonts w:ascii="Times New Roman" w:hAnsi="Times New Roman" w:cs="Times New Roman"/>
        </w:rPr>
        <w:t>ill require PA</w:t>
      </w:r>
      <w:r w:rsidR="00317E7B">
        <w:rPr>
          <w:rFonts w:ascii="Times New Roman" w:hAnsi="Times New Roman" w:cs="Times New Roman"/>
        </w:rPr>
        <w:t>. P</w:t>
      </w:r>
      <w:r w:rsidR="74706ECD" w:rsidRPr="5EA8B351">
        <w:rPr>
          <w:rFonts w:ascii="Times New Roman" w:hAnsi="Times New Roman" w:cs="Times New Roman"/>
        </w:rPr>
        <w:t>atients and providers should seek access through manufacturer patient</w:t>
      </w:r>
      <w:r w:rsidR="00317E7B">
        <w:rPr>
          <w:rFonts w:ascii="Times New Roman" w:hAnsi="Times New Roman" w:cs="Times New Roman"/>
        </w:rPr>
        <w:t>-</w:t>
      </w:r>
      <w:r w:rsidR="74706ECD" w:rsidRPr="5EA8B351">
        <w:rPr>
          <w:rFonts w:ascii="Times New Roman" w:hAnsi="Times New Roman" w:cs="Times New Roman"/>
        </w:rPr>
        <w:t>assistance programs, when available.</w:t>
      </w:r>
    </w:p>
    <w:tbl>
      <w:tblPr>
        <w:tblStyle w:val="TableGrid"/>
        <w:tblW w:w="9350" w:type="dxa"/>
        <w:tblLook w:val="06A0" w:firstRow="1" w:lastRow="0" w:firstColumn="1" w:lastColumn="0" w:noHBand="1" w:noVBand="1"/>
      </w:tblPr>
      <w:tblGrid>
        <w:gridCol w:w="2303"/>
        <w:gridCol w:w="2700"/>
        <w:gridCol w:w="4347"/>
      </w:tblGrid>
      <w:tr w:rsidR="5EA8B351" w14:paraId="647A353B" w14:textId="77777777" w:rsidTr="004D0529">
        <w:trPr>
          <w:trHeight w:val="300"/>
          <w:tblHeader/>
        </w:trPr>
        <w:tc>
          <w:tcPr>
            <w:tcW w:w="9350" w:type="dxa"/>
            <w:gridSpan w:val="3"/>
            <w:shd w:val="clear" w:color="auto" w:fill="D9D9D9" w:themeFill="background1" w:themeFillShade="D9"/>
          </w:tcPr>
          <w:p w14:paraId="5CB1E50B" w14:textId="40F30272" w:rsidR="340A207F" w:rsidRDefault="340A207F" w:rsidP="5EA8B35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bookmarkStart w:id="0" w:name="_Hlk209595356"/>
            <w:r w:rsidRPr="5EA8B351">
              <w:rPr>
                <w:rFonts w:ascii="Times New Roman" w:hAnsi="Times New Roman" w:cs="Times New Roman"/>
                <w:b/>
                <w:bCs/>
              </w:rPr>
              <w:t xml:space="preserve">Agents Covered </w:t>
            </w:r>
            <w:r w:rsidR="00317E7B">
              <w:rPr>
                <w:rFonts w:ascii="Times New Roman" w:hAnsi="Times New Roman" w:cs="Times New Roman"/>
                <w:b/>
                <w:bCs/>
              </w:rPr>
              <w:t>W</w:t>
            </w:r>
            <w:r w:rsidR="00317E7B" w:rsidRPr="5EA8B351">
              <w:rPr>
                <w:rFonts w:ascii="Times New Roman" w:hAnsi="Times New Roman" w:cs="Times New Roman"/>
                <w:b/>
                <w:bCs/>
              </w:rPr>
              <w:t xml:space="preserve">ithout </w:t>
            </w:r>
            <w:r w:rsidRPr="5EA8B351">
              <w:rPr>
                <w:rFonts w:ascii="Times New Roman" w:hAnsi="Times New Roman" w:cs="Times New Roman"/>
                <w:b/>
                <w:bCs/>
              </w:rPr>
              <w:t>PA for Common Therapeutic Classes</w:t>
            </w:r>
          </w:p>
        </w:tc>
      </w:tr>
      <w:bookmarkEnd w:id="0"/>
      <w:tr w:rsidR="087A8125" w14:paraId="325FDC2E" w14:textId="77777777" w:rsidTr="041164A8">
        <w:trPr>
          <w:trHeight w:val="300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1E67441C" w14:textId="01A000D4" w:rsidR="009820B2" w:rsidRDefault="7554AD9D">
            <w:pPr>
              <w:rPr>
                <w:rFonts w:ascii="Times New Roman" w:eastAsia="Times New Roman" w:hAnsi="Times New Roman" w:cs="Times New Roman"/>
                <w:b/>
              </w:rPr>
            </w:pPr>
            <w:r w:rsidRPr="29667527">
              <w:rPr>
                <w:rFonts w:ascii="Times New Roman" w:eastAsia="Times New Roman" w:hAnsi="Times New Roman" w:cs="Times New Roman"/>
                <w:b/>
                <w:bCs/>
              </w:rPr>
              <w:t xml:space="preserve">Anticoagulant and Antiplatelet Agents </w:t>
            </w:r>
          </w:p>
        </w:tc>
      </w:tr>
      <w:tr w:rsidR="5EA8B351" w14:paraId="27F4FFE0" w14:textId="77777777" w:rsidTr="29667527">
        <w:trPr>
          <w:trHeight w:val="152"/>
        </w:trPr>
        <w:tc>
          <w:tcPr>
            <w:tcW w:w="2303" w:type="dxa"/>
          </w:tcPr>
          <w:p w14:paraId="4F1C8ED9" w14:textId="3B771130" w:rsidR="607140EC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041164A8">
              <w:rPr>
                <w:rFonts w:ascii="Times New Roman" w:hAnsi="Times New Roman" w:cs="Times New Roman"/>
                <w:b/>
                <w:bCs/>
              </w:rPr>
              <w:t>Subclass</w:t>
            </w:r>
            <w:r w:rsidR="3FB6511E" w:rsidRPr="041164A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1A9EB8E8" w:rsidRPr="29667527">
              <w:rPr>
                <w:rFonts w:ascii="Times New Roman" w:hAnsi="Times New Roman" w:cs="Times New Roman"/>
                <w:b/>
                <w:bCs/>
              </w:rPr>
              <w:t>(if applicable)</w:t>
            </w:r>
          </w:p>
        </w:tc>
        <w:tc>
          <w:tcPr>
            <w:tcW w:w="2700" w:type="dxa"/>
          </w:tcPr>
          <w:p w14:paraId="7817BA49" w14:textId="0D514844" w:rsidR="3FB6511E" w:rsidRDefault="3FB6511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3D75BD58" w14:textId="0934A4D1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602603DF">
              <w:rPr>
                <w:rFonts w:ascii="Times New Roman" w:hAnsi="Times New Roman" w:cs="Times New Roman"/>
                <w:b/>
                <w:bCs/>
              </w:rPr>
              <w:t xml:space="preserve">Brand </w:t>
            </w:r>
            <w:r w:rsidR="647A6753" w:rsidRPr="602603DF">
              <w:rPr>
                <w:rFonts w:ascii="Times New Roman" w:hAnsi="Times New Roman" w:cs="Times New Roman"/>
                <w:b/>
                <w:bCs/>
              </w:rPr>
              <w:t>Name Preferred Over Generics</w:t>
            </w:r>
          </w:p>
        </w:tc>
      </w:tr>
      <w:tr w:rsidR="087A8125" w14:paraId="4910EE37" w14:textId="77777777" w:rsidTr="29667527">
        <w:trPr>
          <w:trHeight w:val="152"/>
        </w:trPr>
        <w:tc>
          <w:tcPr>
            <w:tcW w:w="2303" w:type="dxa"/>
          </w:tcPr>
          <w:p w14:paraId="53FDFFFB" w14:textId="52EA83B5" w:rsidR="3DF2F861" w:rsidRDefault="3DF2F861" w:rsidP="087A81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</w:tcPr>
          <w:p w14:paraId="33557942" w14:textId="6836B324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anagrelide </w:t>
            </w:r>
          </w:p>
          <w:p w14:paraId="65EDA62B" w14:textId="59DFD137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aspirin</w:t>
            </w:r>
          </w:p>
          <w:p w14:paraId="297EF222" w14:textId="0E733E3B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clopidogrel</w:t>
            </w:r>
          </w:p>
          <w:p w14:paraId="461F7110" w14:textId="5DC3F10C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dabigatran capsule</w:t>
            </w:r>
          </w:p>
          <w:p w14:paraId="4CE202FD" w14:textId="71575F10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dipyridamole </w:t>
            </w:r>
          </w:p>
          <w:p w14:paraId="2AB96741" w14:textId="5FC9E35E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enoxaparin</w:t>
            </w:r>
          </w:p>
          <w:p w14:paraId="2E5AAC53" w14:textId="3F7B6EA4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fondaparinux</w:t>
            </w:r>
          </w:p>
          <w:p w14:paraId="163F8A5A" w14:textId="6CB9A173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prasugrel</w:t>
            </w:r>
          </w:p>
          <w:p w14:paraId="6BF4F26D" w14:textId="3914CEB0" w:rsidR="74ECFB4B" w:rsidRDefault="74ECFB4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warfarin</w:t>
            </w:r>
          </w:p>
        </w:tc>
        <w:tc>
          <w:tcPr>
            <w:tcW w:w="4347" w:type="dxa"/>
          </w:tcPr>
          <w:p w14:paraId="2D41A75D" w14:textId="5C43FF86" w:rsidR="6879E926" w:rsidRDefault="6879E926" w:rsidP="087A8125">
            <w:pPr>
              <w:rPr>
                <w:rFonts w:ascii="Times New Roman" w:hAnsi="Times New Roman" w:cs="Times New Roman"/>
              </w:rPr>
            </w:pPr>
            <w:r w:rsidRPr="087A8125">
              <w:rPr>
                <w:rFonts w:ascii="Times New Roman" w:hAnsi="Times New Roman" w:cs="Times New Roman"/>
              </w:rPr>
              <w:t xml:space="preserve">Xarelto (rivaroxaban) </w:t>
            </w:r>
          </w:p>
          <w:p w14:paraId="00A1961C" w14:textId="56727938" w:rsidR="6879E926" w:rsidRDefault="49950AD6" w:rsidP="087A8125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Eliquis</w:t>
            </w:r>
            <w:r w:rsidR="2ED39C9C" w:rsidRPr="5EA8B351">
              <w:rPr>
                <w:rFonts w:ascii="Times New Roman" w:hAnsi="Times New Roman" w:cs="Times New Roman"/>
              </w:rPr>
              <w:t xml:space="preserve"> (apixaban)</w:t>
            </w:r>
          </w:p>
        </w:tc>
      </w:tr>
      <w:tr w:rsidR="5EA8B351" w14:paraId="4068D34D" w14:textId="77777777" w:rsidTr="041164A8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8EF30F1" w14:textId="366E2D86" w:rsidR="2870691A" w:rsidRDefault="2870691A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Anticonvulsants  </w:t>
            </w:r>
          </w:p>
        </w:tc>
      </w:tr>
      <w:tr w:rsidR="5EA8B351" w14:paraId="33242E66" w14:textId="77777777" w:rsidTr="29667527">
        <w:trPr>
          <w:trHeight w:val="152"/>
        </w:trPr>
        <w:tc>
          <w:tcPr>
            <w:tcW w:w="2303" w:type="dxa"/>
          </w:tcPr>
          <w:p w14:paraId="36B1B1CA" w14:textId="6CAB8241" w:rsidR="53625465" w:rsidRDefault="407E6673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041164A8">
              <w:rPr>
                <w:rFonts w:ascii="Times New Roman" w:hAnsi="Times New Roman" w:cs="Times New Roman"/>
                <w:b/>
                <w:bCs/>
              </w:rPr>
              <w:t>Subc</w:t>
            </w:r>
            <w:r w:rsidR="53625465" w:rsidRPr="041164A8">
              <w:rPr>
                <w:rFonts w:ascii="Times New Roman" w:hAnsi="Times New Roman" w:cs="Times New Roman"/>
                <w:b/>
                <w:bCs/>
              </w:rPr>
              <w:t xml:space="preserve">lass </w:t>
            </w:r>
            <w:r w:rsidR="316F837D" w:rsidRPr="29667527">
              <w:rPr>
                <w:rFonts w:ascii="Times New Roman" w:hAnsi="Times New Roman" w:cs="Times New Roman"/>
                <w:b/>
                <w:bCs/>
              </w:rPr>
              <w:t>(if applicable)</w:t>
            </w:r>
          </w:p>
        </w:tc>
        <w:tc>
          <w:tcPr>
            <w:tcW w:w="2700" w:type="dxa"/>
          </w:tcPr>
          <w:p w14:paraId="49FECE96" w14:textId="2D067F1E" w:rsidR="53625465" w:rsidRDefault="53625465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1E635AD6" w14:textId="19C391CD" w:rsidR="20DABC6D" w:rsidRDefault="20DABC6D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602603DF">
              <w:rPr>
                <w:rFonts w:ascii="Times New Roman" w:hAnsi="Times New Roman" w:cs="Times New Roman"/>
                <w:b/>
                <w:bCs/>
              </w:rPr>
              <w:t>Brand Name Preferred Over Generics</w:t>
            </w:r>
          </w:p>
        </w:tc>
      </w:tr>
      <w:tr w:rsidR="5EA8B351" w14:paraId="52F4637A" w14:textId="77777777" w:rsidTr="29667527">
        <w:trPr>
          <w:trHeight w:val="152"/>
        </w:trPr>
        <w:tc>
          <w:tcPr>
            <w:tcW w:w="2303" w:type="dxa"/>
          </w:tcPr>
          <w:p w14:paraId="12868094" w14:textId="4EFA1E19" w:rsidR="1347B72A" w:rsidRDefault="1347B72A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</w:tcPr>
          <w:p w14:paraId="155F33B4" w14:textId="10B511F4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benzodiazepines</w:t>
            </w:r>
          </w:p>
          <w:p w14:paraId="27F9E288" w14:textId="397B66A9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carbamazepine</w:t>
            </w:r>
          </w:p>
          <w:p w14:paraId="4948614F" w14:textId="6B59DBBE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divalproex</w:t>
            </w:r>
          </w:p>
          <w:p w14:paraId="0CBBCDF0" w14:textId="7737B03F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eslicarbazepine</w:t>
            </w:r>
          </w:p>
          <w:p w14:paraId="02BB1ACA" w14:textId="077FAAF0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ethosuximide</w:t>
            </w:r>
          </w:p>
          <w:p w14:paraId="0C2DCDB4" w14:textId="26109578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felbamate</w:t>
            </w:r>
          </w:p>
          <w:p w14:paraId="10B69EDF" w14:textId="77777777" w:rsidR="007A0CC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lacosamide tablet, </w:t>
            </w:r>
            <w:r w:rsidR="007A0CC0">
              <w:rPr>
                <w:rFonts w:ascii="Times New Roman" w:hAnsi="Times New Roman" w:cs="Times New Roman"/>
              </w:rPr>
              <w:t xml:space="preserve">  </w:t>
            </w:r>
          </w:p>
          <w:p w14:paraId="115F4D05" w14:textId="27F4DA3B" w:rsidR="46C54080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46C54080" w:rsidRPr="5EA8B351">
              <w:rPr>
                <w:rFonts w:ascii="Times New Roman" w:hAnsi="Times New Roman" w:cs="Times New Roman"/>
              </w:rPr>
              <w:t>solution</w:t>
            </w:r>
          </w:p>
          <w:p w14:paraId="412F77DC" w14:textId="6B68AC3D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lamotrigine</w:t>
            </w:r>
          </w:p>
          <w:p w14:paraId="181AD53C" w14:textId="77777777" w:rsidR="00A13350" w:rsidRPr="007A0CC0" w:rsidRDefault="46C54080" w:rsidP="5EA8B351">
            <w:pPr>
              <w:rPr>
                <w:rFonts w:ascii="Times New Roman" w:hAnsi="Times New Roman" w:cs="Times New Roman"/>
              </w:rPr>
            </w:pPr>
            <w:r w:rsidRPr="007A0CC0">
              <w:rPr>
                <w:rFonts w:ascii="Times New Roman" w:hAnsi="Times New Roman" w:cs="Times New Roman"/>
              </w:rPr>
              <w:t xml:space="preserve">levetiracetam solution, </w:t>
            </w:r>
            <w:r w:rsidR="00A13350" w:rsidRPr="007A0CC0">
              <w:rPr>
                <w:rFonts w:ascii="Times New Roman" w:hAnsi="Times New Roman" w:cs="Times New Roman"/>
              </w:rPr>
              <w:t xml:space="preserve"> </w:t>
            </w:r>
          </w:p>
          <w:p w14:paraId="0707BB5B" w14:textId="1EF87451" w:rsidR="46C54080" w:rsidRDefault="00A13350" w:rsidP="5EA8B351">
            <w:pPr>
              <w:rPr>
                <w:rFonts w:ascii="Times New Roman" w:hAnsi="Times New Roman" w:cs="Times New Roman"/>
              </w:rPr>
            </w:pPr>
            <w:r w:rsidRPr="007A0CC0">
              <w:rPr>
                <w:rFonts w:ascii="Times New Roman" w:hAnsi="Times New Roman" w:cs="Times New Roman"/>
              </w:rPr>
              <w:t xml:space="preserve">  </w:t>
            </w:r>
            <w:r w:rsidR="46C54080" w:rsidRPr="007A0CC0">
              <w:rPr>
                <w:rFonts w:ascii="Times New Roman" w:hAnsi="Times New Roman" w:cs="Times New Roman"/>
              </w:rPr>
              <w:t>tablet</w:t>
            </w:r>
            <w:r w:rsidR="46C54080" w:rsidRPr="5EA8B351">
              <w:rPr>
                <w:rFonts w:ascii="Times New Roman" w:hAnsi="Times New Roman" w:cs="Times New Roman"/>
              </w:rPr>
              <w:t xml:space="preserve"> </w:t>
            </w:r>
          </w:p>
          <w:p w14:paraId="2E5E2687" w14:textId="5AEC74E8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methsuximide</w:t>
            </w:r>
          </w:p>
          <w:p w14:paraId="6DBBD07C" w14:textId="26BFB438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oxcarbazepine tablet  </w:t>
            </w:r>
          </w:p>
          <w:p w14:paraId="6D2E1A9F" w14:textId="0E18DEFD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phenobarbital</w:t>
            </w:r>
          </w:p>
          <w:p w14:paraId="1D29BCB6" w14:textId="074988C7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phenytoin </w:t>
            </w:r>
          </w:p>
          <w:p w14:paraId="5C7A8375" w14:textId="2D587717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primidone </w:t>
            </w:r>
          </w:p>
          <w:p w14:paraId="06F5ADE8" w14:textId="3B13B361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tiagabine</w:t>
            </w:r>
          </w:p>
          <w:p w14:paraId="7211A132" w14:textId="221F30E6" w:rsidR="46C54080" w:rsidRDefault="46C54080" w:rsidP="5EA8B351">
            <w:pPr>
              <w:rPr>
                <w:rFonts w:ascii="Times New Roman" w:hAnsi="Times New Roman" w:cs="Times New Roman"/>
              </w:rPr>
            </w:pPr>
            <w:proofErr w:type="gramStart"/>
            <w:r w:rsidRPr="5EA8B351">
              <w:rPr>
                <w:rFonts w:ascii="Times New Roman" w:hAnsi="Times New Roman" w:cs="Times New Roman"/>
              </w:rPr>
              <w:t>topiramate</w:t>
            </w:r>
            <w:proofErr w:type="gramEnd"/>
          </w:p>
          <w:p w14:paraId="5DD64DB4" w14:textId="52BA2877" w:rsidR="46C54080" w:rsidRDefault="46C5408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lastRenderedPageBreak/>
              <w:t xml:space="preserve">valproic acid  </w:t>
            </w:r>
          </w:p>
        </w:tc>
        <w:tc>
          <w:tcPr>
            <w:tcW w:w="4347" w:type="dxa"/>
          </w:tcPr>
          <w:p w14:paraId="08BB1A2A" w14:textId="7AED7F18" w:rsidR="585E68C6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lastRenderedPageBreak/>
              <w:t>Banzel (rufinamide)</w:t>
            </w:r>
          </w:p>
          <w:p w14:paraId="159F05A0" w14:textId="77777777" w:rsidR="007A0CC0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Depakote Sprinkle (divalproex delayed-</w:t>
            </w:r>
          </w:p>
          <w:p w14:paraId="0D237F1F" w14:textId="07D86748" w:rsidR="585E68C6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85E68C6" w:rsidRPr="5EA8B351">
              <w:rPr>
                <w:rFonts w:ascii="Times New Roman" w:hAnsi="Times New Roman" w:cs="Times New Roman"/>
              </w:rPr>
              <w:t xml:space="preserve">release capsule) </w:t>
            </w:r>
          </w:p>
          <w:p w14:paraId="2348EEDC" w14:textId="77777777" w:rsidR="585E68C6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Fycompa (perampanel)</w:t>
            </w:r>
          </w:p>
          <w:p w14:paraId="340D0D96" w14:textId="77777777" w:rsidR="007A0CC0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Oxtellar XR (oxcarbazepine extended </w:t>
            </w:r>
          </w:p>
          <w:p w14:paraId="3F8810CB" w14:textId="6850B248" w:rsidR="585E68C6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85E68C6" w:rsidRPr="5EA8B351">
              <w:rPr>
                <w:rFonts w:ascii="Times New Roman" w:hAnsi="Times New Roman" w:cs="Times New Roman"/>
              </w:rPr>
              <w:t xml:space="preserve">release) </w:t>
            </w:r>
          </w:p>
          <w:p w14:paraId="3A08361F" w14:textId="4D5564B5" w:rsidR="71404BBB" w:rsidRDefault="71404BBB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Sabril (vigabatrin powder packet, tablet) </w:t>
            </w:r>
          </w:p>
          <w:p w14:paraId="42F6C54D" w14:textId="77777777" w:rsidR="007A0CC0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Tegretol XR (carbamazepine extended </w:t>
            </w:r>
          </w:p>
          <w:p w14:paraId="542C2335" w14:textId="50C61768" w:rsidR="585E68C6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85E68C6" w:rsidRPr="5EA8B351">
              <w:rPr>
                <w:rFonts w:ascii="Times New Roman" w:hAnsi="Times New Roman" w:cs="Times New Roman"/>
              </w:rPr>
              <w:t>release)</w:t>
            </w:r>
          </w:p>
          <w:p w14:paraId="69D914CC" w14:textId="77777777" w:rsidR="585E68C6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Trileptal (oxcarbazepine suspension)</w:t>
            </w:r>
          </w:p>
          <w:p w14:paraId="7F735312" w14:textId="77777777" w:rsidR="007A0CC0" w:rsidRDefault="585E68C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Trokendi XR (topiramate extended-release</w:t>
            </w:r>
          </w:p>
          <w:p w14:paraId="4BC2884A" w14:textId="65223688" w:rsidR="585E68C6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85E68C6" w:rsidRPr="5EA8B351">
              <w:rPr>
                <w:rFonts w:ascii="Times New Roman" w:hAnsi="Times New Roman" w:cs="Times New Roman"/>
              </w:rPr>
              <w:t xml:space="preserve"> capsule)</w:t>
            </w:r>
          </w:p>
        </w:tc>
      </w:tr>
      <w:tr w:rsidR="5EA8B351" w14:paraId="1DA2668C" w14:textId="77777777" w:rsidTr="041164A8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868FB99" w14:textId="45BF2D5D" w:rsidR="303983DA" w:rsidRDefault="303983DA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Antidiabetic Agents</w:t>
            </w:r>
            <w:r w:rsidR="7D35F886" w:rsidRPr="5EA8B351">
              <w:rPr>
                <w:rFonts w:ascii="Times New Roman" w:hAnsi="Times New Roman" w:cs="Times New Roman"/>
                <w:b/>
                <w:bCs/>
              </w:rPr>
              <w:t xml:space="preserve"> (non-insulin)</w:t>
            </w:r>
          </w:p>
        </w:tc>
      </w:tr>
      <w:tr w:rsidR="5EA8B351" w14:paraId="4E126984" w14:textId="77777777" w:rsidTr="29667527">
        <w:trPr>
          <w:trHeight w:val="300"/>
        </w:trPr>
        <w:tc>
          <w:tcPr>
            <w:tcW w:w="2303" w:type="dxa"/>
          </w:tcPr>
          <w:p w14:paraId="53FF5DE7" w14:textId="26FE5FEE" w:rsidR="5953DBC8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041164A8">
              <w:rPr>
                <w:rFonts w:ascii="Times New Roman" w:hAnsi="Times New Roman" w:cs="Times New Roman"/>
                <w:b/>
                <w:bCs/>
              </w:rPr>
              <w:t>Subclass</w:t>
            </w:r>
          </w:p>
          <w:p w14:paraId="0F18C7DA" w14:textId="491CC325" w:rsidR="5EA8B351" w:rsidRDefault="1945AEA1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(if applicable)</w:t>
            </w:r>
          </w:p>
        </w:tc>
        <w:tc>
          <w:tcPr>
            <w:tcW w:w="2700" w:type="dxa"/>
          </w:tcPr>
          <w:p w14:paraId="253C4DC4" w14:textId="1F45E7F9" w:rsidR="20100E55" w:rsidRDefault="20100E55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2D6B592F" w14:textId="7302A5A7" w:rsidR="58F0DAC6" w:rsidRDefault="58F0DAC6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602603DF">
              <w:rPr>
                <w:rFonts w:ascii="Times New Roman" w:hAnsi="Times New Roman" w:cs="Times New Roman"/>
                <w:b/>
                <w:bCs/>
              </w:rPr>
              <w:t>Brand Name Preferred Over Generics</w:t>
            </w:r>
          </w:p>
        </w:tc>
      </w:tr>
      <w:tr w:rsidR="5EA8B351" w14:paraId="6A4FFB94" w14:textId="77777777" w:rsidTr="29667527">
        <w:trPr>
          <w:trHeight w:val="152"/>
        </w:trPr>
        <w:tc>
          <w:tcPr>
            <w:tcW w:w="2303" w:type="dxa"/>
          </w:tcPr>
          <w:p w14:paraId="25362077" w14:textId="6BB83002" w:rsidR="6EF96C35" w:rsidRDefault="6EF96C3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Alpha-glucosidase inhibitors</w:t>
            </w:r>
          </w:p>
        </w:tc>
        <w:tc>
          <w:tcPr>
            <w:tcW w:w="2700" w:type="dxa"/>
          </w:tcPr>
          <w:p w14:paraId="070A76C4" w14:textId="156335EF" w:rsidR="6EF96C35" w:rsidRDefault="6EF96C3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acarbose</w:t>
            </w:r>
          </w:p>
          <w:p w14:paraId="73360DBB" w14:textId="32A4BAEA" w:rsidR="6EF96C35" w:rsidRDefault="6EF96C3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miglitol</w:t>
            </w:r>
          </w:p>
        </w:tc>
        <w:tc>
          <w:tcPr>
            <w:tcW w:w="4347" w:type="dxa"/>
          </w:tcPr>
          <w:p w14:paraId="69834F09" w14:textId="0B57B367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6DE96743" w14:textId="77777777" w:rsidTr="29667527">
        <w:trPr>
          <w:trHeight w:val="152"/>
        </w:trPr>
        <w:tc>
          <w:tcPr>
            <w:tcW w:w="2303" w:type="dxa"/>
          </w:tcPr>
          <w:p w14:paraId="7AA8507B" w14:textId="3166DB8D" w:rsidR="6EF96C35" w:rsidRDefault="6EF96C3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Biguanides</w:t>
            </w:r>
          </w:p>
        </w:tc>
        <w:tc>
          <w:tcPr>
            <w:tcW w:w="2700" w:type="dxa"/>
          </w:tcPr>
          <w:p w14:paraId="4F4CF842" w14:textId="7BA09126" w:rsidR="6EF96C35" w:rsidRDefault="6EF96C3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metformin</w:t>
            </w:r>
          </w:p>
        </w:tc>
        <w:tc>
          <w:tcPr>
            <w:tcW w:w="4347" w:type="dxa"/>
          </w:tcPr>
          <w:p w14:paraId="4DD99111" w14:textId="511125D0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12BAF02E" w14:textId="77777777" w:rsidTr="29667527">
        <w:trPr>
          <w:trHeight w:val="152"/>
        </w:trPr>
        <w:tc>
          <w:tcPr>
            <w:tcW w:w="2303" w:type="dxa"/>
          </w:tcPr>
          <w:p w14:paraId="25D8307D" w14:textId="2D73F050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DPP4 Inhibitors </w:t>
            </w:r>
          </w:p>
        </w:tc>
        <w:tc>
          <w:tcPr>
            <w:tcW w:w="2700" w:type="dxa"/>
          </w:tcPr>
          <w:p w14:paraId="4BBC2726" w14:textId="4DA318C8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saxagliptin</w:t>
            </w:r>
          </w:p>
        </w:tc>
        <w:tc>
          <w:tcPr>
            <w:tcW w:w="4347" w:type="dxa"/>
          </w:tcPr>
          <w:p w14:paraId="19E58ABC" w14:textId="00A29E92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Tradjenta (linagliptin)  </w:t>
            </w:r>
          </w:p>
          <w:p w14:paraId="6F13D70B" w14:textId="483AF906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Zituvio (sitagliptin)   </w:t>
            </w:r>
          </w:p>
        </w:tc>
      </w:tr>
      <w:tr w:rsidR="5EA8B351" w14:paraId="2857B84F" w14:textId="77777777" w:rsidTr="29667527">
        <w:trPr>
          <w:trHeight w:val="152"/>
        </w:trPr>
        <w:tc>
          <w:tcPr>
            <w:tcW w:w="2303" w:type="dxa"/>
          </w:tcPr>
          <w:p w14:paraId="3DF36AF7" w14:textId="295B91E7" w:rsidR="20100E55" w:rsidRDefault="20100E5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GLP-1 agonists</w:t>
            </w:r>
          </w:p>
        </w:tc>
        <w:tc>
          <w:tcPr>
            <w:tcW w:w="2700" w:type="dxa"/>
          </w:tcPr>
          <w:p w14:paraId="0DB2C239" w14:textId="2584218B" w:rsidR="4CA74CA6" w:rsidRDefault="4CA74CA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exenatide</w:t>
            </w:r>
          </w:p>
        </w:tc>
        <w:tc>
          <w:tcPr>
            <w:tcW w:w="4347" w:type="dxa"/>
          </w:tcPr>
          <w:p w14:paraId="38CF34DB" w14:textId="57713D00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Victoza (liraglutide)</w:t>
            </w:r>
          </w:p>
        </w:tc>
      </w:tr>
      <w:tr w:rsidR="5EA8B351" w14:paraId="3CDACDC1" w14:textId="77777777" w:rsidTr="29667527">
        <w:trPr>
          <w:trHeight w:val="152"/>
        </w:trPr>
        <w:tc>
          <w:tcPr>
            <w:tcW w:w="2303" w:type="dxa"/>
          </w:tcPr>
          <w:p w14:paraId="6959C6F0" w14:textId="30AB190D" w:rsidR="4C0BA1A1" w:rsidRDefault="4C0BA1A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Meglitinides</w:t>
            </w:r>
          </w:p>
        </w:tc>
        <w:tc>
          <w:tcPr>
            <w:tcW w:w="2700" w:type="dxa"/>
          </w:tcPr>
          <w:p w14:paraId="4CB21C7F" w14:textId="65579C17" w:rsidR="4C0BA1A1" w:rsidRDefault="4C0BA1A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nateglinide </w:t>
            </w:r>
          </w:p>
          <w:p w14:paraId="38DC75B6" w14:textId="7792243E" w:rsidR="4C0BA1A1" w:rsidRDefault="4C0BA1A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repaglinide</w:t>
            </w:r>
          </w:p>
        </w:tc>
        <w:tc>
          <w:tcPr>
            <w:tcW w:w="4347" w:type="dxa"/>
          </w:tcPr>
          <w:p w14:paraId="124BDD8E" w14:textId="5870A498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</w:tr>
      <w:tr w:rsidR="5EA8B351" w14:paraId="5F622765" w14:textId="77777777" w:rsidTr="29667527">
        <w:trPr>
          <w:trHeight w:val="152"/>
        </w:trPr>
        <w:tc>
          <w:tcPr>
            <w:tcW w:w="2303" w:type="dxa"/>
          </w:tcPr>
          <w:p w14:paraId="1A1A045D" w14:textId="2211162E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SGLT2 Inhibitors </w:t>
            </w:r>
          </w:p>
        </w:tc>
        <w:tc>
          <w:tcPr>
            <w:tcW w:w="2700" w:type="dxa"/>
          </w:tcPr>
          <w:p w14:paraId="6FB6B29A" w14:textId="1264293F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347" w:type="dxa"/>
          </w:tcPr>
          <w:p w14:paraId="146C7ED3" w14:textId="2E3E10A1" w:rsidR="5EA8B351" w:rsidRDefault="5EA8B351" w:rsidP="5EA8B351">
            <w:pPr>
              <w:rPr>
                <w:rFonts w:ascii="Times New Roman" w:hAnsi="Times New Roman" w:cs="Times New Roman"/>
              </w:rPr>
            </w:pPr>
            <w:proofErr w:type="spellStart"/>
            <w:r w:rsidRPr="5EA8B351">
              <w:rPr>
                <w:rFonts w:ascii="Times New Roman" w:hAnsi="Times New Roman" w:cs="Times New Roman"/>
              </w:rPr>
              <w:t>Fargixa</w:t>
            </w:r>
            <w:proofErr w:type="spellEnd"/>
            <w:r w:rsidRPr="5EA8B351">
              <w:rPr>
                <w:rFonts w:ascii="Times New Roman" w:hAnsi="Times New Roman" w:cs="Times New Roman"/>
              </w:rPr>
              <w:t xml:space="preserve"> (dapagliflozin)</w:t>
            </w:r>
          </w:p>
        </w:tc>
      </w:tr>
      <w:tr w:rsidR="5EA8B351" w14:paraId="401E3523" w14:textId="77777777" w:rsidTr="29667527">
        <w:trPr>
          <w:trHeight w:val="152"/>
        </w:trPr>
        <w:tc>
          <w:tcPr>
            <w:tcW w:w="2303" w:type="dxa"/>
          </w:tcPr>
          <w:p w14:paraId="67F568C1" w14:textId="63981E27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Sulfonylureas </w:t>
            </w:r>
          </w:p>
        </w:tc>
        <w:tc>
          <w:tcPr>
            <w:tcW w:w="2700" w:type="dxa"/>
          </w:tcPr>
          <w:p w14:paraId="06F8E461" w14:textId="062EF258" w:rsidR="39A7A0C0" w:rsidRDefault="39A7A0C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glimepiride </w:t>
            </w:r>
          </w:p>
          <w:p w14:paraId="0A9EE927" w14:textId="614F6ADA" w:rsidR="39A7A0C0" w:rsidRDefault="39A7A0C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glipizide</w:t>
            </w:r>
          </w:p>
          <w:p w14:paraId="772771E2" w14:textId="123638AB" w:rsidR="39A7A0C0" w:rsidRDefault="39A7A0C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glyburide</w:t>
            </w:r>
          </w:p>
        </w:tc>
        <w:tc>
          <w:tcPr>
            <w:tcW w:w="4347" w:type="dxa"/>
          </w:tcPr>
          <w:p w14:paraId="7D0D46AB" w14:textId="441B3045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212D3628" w14:textId="77777777" w:rsidTr="29667527">
        <w:trPr>
          <w:trHeight w:val="300"/>
        </w:trPr>
        <w:tc>
          <w:tcPr>
            <w:tcW w:w="2303" w:type="dxa"/>
          </w:tcPr>
          <w:p w14:paraId="0CE847A9" w14:textId="23A817A4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Thiazolidinedione</w:t>
            </w:r>
            <w:r w:rsidR="6827A542" w:rsidRPr="5EA8B351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2700" w:type="dxa"/>
          </w:tcPr>
          <w:p w14:paraId="309773F2" w14:textId="39CCB9F5" w:rsidR="07C61609" w:rsidRDefault="07C6160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pioglitazone</w:t>
            </w:r>
          </w:p>
        </w:tc>
        <w:tc>
          <w:tcPr>
            <w:tcW w:w="4347" w:type="dxa"/>
          </w:tcPr>
          <w:p w14:paraId="564E9040" w14:textId="42353934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3E8BE324" w14:textId="77777777" w:rsidTr="041164A8">
        <w:trPr>
          <w:trHeight w:val="330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3F7BE27F" w14:textId="6AC579AF" w:rsidR="649701EA" w:rsidRDefault="649701EA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Constipation Agents</w:t>
            </w:r>
          </w:p>
        </w:tc>
      </w:tr>
      <w:tr w:rsidR="5EA8B351" w14:paraId="128A2164" w14:textId="77777777" w:rsidTr="29667527">
        <w:trPr>
          <w:trHeight w:val="300"/>
        </w:trPr>
        <w:tc>
          <w:tcPr>
            <w:tcW w:w="2303" w:type="dxa"/>
          </w:tcPr>
          <w:p w14:paraId="5358703C" w14:textId="02734708" w:rsidR="411BF6D7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2A031B0D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07691DA8" w14:textId="3E1BBFAA" w:rsidR="0748509F" w:rsidRDefault="0748509F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78070A1E" w14:textId="54E9AC3B" w:rsidR="207850EB" w:rsidRDefault="207850E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602603DF">
              <w:rPr>
                <w:rFonts w:ascii="Times New Roman" w:hAnsi="Times New Roman" w:cs="Times New Roman"/>
                <w:b/>
                <w:bCs/>
              </w:rPr>
              <w:t>Brand Name Preferred Over Generics</w:t>
            </w:r>
          </w:p>
        </w:tc>
      </w:tr>
      <w:tr w:rsidR="5EA8B351" w14:paraId="466B6EB6" w14:textId="77777777" w:rsidTr="29667527">
        <w:trPr>
          <w:trHeight w:val="152"/>
        </w:trPr>
        <w:tc>
          <w:tcPr>
            <w:tcW w:w="2303" w:type="dxa"/>
          </w:tcPr>
          <w:p w14:paraId="204832CF" w14:textId="126EF5E3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</w:tcPr>
          <w:p w14:paraId="67125640" w14:textId="15B22F18" w:rsidR="33E577B0" w:rsidRDefault="33E577B0" w:rsidP="5EA8B351">
            <w:r w:rsidRPr="5EA8B351">
              <w:rPr>
                <w:rFonts w:ascii="Times New Roman" w:hAnsi="Times New Roman" w:cs="Times New Roman"/>
              </w:rPr>
              <w:t>bisacodyl</w:t>
            </w:r>
          </w:p>
          <w:p w14:paraId="37BB1CBF" w14:textId="2137D43E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lactulose</w:t>
            </w:r>
          </w:p>
          <w:p w14:paraId="223C893C" w14:textId="6BC682B2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magnesium salts</w:t>
            </w:r>
          </w:p>
          <w:p w14:paraId="5B3F7BC4" w14:textId="71DC31D5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methylcellulose</w:t>
            </w:r>
          </w:p>
          <w:p w14:paraId="6A6953DF" w14:textId="4E859E0C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polyethylene glycol</w:t>
            </w:r>
          </w:p>
          <w:p w14:paraId="2EF9E1BA" w14:textId="56139897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psyllium</w:t>
            </w:r>
          </w:p>
          <w:p w14:paraId="778CBA73" w14:textId="445594BD" w:rsidR="33E577B0" w:rsidRDefault="33E577B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sennosides</w:t>
            </w:r>
          </w:p>
        </w:tc>
        <w:tc>
          <w:tcPr>
            <w:tcW w:w="4347" w:type="dxa"/>
          </w:tcPr>
          <w:p w14:paraId="6CBF529A" w14:textId="6EFF38B5" w:rsidR="51C0E16A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Motegrity (prucalopride)</w:t>
            </w:r>
          </w:p>
        </w:tc>
      </w:tr>
      <w:tr w:rsidR="5EA8B351" w14:paraId="358D449C" w14:textId="77777777" w:rsidTr="041164A8"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2A80AAB8" w14:textId="55384FBC" w:rsidR="51C0E16A" w:rsidRDefault="51C0E16A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Glaucoma Agents</w:t>
            </w:r>
          </w:p>
        </w:tc>
      </w:tr>
      <w:tr w:rsidR="5EA8B351" w14:paraId="3F782B01" w14:textId="77777777" w:rsidTr="29667527">
        <w:trPr>
          <w:trHeight w:val="152"/>
        </w:trPr>
        <w:tc>
          <w:tcPr>
            <w:tcW w:w="2303" w:type="dxa"/>
          </w:tcPr>
          <w:p w14:paraId="68A353F4" w14:textId="7E8CED71" w:rsidR="00D00A65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6DCFFA91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07D33C12" w14:textId="484301D9" w:rsidR="5150FE23" w:rsidRDefault="5150FE23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20CF0F74" w14:textId="59EE7F10" w:rsidR="32A1F5E1" w:rsidRDefault="32A1F5E1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602603DF">
              <w:rPr>
                <w:rFonts w:ascii="Times New Roman" w:hAnsi="Times New Roman" w:cs="Times New Roman"/>
                <w:b/>
                <w:bCs/>
              </w:rPr>
              <w:t>Brand Name Preferred Over Generics</w:t>
            </w:r>
          </w:p>
        </w:tc>
      </w:tr>
      <w:tr w:rsidR="5EA8B351" w14:paraId="30541137" w14:textId="77777777" w:rsidTr="29667527">
        <w:trPr>
          <w:trHeight w:val="152"/>
        </w:trPr>
        <w:tc>
          <w:tcPr>
            <w:tcW w:w="2303" w:type="dxa"/>
          </w:tcPr>
          <w:p w14:paraId="2A941276" w14:textId="5ADB1DBF" w:rsidR="48CE81DE" w:rsidRDefault="48CE81DE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</w:tcPr>
          <w:p w14:paraId="17E51BFA" w14:textId="766140C0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apraclonidine</w:t>
            </w:r>
          </w:p>
          <w:p w14:paraId="1DEEB5AB" w14:textId="22530D57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betaxolol</w:t>
            </w:r>
          </w:p>
          <w:p w14:paraId="5AAC9C9E" w14:textId="531CC02B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bimatoprost</w:t>
            </w:r>
          </w:p>
          <w:p w14:paraId="59153283" w14:textId="77777777" w:rsidR="007A0CC0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brimonidine 0.2% eye</w:t>
            </w:r>
          </w:p>
          <w:p w14:paraId="13652B87" w14:textId="79C73D69" w:rsidR="13AAEBFD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13AAEBFD" w:rsidRPr="5EA8B351">
              <w:rPr>
                <w:rFonts w:ascii="Times New Roman" w:hAnsi="Times New Roman" w:cs="Times New Roman"/>
              </w:rPr>
              <w:t xml:space="preserve">drops </w:t>
            </w:r>
          </w:p>
          <w:p w14:paraId="2D593198" w14:textId="787C8DC5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carteolol</w:t>
            </w:r>
          </w:p>
          <w:p w14:paraId="609EDEC3" w14:textId="61B21AA6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dorzolamide</w:t>
            </w:r>
          </w:p>
          <w:p w14:paraId="1A52F756" w14:textId="052A87DF" w:rsidR="79D107D5" w:rsidRDefault="79D107D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</w:t>
            </w:r>
            <w:r w:rsidR="13AAEBFD" w:rsidRPr="5EA8B351">
              <w:rPr>
                <w:rFonts w:ascii="Times New Roman" w:hAnsi="Times New Roman" w:cs="Times New Roman"/>
              </w:rPr>
              <w:t>atano</w:t>
            </w:r>
            <w:r w:rsidR="7A7668BD" w:rsidRPr="5EA8B351">
              <w:rPr>
                <w:rFonts w:ascii="Times New Roman" w:hAnsi="Times New Roman" w:cs="Times New Roman"/>
              </w:rPr>
              <w:t xml:space="preserve">prost </w:t>
            </w:r>
          </w:p>
          <w:p w14:paraId="2ACA8570" w14:textId="0A811B05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levobunolol</w:t>
            </w:r>
          </w:p>
          <w:p w14:paraId="5463D0C6" w14:textId="17383B30" w:rsidR="13AAEBFD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pilocarpine</w:t>
            </w:r>
          </w:p>
          <w:p w14:paraId="706214C9" w14:textId="77777777" w:rsidR="007A0CC0" w:rsidRDefault="13AAEB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timolol ophthalmic </w:t>
            </w:r>
          </w:p>
          <w:p w14:paraId="584C5209" w14:textId="70CC22B6" w:rsidR="13AAEBFD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13AAEBFD" w:rsidRPr="5EA8B351">
              <w:rPr>
                <w:rFonts w:ascii="Times New Roman" w:hAnsi="Times New Roman" w:cs="Times New Roman"/>
              </w:rPr>
              <w:t>solution</w:t>
            </w:r>
          </w:p>
        </w:tc>
        <w:tc>
          <w:tcPr>
            <w:tcW w:w="4347" w:type="dxa"/>
          </w:tcPr>
          <w:p w14:paraId="6F328CF0" w14:textId="77777777" w:rsidR="007A0CC0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Alphagan P (brimonidine 0.1%, 0.15%</w:t>
            </w:r>
          </w:p>
          <w:p w14:paraId="05157951" w14:textId="5365030B" w:rsidR="51C0E16A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1C0E16A" w:rsidRPr="5EA8B351">
              <w:rPr>
                <w:rFonts w:ascii="Times New Roman" w:hAnsi="Times New Roman" w:cs="Times New Roman"/>
              </w:rPr>
              <w:t xml:space="preserve"> eye drops)</w:t>
            </w:r>
          </w:p>
          <w:p w14:paraId="271348E6" w14:textId="72511C8A" w:rsidR="51C0E16A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Azopt (brinzolamide)</w:t>
            </w:r>
          </w:p>
          <w:p w14:paraId="448CDC02" w14:textId="2CC0D88A" w:rsidR="51C0E16A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Betimol (timolol)</w:t>
            </w:r>
          </w:p>
          <w:p w14:paraId="5F811C02" w14:textId="77777777" w:rsidR="007A0CC0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Combigan (brimonidine/timolol, </w:t>
            </w:r>
          </w:p>
          <w:p w14:paraId="4E17B20C" w14:textId="1697FF55" w:rsidR="51C0E16A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1C0E16A" w:rsidRPr="5EA8B351">
              <w:rPr>
                <w:rFonts w:ascii="Times New Roman" w:hAnsi="Times New Roman" w:cs="Times New Roman"/>
              </w:rPr>
              <w:t>ophthalmic)</w:t>
            </w:r>
          </w:p>
          <w:p w14:paraId="6ECEE486" w14:textId="77777777" w:rsidR="007A0CC0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Cosopt PF (dorzolamide/timolol, </w:t>
            </w:r>
          </w:p>
          <w:p w14:paraId="530D903B" w14:textId="35DF66AA" w:rsidR="51C0E16A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1C0E16A" w:rsidRPr="5EA8B351">
              <w:rPr>
                <w:rFonts w:ascii="Times New Roman" w:hAnsi="Times New Roman" w:cs="Times New Roman"/>
              </w:rPr>
              <w:t xml:space="preserve">preservative free)   </w:t>
            </w:r>
          </w:p>
          <w:p w14:paraId="212BC349" w14:textId="7C859473" w:rsidR="51C0E16A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Istalol (timolol)</w:t>
            </w:r>
          </w:p>
          <w:p w14:paraId="7D6A5880" w14:textId="77777777" w:rsidR="007A0CC0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Timoptic Ocudose (timolol 0.5% </w:t>
            </w:r>
          </w:p>
          <w:p w14:paraId="2AAF518C" w14:textId="5F68C19E" w:rsidR="51C0E16A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51C0E16A" w:rsidRPr="5EA8B351">
              <w:rPr>
                <w:rFonts w:ascii="Times New Roman" w:hAnsi="Times New Roman" w:cs="Times New Roman"/>
              </w:rPr>
              <w:t xml:space="preserve">ophthalmic unit dose solution) </w:t>
            </w:r>
          </w:p>
          <w:p w14:paraId="0F9265D2" w14:textId="4248A42B" w:rsidR="51C0E16A" w:rsidRDefault="51C0E16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Travatan Z (travoprost 0.004% eye drop)</w:t>
            </w:r>
          </w:p>
          <w:p w14:paraId="7BDDDF9C" w14:textId="2EA7477D" w:rsidR="51C0E16A" w:rsidRDefault="51C0E16A" w:rsidP="007A0CC0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Zioptan (tafluprost)</w:t>
            </w:r>
          </w:p>
        </w:tc>
      </w:tr>
    </w:tbl>
    <w:p w14:paraId="7797A3E1" w14:textId="77777777" w:rsidR="00395BB1" w:rsidRDefault="00395BB1"/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2303"/>
        <w:gridCol w:w="2700"/>
        <w:gridCol w:w="4347"/>
      </w:tblGrid>
      <w:tr w:rsidR="00395BB1" w:rsidRPr="00395BB1" w14:paraId="6DF3B444" w14:textId="77777777" w:rsidTr="004D0529">
        <w:trPr>
          <w:trHeight w:val="300"/>
        </w:trPr>
        <w:tc>
          <w:tcPr>
            <w:tcW w:w="9350" w:type="dxa"/>
            <w:gridSpan w:val="3"/>
            <w:shd w:val="clear" w:color="auto" w:fill="D1D1D1" w:themeFill="background2" w:themeFillShade="E6"/>
          </w:tcPr>
          <w:p w14:paraId="0F669877" w14:textId="77777777" w:rsidR="00395BB1" w:rsidRDefault="00395BB1" w:rsidP="00E97AA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bookmarkStart w:id="1" w:name="_Hlk209595412"/>
            <w:r w:rsidRPr="5EA8B351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Agents Covered </w:t>
            </w:r>
            <w:r>
              <w:rPr>
                <w:rFonts w:ascii="Times New Roman" w:hAnsi="Times New Roman" w:cs="Times New Roman"/>
                <w:b/>
                <w:bCs/>
              </w:rPr>
              <w:t>W</w:t>
            </w:r>
            <w:r w:rsidRPr="5EA8B351">
              <w:rPr>
                <w:rFonts w:ascii="Times New Roman" w:hAnsi="Times New Roman" w:cs="Times New Roman"/>
                <w:b/>
                <w:bCs/>
              </w:rPr>
              <w:t>ithout PA for Common Therapeutic Classes</w:t>
            </w:r>
          </w:p>
        </w:tc>
      </w:tr>
      <w:bookmarkEnd w:id="1"/>
      <w:tr w:rsidR="5EA8B351" w14:paraId="0ACD3904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384D67FF" w14:textId="5A33A2B2" w:rsidR="51C0E16A" w:rsidRDefault="51C0E16A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Headache and Migraine Agents</w:t>
            </w:r>
          </w:p>
        </w:tc>
      </w:tr>
      <w:tr w:rsidR="5EA8B351" w14:paraId="1C5A5D8A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5501333C" w14:textId="12C4721A" w:rsidR="2EDAC576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0550DF83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6EEF9B7D" w14:textId="159F34A1" w:rsidR="76215C81" w:rsidRDefault="76215C81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208CA9EC" w14:textId="5DAD3E93" w:rsidR="051F7C49" w:rsidRDefault="051F7C49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Name Preferred Over Generic  </w:t>
            </w:r>
          </w:p>
        </w:tc>
      </w:tr>
      <w:tr w:rsidR="5EA8B351" w14:paraId="0E045F67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0CF39D5" w14:textId="2CF8F36F" w:rsidR="492AB949" w:rsidRDefault="492AB949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00" w:type="dxa"/>
          </w:tcPr>
          <w:p w14:paraId="2FDCCEF9" w14:textId="4022A6C5" w:rsidR="492AB949" w:rsidRDefault="492AB94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almotriptan</w:t>
            </w:r>
          </w:p>
          <w:p w14:paraId="34B9A15E" w14:textId="7E1D49C1" w:rsidR="492AB949" w:rsidRDefault="492AB949" w:rsidP="5EA8B351">
            <w:r w:rsidRPr="5EA8B351">
              <w:rPr>
                <w:rFonts w:ascii="Times New Roman" w:hAnsi="Times New Roman" w:cs="Times New Roman"/>
              </w:rPr>
              <w:t>dihydroergotamine</w:t>
            </w:r>
          </w:p>
          <w:p w14:paraId="20AEDACC" w14:textId="779BB6CC" w:rsidR="492AB949" w:rsidRDefault="492AB949" w:rsidP="5EA8B351">
            <w:pPr>
              <w:rPr>
                <w:rFonts w:ascii="Times New Roman" w:hAnsi="Times New Roman" w:cs="Times New Roman"/>
              </w:rPr>
            </w:pPr>
            <w:proofErr w:type="spellStart"/>
            <w:r w:rsidRPr="5EA8B351">
              <w:rPr>
                <w:rFonts w:ascii="Times New Roman" w:hAnsi="Times New Roman" w:cs="Times New Roman"/>
              </w:rPr>
              <w:t>elatriptan</w:t>
            </w:r>
            <w:proofErr w:type="spellEnd"/>
          </w:p>
          <w:p w14:paraId="08B23A79" w14:textId="6B610595" w:rsidR="492AB949" w:rsidRDefault="492AB94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naratriptan</w:t>
            </w:r>
          </w:p>
          <w:p w14:paraId="10A0D958" w14:textId="731AF1D6" w:rsidR="492AB949" w:rsidRDefault="492AB94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rizatriptan</w:t>
            </w:r>
          </w:p>
          <w:p w14:paraId="226C643A" w14:textId="289B1EED" w:rsidR="492AB949" w:rsidRDefault="492AB94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sumatriptan</w:t>
            </w:r>
          </w:p>
          <w:p w14:paraId="7690EFA2" w14:textId="1714850A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  <w:p w14:paraId="286CA82F" w14:textId="77777777" w:rsidR="007A0CC0" w:rsidRDefault="439FDC4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Most g</w:t>
            </w:r>
            <w:r w:rsidR="492AB949" w:rsidRPr="5EA8B351">
              <w:rPr>
                <w:rFonts w:ascii="Times New Roman" w:hAnsi="Times New Roman" w:cs="Times New Roman"/>
              </w:rPr>
              <w:t>eneric analgesics</w:t>
            </w:r>
          </w:p>
          <w:p w14:paraId="1E04A97B" w14:textId="027F002B" w:rsidR="007A0CC0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492AB949" w:rsidRPr="5EA8B351">
              <w:rPr>
                <w:rFonts w:ascii="Times New Roman" w:hAnsi="Times New Roman" w:cs="Times New Roman"/>
              </w:rPr>
              <w:t xml:space="preserve">(e.g., ibuprofen, 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3B1711DB" w14:textId="30D89F2B" w:rsidR="439FDC4A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492AB949" w:rsidRPr="5EA8B351">
              <w:rPr>
                <w:rFonts w:ascii="Times New Roman" w:hAnsi="Times New Roman" w:cs="Times New Roman"/>
              </w:rPr>
              <w:t>acetaminophen, etc.)</w:t>
            </w:r>
          </w:p>
        </w:tc>
        <w:tc>
          <w:tcPr>
            <w:tcW w:w="4347" w:type="dxa"/>
          </w:tcPr>
          <w:p w14:paraId="675FA205" w14:textId="59869D1A" w:rsidR="291E241F" w:rsidRDefault="291E241F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Frova (frovatriptan) </w:t>
            </w:r>
          </w:p>
        </w:tc>
      </w:tr>
      <w:tr w:rsidR="5EA8B351" w14:paraId="345F0E6A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5FA7FE5A" w14:textId="3178D941" w:rsidR="51C0E16A" w:rsidRDefault="51C0E16A" w:rsidP="5EA8B351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5EA8B351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Inhaled Respiratory Agents</w:t>
            </w:r>
          </w:p>
        </w:tc>
      </w:tr>
      <w:tr w:rsidR="5EA8B351" w14:paraId="0B53B7FA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6E570A5" w14:textId="3E266ED1" w:rsidR="427AEA25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436D7CA0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7829789D" w14:textId="59FE250D" w:rsidR="4F54964B" w:rsidRDefault="4F5496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6A39BD6B" w14:textId="01F7BA89" w:rsidR="01A4924E" w:rsidRDefault="01A4924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Name Preferred Over Generic  </w:t>
            </w:r>
          </w:p>
        </w:tc>
      </w:tr>
      <w:tr w:rsidR="5EA8B351" w14:paraId="4808BF54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4B293C50" w14:textId="41473EFD" w:rsidR="009B8274" w:rsidRDefault="009B8274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Anticholinergics</w:t>
            </w:r>
          </w:p>
        </w:tc>
        <w:tc>
          <w:tcPr>
            <w:tcW w:w="2700" w:type="dxa"/>
          </w:tcPr>
          <w:p w14:paraId="335C3D56" w14:textId="77777777" w:rsidR="007A0CC0" w:rsidRDefault="009B8274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tiotropium inhalation </w:t>
            </w:r>
          </w:p>
          <w:p w14:paraId="77D4FD66" w14:textId="3628C294" w:rsidR="009B8274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9B8274" w:rsidRPr="5EA8B351">
              <w:rPr>
                <w:rFonts w:ascii="Times New Roman" w:hAnsi="Times New Roman" w:cs="Times New Roman"/>
              </w:rPr>
              <w:t>powder</w:t>
            </w:r>
          </w:p>
        </w:tc>
        <w:tc>
          <w:tcPr>
            <w:tcW w:w="4347" w:type="dxa"/>
          </w:tcPr>
          <w:p w14:paraId="4F204334" w14:textId="352C5782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</w:tr>
      <w:tr w:rsidR="5EA8B351" w14:paraId="0BBC8768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45EF08A1" w14:textId="18FFB57B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Antimuscarinics: </w:t>
            </w:r>
            <w:r w:rsidR="226E2A1C" w:rsidRPr="5EA8B351">
              <w:rPr>
                <w:rFonts w:ascii="Times New Roman" w:hAnsi="Times New Roman" w:cs="Times New Roman"/>
              </w:rPr>
              <w:t xml:space="preserve"> </w:t>
            </w:r>
            <w:r w:rsidRPr="5EA8B351">
              <w:rPr>
                <w:rFonts w:ascii="Times New Roman" w:hAnsi="Times New Roman" w:cs="Times New Roman"/>
                <w:color w:val="000000" w:themeColor="text1"/>
              </w:rPr>
              <w:t>SAMA</w:t>
            </w:r>
          </w:p>
        </w:tc>
        <w:tc>
          <w:tcPr>
            <w:tcW w:w="2700" w:type="dxa"/>
          </w:tcPr>
          <w:p w14:paraId="4E3C1539" w14:textId="7D0C1EF8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47" w:type="dxa"/>
          </w:tcPr>
          <w:p w14:paraId="02928679" w14:textId="77777777" w:rsidR="007A0CC0" w:rsidRDefault="5EA8B351" w:rsidP="5EA8B351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5EA8B351">
              <w:rPr>
                <w:rFonts w:ascii="Times New Roman" w:hAnsi="Times New Roman" w:cs="Times New Roman"/>
                <w:color w:val="000000" w:themeColor="text1"/>
              </w:rPr>
              <w:t>Atrovent HFA (ipratropium inhalation</w:t>
            </w:r>
          </w:p>
          <w:p w14:paraId="5B4B0430" w14:textId="31EB6D66" w:rsidR="5EA8B351" w:rsidRDefault="007A0CC0" w:rsidP="5EA8B351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</w:t>
            </w:r>
            <w:r w:rsidR="5EA8B351" w:rsidRPr="5EA8B351">
              <w:rPr>
                <w:rFonts w:ascii="Times New Roman" w:hAnsi="Times New Roman" w:cs="Times New Roman"/>
                <w:color w:val="000000" w:themeColor="text1"/>
              </w:rPr>
              <w:t xml:space="preserve"> aerosol)</w:t>
            </w:r>
          </w:p>
        </w:tc>
      </w:tr>
      <w:tr w:rsidR="5EA8B351" w14:paraId="5E909452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15ED0DB0" w14:textId="4DD0A445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Antimuscarinics: </w:t>
            </w:r>
            <w:r w:rsidRPr="5EA8B351">
              <w:rPr>
                <w:rFonts w:ascii="Times New Roman" w:hAnsi="Times New Roman" w:cs="Times New Roman"/>
                <w:color w:val="000000" w:themeColor="text1"/>
              </w:rPr>
              <w:t>LAMA</w:t>
            </w:r>
          </w:p>
        </w:tc>
        <w:tc>
          <w:tcPr>
            <w:tcW w:w="2700" w:type="dxa"/>
          </w:tcPr>
          <w:p w14:paraId="47DBEA99" w14:textId="3C8D6A1A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47" w:type="dxa"/>
          </w:tcPr>
          <w:p w14:paraId="76B3A720" w14:textId="77777777" w:rsidR="007A0CC0" w:rsidRDefault="5EA8B351" w:rsidP="5EA8B351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5EA8B351">
              <w:rPr>
                <w:rFonts w:ascii="Times New Roman" w:hAnsi="Times New Roman" w:cs="Times New Roman"/>
                <w:color w:val="000000" w:themeColor="text1"/>
              </w:rPr>
              <w:t>Spiriva HandiHaler (tiotropium inhalation</w:t>
            </w:r>
          </w:p>
          <w:p w14:paraId="3D37D7C0" w14:textId="0388CFE8" w:rsidR="5EA8B351" w:rsidRDefault="007A0CC0" w:rsidP="5EA8B351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</w:t>
            </w:r>
            <w:r w:rsidR="5EA8B351" w:rsidRPr="5EA8B351">
              <w:rPr>
                <w:rFonts w:ascii="Times New Roman" w:hAnsi="Times New Roman" w:cs="Times New Roman"/>
                <w:color w:val="000000" w:themeColor="text1"/>
              </w:rPr>
              <w:t xml:space="preserve"> powder)</w:t>
            </w:r>
          </w:p>
        </w:tc>
      </w:tr>
      <w:tr w:rsidR="5EA8B351" w14:paraId="62079CD8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AA96352" w14:textId="04A9E4A4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Inhaled Corticosteroids </w:t>
            </w:r>
          </w:p>
        </w:tc>
        <w:tc>
          <w:tcPr>
            <w:tcW w:w="2700" w:type="dxa"/>
          </w:tcPr>
          <w:p w14:paraId="3F63C53E" w14:textId="77777777" w:rsidR="007A0CC0" w:rsidRDefault="6FA923F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budesonide inhalation</w:t>
            </w:r>
          </w:p>
          <w:p w14:paraId="116E64D0" w14:textId="771A21F9" w:rsidR="6FA923F9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6FA923F9" w:rsidRPr="5EA8B351">
              <w:rPr>
                <w:rFonts w:ascii="Times New Roman" w:hAnsi="Times New Roman" w:cs="Times New Roman"/>
              </w:rPr>
              <w:t>suspension</w:t>
            </w:r>
          </w:p>
          <w:p w14:paraId="15600F9C" w14:textId="75BA1616" w:rsidR="6FA923F9" w:rsidRDefault="6FA923F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fluticasone propionate</w:t>
            </w:r>
          </w:p>
        </w:tc>
        <w:tc>
          <w:tcPr>
            <w:tcW w:w="4347" w:type="dxa"/>
          </w:tcPr>
          <w:p w14:paraId="346CF49E" w14:textId="7680971A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Arnuity Ellipta (fluticasone furoate) </w:t>
            </w:r>
          </w:p>
        </w:tc>
      </w:tr>
      <w:tr w:rsidR="5EA8B351" w14:paraId="458ABF44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50A7FF94" w14:textId="5B462F3A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LABA</w:t>
            </w:r>
          </w:p>
        </w:tc>
        <w:tc>
          <w:tcPr>
            <w:tcW w:w="2700" w:type="dxa"/>
          </w:tcPr>
          <w:p w14:paraId="7FF9ECC0" w14:textId="6DD3FD24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arformoterol</w:t>
            </w:r>
          </w:p>
          <w:p w14:paraId="5C09090D" w14:textId="6B3DB805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formoterol</w:t>
            </w:r>
          </w:p>
        </w:tc>
        <w:tc>
          <w:tcPr>
            <w:tcW w:w="4347" w:type="dxa"/>
          </w:tcPr>
          <w:p w14:paraId="067FCEA8" w14:textId="17A8BC48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</w:tr>
      <w:tr w:rsidR="5EA8B351" w14:paraId="2F98969C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8DF643A" w14:textId="7920CB5F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SABA </w:t>
            </w:r>
          </w:p>
        </w:tc>
        <w:tc>
          <w:tcPr>
            <w:tcW w:w="2700" w:type="dxa"/>
          </w:tcPr>
          <w:p w14:paraId="174AF01B" w14:textId="69859FCE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albuterol</w:t>
            </w:r>
          </w:p>
          <w:p w14:paraId="3848D706" w14:textId="1426C59F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levalbuterol solution</w:t>
            </w:r>
          </w:p>
        </w:tc>
        <w:tc>
          <w:tcPr>
            <w:tcW w:w="4347" w:type="dxa"/>
          </w:tcPr>
          <w:p w14:paraId="4119BFD1" w14:textId="4B309315" w:rsidR="5EA8B351" w:rsidRDefault="5EA8B351" w:rsidP="602603DF">
            <w:pPr>
              <w:rPr>
                <w:rFonts w:ascii="Times New Roman" w:hAnsi="Times New Roman" w:cs="Times New Roman"/>
              </w:rPr>
            </w:pPr>
            <w:r w:rsidRPr="602603DF">
              <w:rPr>
                <w:rFonts w:ascii="Times New Roman" w:hAnsi="Times New Roman" w:cs="Times New Roman"/>
              </w:rPr>
              <w:t xml:space="preserve">Ventolin (albuterol) HFA </w:t>
            </w:r>
          </w:p>
          <w:p w14:paraId="0BF94A87" w14:textId="009DD449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602603DF">
              <w:rPr>
                <w:rFonts w:ascii="Times New Roman" w:hAnsi="Times New Roman" w:cs="Times New Roman"/>
              </w:rPr>
              <w:t xml:space="preserve">Xopenex (levalbuterol) HFA </w:t>
            </w:r>
          </w:p>
        </w:tc>
      </w:tr>
      <w:tr w:rsidR="5EA8B351" w14:paraId="560330F5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E857CF0" w14:textId="27319E19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Combination products: ICS/LAMA</w:t>
            </w:r>
          </w:p>
        </w:tc>
        <w:tc>
          <w:tcPr>
            <w:tcW w:w="2700" w:type="dxa"/>
          </w:tcPr>
          <w:p w14:paraId="616FC845" w14:textId="3AC93328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347" w:type="dxa"/>
          </w:tcPr>
          <w:p w14:paraId="1035B9EB" w14:textId="7E4C85D9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Anoro Ellipta (umeclidinium/vilanterol) </w:t>
            </w:r>
          </w:p>
        </w:tc>
      </w:tr>
      <w:tr w:rsidR="5EA8B351" w14:paraId="347010B8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0865FEF" w14:textId="1DAF02AE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Combination products: ICS/LABA</w:t>
            </w:r>
          </w:p>
        </w:tc>
        <w:tc>
          <w:tcPr>
            <w:tcW w:w="2700" w:type="dxa"/>
          </w:tcPr>
          <w:p w14:paraId="609B84A9" w14:textId="77777777" w:rsidR="007A0CC0" w:rsidRDefault="7A9C46D3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fluticasone/salmeterol </w:t>
            </w:r>
          </w:p>
          <w:p w14:paraId="6D972ABF" w14:textId="4BDFCD8F" w:rsidR="7A9C46D3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7A9C46D3" w:rsidRPr="5EA8B351">
              <w:rPr>
                <w:rFonts w:ascii="Times New Roman" w:hAnsi="Times New Roman" w:cs="Times New Roman"/>
              </w:rPr>
              <w:t>inhalation powder</w:t>
            </w:r>
          </w:p>
        </w:tc>
        <w:tc>
          <w:tcPr>
            <w:tcW w:w="4347" w:type="dxa"/>
          </w:tcPr>
          <w:p w14:paraId="5AE98CEA" w14:textId="06E444D0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Advair (fluticasone/salmeterol)</w:t>
            </w:r>
          </w:p>
          <w:p w14:paraId="6889E391" w14:textId="4DD26D0D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Breo Ellipta (fluticasone/vilanterol)</w:t>
            </w:r>
          </w:p>
          <w:p w14:paraId="762BE156" w14:textId="1CAE5CF3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Dulera (mometasone/formoterol)</w:t>
            </w:r>
          </w:p>
          <w:p w14:paraId="551268FC" w14:textId="683085DB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Symbicort (budesonide/formoterol)</w:t>
            </w:r>
          </w:p>
        </w:tc>
      </w:tr>
      <w:tr w:rsidR="5EA8B351" w14:paraId="4C2035AC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5E17F5E7" w14:textId="21A1B49D" w:rsidR="1EBD82FE" w:rsidRDefault="1EBD82F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Insulin</w:t>
            </w:r>
          </w:p>
        </w:tc>
      </w:tr>
      <w:tr w:rsidR="5EA8B351" w14:paraId="600F2E41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66D02CD" w14:textId="16016246" w:rsidR="22D18640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4C6F6C26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2F08E10E" w14:textId="0944BD88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39B2958D" w14:textId="2F76BA72" w:rsidR="420AC163" w:rsidRDefault="420AC163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Name Preferred Over Generic  </w:t>
            </w:r>
          </w:p>
        </w:tc>
      </w:tr>
      <w:tr w:rsidR="5EA8B351" w14:paraId="7797241F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75764FBC" w14:textId="42CBBF1C" w:rsidR="1EBD82FE" w:rsidRDefault="1EBD82F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Rapid</w:t>
            </w:r>
            <w:r w:rsidR="00BA1E29">
              <w:rPr>
                <w:rFonts w:ascii="Times New Roman" w:hAnsi="Times New Roman" w:cs="Times New Roman"/>
              </w:rPr>
              <w:t>-a</w:t>
            </w:r>
            <w:r w:rsidRPr="5EA8B351">
              <w:rPr>
                <w:rFonts w:ascii="Times New Roman" w:hAnsi="Times New Roman" w:cs="Times New Roman"/>
              </w:rPr>
              <w:t>cting</w:t>
            </w:r>
          </w:p>
        </w:tc>
        <w:tc>
          <w:tcPr>
            <w:tcW w:w="2700" w:type="dxa"/>
          </w:tcPr>
          <w:p w14:paraId="3ECE8A28" w14:textId="1A52F20E" w:rsidR="1C04C008" w:rsidRDefault="1C04C008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insulin aspart </w:t>
            </w:r>
          </w:p>
          <w:p w14:paraId="5FF954BF" w14:textId="0361C2B8" w:rsidR="1C04C008" w:rsidRDefault="1C04C008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insulin lispro</w:t>
            </w:r>
          </w:p>
        </w:tc>
        <w:tc>
          <w:tcPr>
            <w:tcW w:w="4347" w:type="dxa"/>
          </w:tcPr>
          <w:p w14:paraId="72E32CC7" w14:textId="6D1B87A4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0BEE58D7" w14:textId="77777777" w:rsidTr="29667527">
        <w:tblPrEx>
          <w:tblLook w:val="06A0" w:firstRow="1" w:lastRow="0" w:firstColumn="1" w:lastColumn="0" w:noHBand="1" w:noVBand="1"/>
        </w:tblPrEx>
        <w:trPr>
          <w:trHeight w:val="840"/>
        </w:trPr>
        <w:tc>
          <w:tcPr>
            <w:tcW w:w="2303" w:type="dxa"/>
          </w:tcPr>
          <w:p w14:paraId="5C79479D" w14:textId="3641B7C2" w:rsidR="1EBD82FE" w:rsidRDefault="1EBD82F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Long</w:t>
            </w:r>
            <w:r w:rsidR="00BA1E29">
              <w:rPr>
                <w:rFonts w:ascii="Times New Roman" w:hAnsi="Times New Roman" w:cs="Times New Roman"/>
              </w:rPr>
              <w:t>-a</w:t>
            </w:r>
            <w:r w:rsidRPr="5EA8B351">
              <w:rPr>
                <w:rFonts w:ascii="Times New Roman" w:hAnsi="Times New Roman" w:cs="Times New Roman"/>
              </w:rPr>
              <w:t>cting</w:t>
            </w:r>
          </w:p>
        </w:tc>
        <w:tc>
          <w:tcPr>
            <w:tcW w:w="2700" w:type="dxa"/>
          </w:tcPr>
          <w:p w14:paraId="63A104B5" w14:textId="5C84DF92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347" w:type="dxa"/>
          </w:tcPr>
          <w:p w14:paraId="0F0F8A5B" w14:textId="57244D71" w:rsidR="1EBD82FE" w:rsidRDefault="1EBD82F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Lantus (insulin glargine)   </w:t>
            </w:r>
          </w:p>
          <w:p w14:paraId="7F87E8FB" w14:textId="0613ED20" w:rsidR="1EBD82FE" w:rsidRDefault="1EBD82F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Toujeo (insulin glargine) </w:t>
            </w:r>
          </w:p>
          <w:p w14:paraId="4A27F427" w14:textId="14CCC9C5" w:rsidR="1EBD82FE" w:rsidRDefault="1EBD82F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Tresiba (insulin degludec)</w:t>
            </w:r>
          </w:p>
        </w:tc>
      </w:tr>
    </w:tbl>
    <w:p w14:paraId="2FF18CFA" w14:textId="77777777" w:rsidR="00395BB1" w:rsidRDefault="00395BB1"/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2303"/>
        <w:gridCol w:w="2700"/>
        <w:gridCol w:w="4347"/>
      </w:tblGrid>
      <w:tr w:rsidR="00395BB1" w:rsidRPr="00395BB1" w14:paraId="6A9B8729" w14:textId="77777777" w:rsidTr="004D0529">
        <w:trPr>
          <w:trHeight w:val="300"/>
          <w:tblHeader/>
        </w:trPr>
        <w:tc>
          <w:tcPr>
            <w:tcW w:w="9350" w:type="dxa"/>
            <w:gridSpan w:val="3"/>
            <w:shd w:val="clear" w:color="auto" w:fill="D1D1D1" w:themeFill="background2" w:themeFillShade="E6"/>
          </w:tcPr>
          <w:p w14:paraId="2317FEED" w14:textId="77777777" w:rsidR="00395BB1" w:rsidRDefault="00395BB1" w:rsidP="00E97AA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Agents Covered </w:t>
            </w:r>
            <w:r>
              <w:rPr>
                <w:rFonts w:ascii="Times New Roman" w:hAnsi="Times New Roman" w:cs="Times New Roman"/>
                <w:b/>
                <w:bCs/>
              </w:rPr>
              <w:t>W</w:t>
            </w:r>
            <w:r w:rsidRPr="5EA8B351">
              <w:rPr>
                <w:rFonts w:ascii="Times New Roman" w:hAnsi="Times New Roman" w:cs="Times New Roman"/>
                <w:b/>
                <w:bCs/>
              </w:rPr>
              <w:t>ithout PA for Common Therapeutic Classes</w:t>
            </w:r>
          </w:p>
        </w:tc>
      </w:tr>
      <w:tr w:rsidR="5EA8B351" w14:paraId="208442BA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519C394B" w14:textId="091D0FB0" w:rsidR="1EBD82FE" w:rsidRDefault="1EBD82F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Lipid</w:t>
            </w:r>
            <w:r w:rsidR="00317E7B">
              <w:rPr>
                <w:rFonts w:ascii="Times New Roman" w:hAnsi="Times New Roman" w:cs="Times New Roman"/>
                <w:b/>
                <w:bCs/>
              </w:rPr>
              <w:t>-</w:t>
            </w:r>
            <w:r w:rsidRPr="5EA8B351">
              <w:rPr>
                <w:rFonts w:ascii="Times New Roman" w:hAnsi="Times New Roman" w:cs="Times New Roman"/>
                <w:b/>
                <w:bCs/>
              </w:rPr>
              <w:t>Lowering Agents</w:t>
            </w:r>
          </w:p>
        </w:tc>
      </w:tr>
      <w:tr w:rsidR="5EA8B351" w14:paraId="50EBF9A6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12371DA8" w14:textId="122B7408" w:rsidR="01938F79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712718BB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333CAA34" w14:textId="4A866F86" w:rsidR="306D6CC9" w:rsidRDefault="306D6CC9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18D0DD47" w14:textId="551D0819" w:rsidR="59D75C14" w:rsidRDefault="59D75C14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Name Preferred Over Generic  </w:t>
            </w:r>
          </w:p>
        </w:tc>
      </w:tr>
      <w:tr w:rsidR="5EA8B351" w14:paraId="43A74645" w14:textId="77777777" w:rsidTr="29667527">
        <w:tblPrEx>
          <w:tblLook w:val="06A0" w:firstRow="1" w:lastRow="0" w:firstColumn="1" w:lastColumn="0" w:noHBand="1" w:noVBand="1"/>
        </w:tblPrEx>
        <w:trPr>
          <w:trHeight w:val="300"/>
        </w:trPr>
        <w:tc>
          <w:tcPr>
            <w:tcW w:w="2303" w:type="dxa"/>
          </w:tcPr>
          <w:p w14:paraId="67D42D92" w14:textId="287F0D55" w:rsidR="407516FD" w:rsidRDefault="407516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Statins </w:t>
            </w:r>
          </w:p>
        </w:tc>
        <w:tc>
          <w:tcPr>
            <w:tcW w:w="2700" w:type="dxa"/>
          </w:tcPr>
          <w:p w14:paraId="58E7CA17" w14:textId="67201FF3" w:rsidR="11D43390" w:rsidRDefault="11D43390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</w:t>
            </w:r>
            <w:r w:rsidR="407516FD" w:rsidRPr="5EA8B351">
              <w:rPr>
                <w:rFonts w:ascii="Times New Roman" w:hAnsi="Times New Roman" w:cs="Times New Roman"/>
              </w:rPr>
              <w:t xml:space="preserve">torvastatin </w:t>
            </w:r>
          </w:p>
          <w:p w14:paraId="53D2122B" w14:textId="4655FEFC" w:rsidR="407516FD" w:rsidRDefault="407516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fluvastatin</w:t>
            </w:r>
          </w:p>
          <w:p w14:paraId="03817C90" w14:textId="2F858ED8" w:rsidR="02F1D42A" w:rsidRDefault="02F1D42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l</w:t>
            </w:r>
            <w:r w:rsidR="407516FD" w:rsidRPr="5EA8B351">
              <w:rPr>
                <w:rFonts w:ascii="Times New Roman" w:hAnsi="Times New Roman" w:cs="Times New Roman"/>
              </w:rPr>
              <w:t>ovastatin</w:t>
            </w:r>
          </w:p>
          <w:p w14:paraId="5AD0F762" w14:textId="35E06939" w:rsidR="7EF428EC" w:rsidRDefault="7EF428EC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</w:t>
            </w:r>
            <w:r w:rsidR="407516FD" w:rsidRPr="5EA8B351">
              <w:rPr>
                <w:rFonts w:ascii="Times New Roman" w:hAnsi="Times New Roman" w:cs="Times New Roman"/>
              </w:rPr>
              <w:t>itavastatin</w:t>
            </w:r>
          </w:p>
          <w:p w14:paraId="4F08A23C" w14:textId="77777777" w:rsidR="007A0CC0" w:rsidRDefault="407516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pravastatin </w:t>
            </w:r>
          </w:p>
          <w:p w14:paraId="3F8B3C34" w14:textId="63DDCCDA" w:rsidR="407516FD" w:rsidRDefault="407516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rosuvastatin</w:t>
            </w:r>
          </w:p>
          <w:p w14:paraId="170C3FCE" w14:textId="3830C88E" w:rsidR="407516FD" w:rsidRDefault="407516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simvastatin</w:t>
            </w:r>
          </w:p>
        </w:tc>
        <w:tc>
          <w:tcPr>
            <w:tcW w:w="4347" w:type="dxa"/>
            <w:vMerge w:val="restart"/>
          </w:tcPr>
          <w:p w14:paraId="74C0A972" w14:textId="52E1036C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</w:tr>
      <w:tr w:rsidR="5EA8B351" w14:paraId="00FB80AD" w14:textId="77777777" w:rsidTr="29667527">
        <w:tblPrEx>
          <w:tblLook w:val="06A0" w:firstRow="1" w:lastRow="0" w:firstColumn="1" w:lastColumn="0" w:noHBand="1" w:noVBand="1"/>
        </w:tblPrEx>
        <w:trPr>
          <w:trHeight w:val="900"/>
        </w:trPr>
        <w:tc>
          <w:tcPr>
            <w:tcW w:w="2303" w:type="dxa"/>
          </w:tcPr>
          <w:p w14:paraId="7A803598" w14:textId="36B62E4B" w:rsidR="5B5DF5FD" w:rsidRDefault="5B5DF5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Other agents </w:t>
            </w:r>
          </w:p>
        </w:tc>
        <w:tc>
          <w:tcPr>
            <w:tcW w:w="2700" w:type="dxa"/>
          </w:tcPr>
          <w:p w14:paraId="1DAEE178" w14:textId="7283EC29" w:rsidR="5B5DF5FD" w:rsidRDefault="5B5DF5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colesevelam</w:t>
            </w:r>
          </w:p>
          <w:p w14:paraId="3C53EFC1" w14:textId="3E9690E5" w:rsidR="5B5DF5FD" w:rsidRDefault="5B5DF5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colestipol</w:t>
            </w:r>
          </w:p>
          <w:p w14:paraId="4F862135" w14:textId="7AA35F32" w:rsidR="5B5DF5FD" w:rsidRDefault="5B5DF5F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ezetimibe</w:t>
            </w:r>
          </w:p>
          <w:p w14:paraId="2B09900A" w14:textId="26D2B792" w:rsidR="18CE2B04" w:rsidRDefault="18CE2B04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fenofibrate </w:t>
            </w:r>
          </w:p>
          <w:p w14:paraId="62FFAC21" w14:textId="44CA7ED5" w:rsidR="18CE2B04" w:rsidRDefault="18CE2B04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gemfibrozil</w:t>
            </w:r>
          </w:p>
        </w:tc>
        <w:tc>
          <w:tcPr>
            <w:tcW w:w="4347" w:type="dxa"/>
            <w:vMerge/>
          </w:tcPr>
          <w:p w14:paraId="304F02AE" w14:textId="77777777" w:rsidR="009820B2" w:rsidRDefault="009820B2"/>
        </w:tc>
      </w:tr>
      <w:tr w:rsidR="5EA8B351" w14:paraId="7D945B19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347D31FF" w14:textId="5274F307" w:rsidR="1EBD82FE" w:rsidRDefault="1EBD82F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Substance Use Disorder Agents</w:t>
            </w:r>
          </w:p>
        </w:tc>
      </w:tr>
      <w:tr w:rsidR="5EA8B351" w14:paraId="21D8197B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73D780A" w14:textId="01E8B22C" w:rsidR="4B4247F3" w:rsidRDefault="1967234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29667527">
              <w:rPr>
                <w:rFonts w:ascii="Times New Roman" w:hAnsi="Times New Roman" w:cs="Times New Roman"/>
                <w:b/>
                <w:bCs/>
              </w:rPr>
              <w:t>Subclass</w:t>
            </w:r>
            <w:r w:rsidR="7EC23F12" w:rsidRPr="29667527">
              <w:rPr>
                <w:rFonts w:ascii="Times New Roman" w:hAnsi="Times New Roman" w:cs="Times New Roman"/>
                <w:b/>
                <w:bCs/>
              </w:rPr>
              <w:t xml:space="preserve"> (if applicable)</w:t>
            </w:r>
          </w:p>
        </w:tc>
        <w:tc>
          <w:tcPr>
            <w:tcW w:w="2700" w:type="dxa"/>
          </w:tcPr>
          <w:p w14:paraId="65258590" w14:textId="1B7EC7FE" w:rsidR="727C6E04" w:rsidRDefault="727C6E04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201E0DE6" w14:textId="16870DD5" w:rsidR="1EBD82FE" w:rsidRDefault="1EBD82FE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</w:t>
            </w:r>
            <w:r w:rsidR="4DAA1E92" w:rsidRPr="5EA8B351">
              <w:rPr>
                <w:rFonts w:ascii="Times New Roman" w:hAnsi="Times New Roman" w:cs="Times New Roman"/>
                <w:b/>
                <w:bCs/>
              </w:rPr>
              <w:t xml:space="preserve">Name Preferred Over Generic  </w:t>
            </w:r>
          </w:p>
        </w:tc>
      </w:tr>
      <w:tr w:rsidR="5EA8B351" w14:paraId="3FFE4C59" w14:textId="77777777" w:rsidTr="29667527">
        <w:tblPrEx>
          <w:tblLook w:val="06A0" w:firstRow="1" w:lastRow="0" w:firstColumn="1" w:lastColumn="0" w:noHBand="1" w:noVBand="1"/>
        </w:tblPrEx>
        <w:trPr>
          <w:trHeight w:val="300"/>
        </w:trPr>
        <w:tc>
          <w:tcPr>
            <w:tcW w:w="2303" w:type="dxa"/>
          </w:tcPr>
          <w:p w14:paraId="32D61465" w14:textId="3A66DF24" w:rsidR="03D7AF29" w:rsidRDefault="03D7AF29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All agents</w:t>
            </w:r>
          </w:p>
        </w:tc>
        <w:tc>
          <w:tcPr>
            <w:tcW w:w="2700" w:type="dxa"/>
          </w:tcPr>
          <w:p w14:paraId="5738D218" w14:textId="0793F630" w:rsidR="35D59EF7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acamprosate </w:t>
            </w:r>
          </w:p>
          <w:p w14:paraId="799C4030" w14:textId="77777777" w:rsidR="007A0CC0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buprenorphine/naloxone </w:t>
            </w:r>
          </w:p>
          <w:p w14:paraId="619083D4" w14:textId="06D7DBF4" w:rsidR="35D59EF7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35D59EF7" w:rsidRPr="5EA8B351">
              <w:rPr>
                <w:rFonts w:ascii="Times New Roman" w:hAnsi="Times New Roman" w:cs="Times New Roman"/>
              </w:rPr>
              <w:t xml:space="preserve">tablets, films* </w:t>
            </w:r>
          </w:p>
          <w:p w14:paraId="3E87BF8B" w14:textId="7C9A100B" w:rsidR="35D59EF7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disulfiram</w:t>
            </w:r>
          </w:p>
          <w:p w14:paraId="1F706CF6" w14:textId="5EE683A3" w:rsidR="35D59EF7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naltrexone  </w:t>
            </w:r>
          </w:p>
          <w:p w14:paraId="56C54B6E" w14:textId="0049A41A" w:rsidR="35D59EF7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naloxone</w:t>
            </w:r>
          </w:p>
          <w:p w14:paraId="014B39F2" w14:textId="522B184D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  <w:p w14:paraId="1F7F9199" w14:textId="52EFAB76" w:rsidR="35D59EF7" w:rsidRDefault="35D59EF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*</w:t>
            </w:r>
            <w:proofErr w:type="gramStart"/>
            <w:r w:rsidRPr="5EA8B351">
              <w:rPr>
                <w:rFonts w:ascii="Times New Roman" w:hAnsi="Times New Roman" w:cs="Times New Roman"/>
              </w:rPr>
              <w:t>covered</w:t>
            </w:r>
            <w:proofErr w:type="gramEnd"/>
            <w:r w:rsidRPr="5EA8B351">
              <w:rPr>
                <w:rFonts w:ascii="Times New Roman" w:hAnsi="Times New Roman" w:cs="Times New Roman"/>
              </w:rPr>
              <w:t xml:space="preserve"> within quantity limits</w:t>
            </w:r>
          </w:p>
        </w:tc>
        <w:tc>
          <w:tcPr>
            <w:tcW w:w="4347" w:type="dxa"/>
          </w:tcPr>
          <w:p w14:paraId="02E321FA" w14:textId="496F75B0" w:rsidR="5EA8B351" w:rsidRDefault="5EA8B351" w:rsidP="5EA8B351">
            <w:pPr>
              <w:rPr>
                <w:rFonts w:ascii="Times New Roman" w:hAnsi="Times New Roman" w:cs="Times New Roman"/>
              </w:rPr>
            </w:pPr>
          </w:p>
        </w:tc>
      </w:tr>
      <w:tr w:rsidR="5EA8B351" w14:paraId="4469170D" w14:textId="77777777" w:rsidTr="041164A8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9350" w:type="dxa"/>
            <w:gridSpan w:val="3"/>
            <w:shd w:val="clear" w:color="auto" w:fill="F2F2F2" w:themeFill="background1" w:themeFillShade="F2"/>
          </w:tcPr>
          <w:p w14:paraId="46F6FEC7" w14:textId="48203B95" w:rsidR="39738AF4" w:rsidRDefault="39738AF4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Immunological Agents </w:t>
            </w:r>
          </w:p>
        </w:tc>
      </w:tr>
      <w:tr w:rsidR="5EA8B351" w14:paraId="1F555DC1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D0DC763" w14:textId="13BB0B79" w:rsidR="19F659F8" w:rsidRDefault="00D17C3B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00D17C3B">
              <w:rPr>
                <w:rFonts w:ascii="Times New Roman" w:hAnsi="Times New Roman" w:cs="Times New Roman"/>
                <w:b/>
                <w:bCs/>
              </w:rPr>
              <w:t>Subclass (if applicable)</w:t>
            </w:r>
          </w:p>
        </w:tc>
        <w:tc>
          <w:tcPr>
            <w:tcW w:w="2700" w:type="dxa"/>
          </w:tcPr>
          <w:p w14:paraId="1648B46F" w14:textId="50F2EBC3" w:rsidR="66389F9D" w:rsidRDefault="66389F9D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>Generic Agents</w:t>
            </w:r>
          </w:p>
        </w:tc>
        <w:tc>
          <w:tcPr>
            <w:tcW w:w="4347" w:type="dxa"/>
          </w:tcPr>
          <w:p w14:paraId="369E2A56" w14:textId="66099862" w:rsidR="407D5E45" w:rsidRDefault="407D5E45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hAnsi="Times New Roman" w:cs="Times New Roman"/>
                <w:b/>
                <w:bCs/>
              </w:rPr>
              <w:t xml:space="preserve">Brand Name Preferred Over Generic  </w:t>
            </w:r>
          </w:p>
        </w:tc>
      </w:tr>
      <w:tr w:rsidR="5EA8B351" w14:paraId="7385ADD7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4AB7273C" w14:textId="77777777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Anti-TNF </w:t>
            </w:r>
          </w:p>
        </w:tc>
        <w:tc>
          <w:tcPr>
            <w:tcW w:w="2700" w:type="dxa"/>
          </w:tcPr>
          <w:p w14:paraId="6D7DF477" w14:textId="77777777" w:rsidR="007A0CC0" w:rsidRDefault="11F9558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unbranded adalimumab</w:t>
            </w:r>
          </w:p>
          <w:p w14:paraId="5C16ECC5" w14:textId="60195A15" w:rsidR="11F95582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11F95582" w:rsidRPr="5EA8B351">
              <w:rPr>
                <w:rFonts w:ascii="Times New Roman" w:hAnsi="Times New Roman" w:cs="Times New Roman"/>
              </w:rPr>
              <w:t>biosimilars</w:t>
            </w:r>
          </w:p>
          <w:p w14:paraId="2577A859" w14:textId="77777777" w:rsidR="007A0CC0" w:rsidRDefault="11F9558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unbranded infliximab</w:t>
            </w:r>
          </w:p>
          <w:p w14:paraId="7A9A32F6" w14:textId="7A8225E3" w:rsidR="11F95582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11F95582" w:rsidRPr="5EA8B351">
              <w:rPr>
                <w:rFonts w:ascii="Times New Roman" w:hAnsi="Times New Roman" w:cs="Times New Roman"/>
              </w:rPr>
              <w:t xml:space="preserve"> biosimilars</w:t>
            </w:r>
          </w:p>
        </w:tc>
        <w:tc>
          <w:tcPr>
            <w:tcW w:w="4347" w:type="dxa"/>
          </w:tcPr>
          <w:p w14:paraId="1EC59E61" w14:textId="4EDEB055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263E04B" w14:textId="65B56C4D" w:rsidR="480898E5" w:rsidRDefault="480898E5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Humira (adalimumab)</w:t>
            </w:r>
          </w:p>
        </w:tc>
      </w:tr>
      <w:tr w:rsidR="5EA8B351" w14:paraId="1034C585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7DA1D0B6" w14:textId="11FE6D75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Anti-interleukin </w:t>
            </w:r>
          </w:p>
        </w:tc>
        <w:tc>
          <w:tcPr>
            <w:tcW w:w="2700" w:type="dxa"/>
          </w:tcPr>
          <w:p w14:paraId="552716EC" w14:textId="05FFDC2A" w:rsidR="23E47B37" w:rsidRDefault="23E47B37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unbranded ustekinumab biosimilars</w:t>
            </w:r>
          </w:p>
        </w:tc>
        <w:tc>
          <w:tcPr>
            <w:tcW w:w="4347" w:type="dxa"/>
          </w:tcPr>
          <w:p w14:paraId="018A6C05" w14:textId="06477496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5EA8B351" w14:paraId="50D84D59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9D5E6B7" w14:textId="77777777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Amino salicylates </w:t>
            </w:r>
          </w:p>
        </w:tc>
        <w:tc>
          <w:tcPr>
            <w:tcW w:w="2700" w:type="dxa"/>
          </w:tcPr>
          <w:p w14:paraId="127CDB88" w14:textId="73BDC73A" w:rsidR="69D7EE0D" w:rsidRDefault="69D7EE0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balsalazide </w:t>
            </w:r>
          </w:p>
          <w:p w14:paraId="5342363F" w14:textId="77777777" w:rsidR="007A0CC0" w:rsidRDefault="69D7EE0D" w:rsidP="041164A8">
            <w:pPr>
              <w:rPr>
                <w:rFonts w:ascii="Times New Roman" w:hAnsi="Times New Roman" w:cs="Times New Roman"/>
              </w:rPr>
            </w:pPr>
            <w:r w:rsidRPr="041164A8">
              <w:rPr>
                <w:rFonts w:ascii="Times New Roman" w:hAnsi="Times New Roman" w:cs="Times New Roman"/>
              </w:rPr>
              <w:t>mesalamine enema,</w:t>
            </w:r>
          </w:p>
          <w:p w14:paraId="5725A349" w14:textId="2E2802CD" w:rsidR="69D7EE0D" w:rsidRDefault="007A0CC0" w:rsidP="041164A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69D7EE0D" w:rsidRPr="041164A8">
              <w:rPr>
                <w:rFonts w:ascii="Times New Roman" w:hAnsi="Times New Roman" w:cs="Times New Roman"/>
              </w:rPr>
              <w:t xml:space="preserve"> suppository</w:t>
            </w:r>
          </w:p>
          <w:p w14:paraId="36798ADD" w14:textId="77777777" w:rsidR="007A0CC0" w:rsidRDefault="559C46E5" w:rsidP="041164A8">
            <w:pPr>
              <w:rPr>
                <w:rFonts w:ascii="Times New Roman" w:hAnsi="Times New Roman" w:cs="Times New Roman"/>
              </w:rPr>
            </w:pPr>
            <w:r w:rsidRPr="041164A8">
              <w:rPr>
                <w:rFonts w:ascii="Times New Roman" w:hAnsi="Times New Roman" w:cs="Times New Roman"/>
              </w:rPr>
              <w:t>mesalamine 0.375 g</w:t>
            </w:r>
            <w:r w:rsidR="1ED033DD" w:rsidRPr="041164A8">
              <w:rPr>
                <w:rFonts w:ascii="Times New Roman" w:hAnsi="Times New Roman" w:cs="Times New Roman"/>
              </w:rPr>
              <w:t xml:space="preserve"> ER</w:t>
            </w:r>
          </w:p>
          <w:p w14:paraId="3A6C9225" w14:textId="6FD11DCB" w:rsidR="69D7EE0D" w:rsidRDefault="007A0CC0" w:rsidP="041164A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559C46E5" w:rsidRPr="041164A8">
              <w:rPr>
                <w:rFonts w:ascii="Times New Roman" w:hAnsi="Times New Roman" w:cs="Times New Roman"/>
              </w:rPr>
              <w:t xml:space="preserve"> capsule </w:t>
            </w:r>
          </w:p>
          <w:p w14:paraId="3AA5F4B8" w14:textId="77777777" w:rsidR="007A0CC0" w:rsidRDefault="715E3644" w:rsidP="5EA8B351">
            <w:pPr>
              <w:rPr>
                <w:rFonts w:ascii="Times New Roman" w:hAnsi="Times New Roman" w:cs="Times New Roman"/>
              </w:rPr>
            </w:pPr>
            <w:r w:rsidRPr="041164A8">
              <w:rPr>
                <w:rFonts w:ascii="Times New Roman" w:hAnsi="Times New Roman" w:cs="Times New Roman"/>
              </w:rPr>
              <w:t>mesalamine 1.2 g</w:t>
            </w:r>
            <w:r w:rsidR="69D7EE0D" w:rsidRPr="041164A8">
              <w:rPr>
                <w:rFonts w:ascii="Times New Roman" w:hAnsi="Times New Roman" w:cs="Times New Roman"/>
              </w:rPr>
              <w:t xml:space="preserve"> </w:t>
            </w:r>
            <w:r w:rsidR="6D2708D5" w:rsidRPr="041164A8">
              <w:rPr>
                <w:rFonts w:ascii="Times New Roman" w:hAnsi="Times New Roman" w:cs="Times New Roman"/>
              </w:rPr>
              <w:t xml:space="preserve">DR </w:t>
            </w:r>
          </w:p>
          <w:p w14:paraId="7C572E7D" w14:textId="129D25CC" w:rsidR="69D7EE0D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6D2708D5" w:rsidRPr="041164A8">
              <w:rPr>
                <w:rFonts w:ascii="Times New Roman" w:hAnsi="Times New Roman" w:cs="Times New Roman"/>
              </w:rPr>
              <w:t>tablet</w:t>
            </w:r>
          </w:p>
          <w:p w14:paraId="732CDA8F" w14:textId="24D01A96" w:rsidR="02BFED5A" w:rsidRDefault="02BFED5A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s</w:t>
            </w:r>
            <w:r w:rsidR="69D7EE0D" w:rsidRPr="5EA8B351">
              <w:rPr>
                <w:rFonts w:ascii="Times New Roman" w:hAnsi="Times New Roman" w:cs="Times New Roman"/>
              </w:rPr>
              <w:t>ulfasalazine</w:t>
            </w:r>
          </w:p>
          <w:p w14:paraId="01CDBA3F" w14:textId="5D7B927E" w:rsidR="69D7EE0D" w:rsidRDefault="69D7EE0D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olsalazine</w:t>
            </w:r>
          </w:p>
        </w:tc>
        <w:tc>
          <w:tcPr>
            <w:tcW w:w="4347" w:type="dxa"/>
          </w:tcPr>
          <w:p w14:paraId="24B2344F" w14:textId="77777777" w:rsidR="007A0CC0" w:rsidRDefault="4F5DCB4F" w:rsidP="5EA8B351">
            <w:pPr>
              <w:rPr>
                <w:rFonts w:ascii="Times New Roman" w:hAnsi="Times New Roman" w:cs="Times New Roman"/>
              </w:rPr>
            </w:pPr>
            <w:r w:rsidRPr="602603DF">
              <w:rPr>
                <w:rFonts w:ascii="Times New Roman" w:hAnsi="Times New Roman" w:cs="Times New Roman"/>
              </w:rPr>
              <w:t xml:space="preserve">Pentasa (mesalamine 250 mg, 500 mg </w:t>
            </w:r>
          </w:p>
          <w:p w14:paraId="249308D0" w14:textId="4893EECC" w:rsidR="4F5DCB4F" w:rsidRDefault="007A0CC0" w:rsidP="5EA8B35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4F5DCB4F" w:rsidRPr="602603DF">
              <w:rPr>
                <w:rFonts w:ascii="Times New Roman" w:hAnsi="Times New Roman" w:cs="Times New Roman"/>
              </w:rPr>
              <w:t>controlled-release capsule)</w:t>
            </w:r>
          </w:p>
        </w:tc>
      </w:tr>
      <w:tr w:rsidR="5EA8B351" w14:paraId="7F25B214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6D7F1517" w14:textId="77777777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lastRenderedPageBreak/>
              <w:t xml:space="preserve">JAK Inhibitors </w:t>
            </w:r>
          </w:p>
        </w:tc>
        <w:tc>
          <w:tcPr>
            <w:tcW w:w="2700" w:type="dxa"/>
          </w:tcPr>
          <w:p w14:paraId="44D127E5" w14:textId="67329536" w:rsidR="5EA8B351" w:rsidRDefault="5EA8B351" w:rsidP="5EA8B351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347" w:type="dxa"/>
          </w:tcPr>
          <w:p w14:paraId="3F81DB59" w14:textId="5C833718" w:rsidR="3CF154CC" w:rsidRDefault="3CF154CC" w:rsidP="5EA8B351">
            <w:pPr>
              <w:rPr>
                <w:rFonts w:ascii="Times New Roman" w:eastAsia="Calibri" w:hAnsi="Times New Roman" w:cs="Times New Roman"/>
              </w:rPr>
            </w:pPr>
            <w:r w:rsidRPr="5EA8B351">
              <w:rPr>
                <w:rFonts w:ascii="Times New Roman" w:eastAsia="Calibri" w:hAnsi="Times New Roman" w:cs="Times New Roman"/>
                <w:color w:val="000000" w:themeColor="text1"/>
              </w:rPr>
              <w:t xml:space="preserve">Xeljanz (tofacitinib) </w:t>
            </w:r>
          </w:p>
          <w:p w14:paraId="72DFFCD5" w14:textId="1366D5CB" w:rsidR="3CF154CC" w:rsidRDefault="3CF154CC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Xeljanz XR (tofacitinib extended release)</w:t>
            </w:r>
          </w:p>
        </w:tc>
      </w:tr>
      <w:tr w:rsidR="5EA8B351" w14:paraId="36053665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708647DB" w14:textId="77777777" w:rsidR="5EA8B351" w:rsidRDefault="5EA8B351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Immunosuppressants </w:t>
            </w:r>
          </w:p>
        </w:tc>
        <w:tc>
          <w:tcPr>
            <w:tcW w:w="2700" w:type="dxa"/>
          </w:tcPr>
          <w:p w14:paraId="24F01BC7" w14:textId="6207DF18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azathioprine</w:t>
            </w:r>
          </w:p>
          <w:p w14:paraId="22F5D016" w14:textId="4BB7D2A3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cyclosporine </w:t>
            </w:r>
          </w:p>
          <w:p w14:paraId="33498824" w14:textId="4130808A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methotrexate </w:t>
            </w:r>
          </w:p>
          <w:p w14:paraId="04F72591" w14:textId="2FEE1EA7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mycophenolate mofetil mycophenolic acid </w:t>
            </w:r>
          </w:p>
          <w:p w14:paraId="100812BB" w14:textId="6D27E789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sirolimus </w:t>
            </w:r>
          </w:p>
          <w:p w14:paraId="5AB24B7F" w14:textId="23D64705" w:rsidR="7BBC6D4E" w:rsidRDefault="7BBC6D4E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tacrolimus</w:t>
            </w:r>
          </w:p>
        </w:tc>
        <w:tc>
          <w:tcPr>
            <w:tcW w:w="4347" w:type="dxa"/>
          </w:tcPr>
          <w:p w14:paraId="264321B3" w14:textId="6795AB93" w:rsidR="45A371ED" w:rsidRDefault="45A371ED" w:rsidP="5EA8B351">
            <w:pPr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602603DF">
              <w:rPr>
                <w:rFonts w:ascii="Times New Roman" w:eastAsia="Calibri" w:hAnsi="Times New Roman" w:cs="Times New Roman"/>
                <w:color w:val="000000" w:themeColor="text1"/>
              </w:rPr>
              <w:t>Zortress (everolimus)</w:t>
            </w:r>
          </w:p>
        </w:tc>
      </w:tr>
      <w:tr w:rsidR="5EA8B351" w14:paraId="40D44E20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2A48C841" w14:textId="510607F6" w:rsidR="6A0ACB4F" w:rsidRDefault="6A0ACB4F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C</w:t>
            </w:r>
            <w:r w:rsidR="469A5A9D" w:rsidRPr="5EA8B351">
              <w:rPr>
                <w:rFonts w:ascii="Times New Roman" w:hAnsi="Times New Roman" w:cs="Times New Roman"/>
              </w:rPr>
              <w:t xml:space="preserve">orticosteroids </w:t>
            </w:r>
          </w:p>
        </w:tc>
        <w:tc>
          <w:tcPr>
            <w:tcW w:w="2700" w:type="dxa"/>
          </w:tcPr>
          <w:p w14:paraId="55E83B80" w14:textId="35B8CFDB" w:rsidR="563BFEF2" w:rsidRDefault="563BFEF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dexamethasone </w:t>
            </w:r>
          </w:p>
          <w:p w14:paraId="73FDB722" w14:textId="445B5260" w:rsidR="563BFEF2" w:rsidRDefault="563BFEF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hydrocortisone</w:t>
            </w:r>
          </w:p>
          <w:p w14:paraId="6EEDE4B4" w14:textId="65CF6928" w:rsidR="563BFEF2" w:rsidRDefault="563BFEF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fludrocortisone</w:t>
            </w:r>
          </w:p>
          <w:p w14:paraId="4F89D2DD" w14:textId="5B60A6F6" w:rsidR="563BFEF2" w:rsidRDefault="563BFEF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methylprednisolone </w:t>
            </w:r>
          </w:p>
          <w:p w14:paraId="4A57EA1F" w14:textId="01E3C27F" w:rsidR="563BFEF2" w:rsidRDefault="563BFEF2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prednisolone</w:t>
            </w:r>
          </w:p>
        </w:tc>
        <w:tc>
          <w:tcPr>
            <w:tcW w:w="4347" w:type="dxa"/>
          </w:tcPr>
          <w:p w14:paraId="1C9EE490" w14:textId="2CA11BA1" w:rsidR="469A5A9D" w:rsidRDefault="469A5A9D" w:rsidP="5EA8B351">
            <w:pPr>
              <w:rPr>
                <w:rFonts w:ascii="Times New Roman" w:hAnsi="Times New Roman" w:cs="Times New Roman"/>
                <w:b/>
                <w:bCs/>
              </w:rPr>
            </w:pPr>
            <w:r w:rsidRPr="5EA8B351">
              <w:rPr>
                <w:rFonts w:ascii="Times New Roman" w:eastAsia="Calibri" w:hAnsi="Times New Roman" w:cs="Times New Roman"/>
                <w:color w:val="000000" w:themeColor="text1"/>
              </w:rPr>
              <w:t xml:space="preserve">Emflaza (deflazacort) </w:t>
            </w:r>
          </w:p>
        </w:tc>
      </w:tr>
      <w:tr w:rsidR="5EA8B351" w14:paraId="137BC4BC" w14:textId="77777777" w:rsidTr="29667527">
        <w:tblPrEx>
          <w:tblLook w:val="06A0" w:firstRow="1" w:lastRow="0" w:firstColumn="1" w:lastColumn="0" w:noHBand="1" w:noVBand="1"/>
        </w:tblPrEx>
        <w:trPr>
          <w:trHeight w:val="152"/>
        </w:trPr>
        <w:tc>
          <w:tcPr>
            <w:tcW w:w="2303" w:type="dxa"/>
          </w:tcPr>
          <w:p w14:paraId="3A7B8EB8" w14:textId="09F5D61F" w:rsidR="1C553A96" w:rsidRDefault="1C553A9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 xml:space="preserve">Topical immune suppressants </w:t>
            </w:r>
          </w:p>
        </w:tc>
        <w:tc>
          <w:tcPr>
            <w:tcW w:w="2700" w:type="dxa"/>
          </w:tcPr>
          <w:p w14:paraId="567D84B2" w14:textId="0F0E89FB" w:rsidR="1C553A96" w:rsidRDefault="1C553A96" w:rsidP="5EA8B351">
            <w:pPr>
              <w:rPr>
                <w:rFonts w:ascii="Times New Roman" w:hAnsi="Times New Roman" w:cs="Times New Roman"/>
              </w:rPr>
            </w:pPr>
            <w:r w:rsidRPr="5EA8B351">
              <w:rPr>
                <w:rFonts w:ascii="Times New Roman" w:hAnsi="Times New Roman" w:cs="Times New Roman"/>
              </w:rPr>
              <w:t>tacrolimus ointment</w:t>
            </w:r>
          </w:p>
        </w:tc>
        <w:tc>
          <w:tcPr>
            <w:tcW w:w="4347" w:type="dxa"/>
          </w:tcPr>
          <w:p w14:paraId="343108DA" w14:textId="196A0656" w:rsidR="5EA8B351" w:rsidRDefault="5EA8B351" w:rsidP="5EA8B351">
            <w:pPr>
              <w:rPr>
                <w:rFonts w:ascii="Times New Roman" w:eastAsia="Calibri" w:hAnsi="Times New Roman" w:cs="Times New Roman"/>
                <w:color w:val="000000" w:themeColor="text1"/>
              </w:rPr>
            </w:pPr>
          </w:p>
        </w:tc>
      </w:tr>
    </w:tbl>
    <w:p w14:paraId="6653EE21" w14:textId="3AEF8BA9" w:rsidR="087A8125" w:rsidRDefault="0EA279A3" w:rsidP="041164A8">
      <w:pPr>
        <w:rPr>
          <w:rFonts w:ascii="Times New Roman" w:hAnsi="Times New Roman" w:cs="Times New Roman"/>
          <w:i/>
          <w:iCs/>
          <w:sz w:val="18"/>
          <w:szCs w:val="18"/>
        </w:rPr>
      </w:pPr>
      <w:r w:rsidRPr="041164A8">
        <w:rPr>
          <w:rFonts w:ascii="Times New Roman" w:hAnsi="Times New Roman" w:cs="Times New Roman"/>
          <w:i/>
          <w:iCs/>
          <w:sz w:val="18"/>
          <w:szCs w:val="18"/>
        </w:rPr>
        <w:t xml:space="preserve">Abbreviations: DPP4=dipeptidyl peptidase 4, </w:t>
      </w:r>
      <w:r w:rsidR="35C79AC5" w:rsidRPr="041164A8">
        <w:rPr>
          <w:rFonts w:ascii="Times New Roman" w:hAnsi="Times New Roman" w:cs="Times New Roman"/>
          <w:i/>
          <w:iCs/>
          <w:sz w:val="18"/>
          <w:szCs w:val="18"/>
        </w:rPr>
        <w:t xml:space="preserve">DR=delayed release, ER=extended release, </w:t>
      </w:r>
      <w:r w:rsidRPr="041164A8">
        <w:rPr>
          <w:rFonts w:ascii="Times New Roman" w:hAnsi="Times New Roman" w:cs="Times New Roman"/>
          <w:i/>
          <w:iCs/>
          <w:sz w:val="18"/>
          <w:szCs w:val="18"/>
        </w:rPr>
        <w:t xml:space="preserve">GLP1=glucagon-like peptide-1, </w:t>
      </w:r>
      <w:r w:rsidR="30D82355" w:rsidRPr="041164A8">
        <w:rPr>
          <w:rFonts w:ascii="Times New Roman" w:hAnsi="Times New Roman" w:cs="Times New Roman"/>
          <w:i/>
          <w:iCs/>
          <w:sz w:val="18"/>
          <w:szCs w:val="18"/>
        </w:rPr>
        <w:t>ICS=inhaled corticosteroid, JAK=Janus kinase, LABA=long-acting beta agonist, LAMA=long-acting muscarinic antagonist, SABA=short-acting beta agonist, SAMA=short-acting muscarinic antagon</w:t>
      </w:r>
      <w:r w:rsidR="30D82355" w:rsidRPr="041164A8">
        <w:rPr>
          <w:rFonts w:ascii="Times New Roman" w:hAnsi="Times New Roman" w:cs="Times New Roman"/>
          <w:i/>
          <w:iCs/>
          <w:sz w:val="20"/>
          <w:szCs w:val="20"/>
        </w:rPr>
        <w:t>ist</w:t>
      </w:r>
      <w:r w:rsidR="30D82355" w:rsidRPr="041164A8">
        <w:rPr>
          <w:rFonts w:ascii="Times New Roman" w:hAnsi="Times New Roman" w:cs="Times New Roman"/>
          <w:i/>
          <w:iCs/>
          <w:sz w:val="18"/>
          <w:szCs w:val="18"/>
        </w:rPr>
        <w:t xml:space="preserve">, </w:t>
      </w:r>
      <w:r w:rsidRPr="041164A8">
        <w:rPr>
          <w:rFonts w:ascii="Times New Roman" w:hAnsi="Times New Roman" w:cs="Times New Roman"/>
          <w:i/>
          <w:iCs/>
          <w:sz w:val="18"/>
          <w:szCs w:val="18"/>
        </w:rPr>
        <w:t>SGLT2=sodium-glucose transport protein 2</w:t>
      </w:r>
      <w:r w:rsidR="2AA5E915" w:rsidRPr="041164A8">
        <w:rPr>
          <w:rFonts w:ascii="Times New Roman" w:hAnsi="Times New Roman" w:cs="Times New Roman"/>
          <w:i/>
          <w:iCs/>
          <w:sz w:val="18"/>
          <w:szCs w:val="18"/>
        </w:rPr>
        <w:t>, TNF=tumor necrosis factor</w:t>
      </w:r>
    </w:p>
    <w:p w14:paraId="303BE3B6" w14:textId="1E04CF4B" w:rsidR="087A8125" w:rsidRDefault="087A8125" w:rsidP="087A8125">
      <w:pPr>
        <w:rPr>
          <w:rFonts w:ascii="Times New Roman" w:hAnsi="Times New Roman" w:cs="Times New Roman"/>
          <w:i/>
          <w:iCs/>
        </w:rPr>
      </w:pPr>
    </w:p>
    <w:p w14:paraId="02CF37BE" w14:textId="7918BC6F" w:rsidR="087A8125" w:rsidRDefault="087A8125" w:rsidP="087A8125">
      <w:pPr>
        <w:rPr>
          <w:rFonts w:ascii="Times New Roman" w:hAnsi="Times New Roman" w:cs="Times New Roman"/>
          <w:i/>
          <w:iCs/>
        </w:rPr>
      </w:pPr>
    </w:p>
    <w:p w14:paraId="1378596C" w14:textId="279A7496" w:rsidR="087A8125" w:rsidRDefault="087A8125" w:rsidP="087A8125">
      <w:pPr>
        <w:rPr>
          <w:rFonts w:ascii="Times New Roman" w:hAnsi="Times New Roman" w:cs="Times New Roman"/>
          <w:i/>
          <w:iCs/>
        </w:rPr>
      </w:pPr>
    </w:p>
    <w:sectPr w:rsidR="087A8125" w:rsidSect="002D3ADE">
      <w:footerReference w:type="first" r:id="rId10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517BDB" w14:textId="77777777" w:rsidR="00195D23" w:rsidRDefault="00195D23" w:rsidP="00E869C3">
      <w:pPr>
        <w:spacing w:after="0" w:line="240" w:lineRule="auto"/>
      </w:pPr>
      <w:r>
        <w:separator/>
      </w:r>
    </w:p>
  </w:endnote>
  <w:endnote w:type="continuationSeparator" w:id="0">
    <w:p w14:paraId="64332F72" w14:textId="77777777" w:rsidR="00195D23" w:rsidRDefault="00195D23" w:rsidP="00E869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4B459" w14:textId="77777777" w:rsidR="002D3ADE" w:rsidRDefault="002D3ADE" w:rsidP="002D3ADE">
    <w:pPr>
      <w:pStyle w:val="Footer"/>
      <w:ind w:left="-900"/>
    </w:pPr>
    <w:r>
      <w:t>HSNHUTC (10/25)</w:t>
    </w:r>
  </w:p>
  <w:p w14:paraId="160EF191" w14:textId="77777777" w:rsidR="002D3ADE" w:rsidRDefault="002D3A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7726E" w14:textId="77777777" w:rsidR="00195D23" w:rsidRDefault="00195D23" w:rsidP="00E869C3">
      <w:pPr>
        <w:spacing w:after="0" w:line="240" w:lineRule="auto"/>
      </w:pPr>
      <w:r>
        <w:separator/>
      </w:r>
    </w:p>
  </w:footnote>
  <w:footnote w:type="continuationSeparator" w:id="0">
    <w:p w14:paraId="75AE88AC" w14:textId="77777777" w:rsidR="00195D23" w:rsidRDefault="00195D23" w:rsidP="00E869C3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UtONshMGvSBadh" int2:id="8IvQ2SDf">
      <int2:state int2:value="Rejected" int2:type="spell"/>
    </int2:textHash>
    <int2:textHash int2:hashCode="ZFecy9qFgR4BM6" int2:id="RtnZ9i7q">
      <int2:state int2:value="Rejected" int2:type="spell"/>
    </int2:textHash>
    <int2:textHash int2:hashCode="A3TG1W9qeBOAot" int2:id="elLZXHgl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47210"/>
    <w:multiLevelType w:val="hybridMultilevel"/>
    <w:tmpl w:val="6ABAFC92"/>
    <w:lvl w:ilvl="0" w:tplc="3B72D3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E22EE8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C9F4181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FAB69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B6DA7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1ED71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2923F6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6649E3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4B6BC9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DF503C"/>
    <w:multiLevelType w:val="hybridMultilevel"/>
    <w:tmpl w:val="27E266D2"/>
    <w:lvl w:ilvl="0" w:tplc="F47CD512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D39EF7C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4CE0DE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E122FD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FF499D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3AE48F1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4229B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B965F2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AB5A45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644647"/>
    <w:multiLevelType w:val="hybridMultilevel"/>
    <w:tmpl w:val="A704D7EA"/>
    <w:lvl w:ilvl="0" w:tplc="CD52640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F78E15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2C8A0A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AF4C70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9E8D4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E352832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77E294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9AA4ED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C69AA09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A19DED"/>
    <w:multiLevelType w:val="hybridMultilevel"/>
    <w:tmpl w:val="77461C88"/>
    <w:lvl w:ilvl="0" w:tplc="DD3AB02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i w:val="0"/>
        <w:iCs w:val="0"/>
      </w:rPr>
    </w:lvl>
    <w:lvl w:ilvl="1" w:tplc="FBB8826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278DF1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7EBC2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68E876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CD6642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792FED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51ACDB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A32B74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29CF3A"/>
    <w:multiLevelType w:val="hybridMultilevel"/>
    <w:tmpl w:val="8990E256"/>
    <w:lvl w:ilvl="0" w:tplc="A7E0DE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E23E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1617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6879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CC71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742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9AB5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E29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56B3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89A841"/>
    <w:multiLevelType w:val="hybridMultilevel"/>
    <w:tmpl w:val="A694E434"/>
    <w:lvl w:ilvl="0" w:tplc="1EFAAE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518F32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818DF9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860921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D884B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D829CB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990BB9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84BE7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C6078A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8C9FEC"/>
    <w:multiLevelType w:val="hybridMultilevel"/>
    <w:tmpl w:val="F7923CB2"/>
    <w:lvl w:ilvl="0" w:tplc="C9C8A92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1F6CD3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B320589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7CA31B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2CEC7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224DF2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C839F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4CEBD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5AEA58B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155238"/>
    <w:multiLevelType w:val="hybridMultilevel"/>
    <w:tmpl w:val="7AC2DA36"/>
    <w:lvl w:ilvl="0" w:tplc="FC18C1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FAC699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12C0B7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7B0A92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FC1EA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9B7A3AC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96AFB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24D53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920655E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1F52EF3"/>
    <w:multiLevelType w:val="hybridMultilevel"/>
    <w:tmpl w:val="345E728C"/>
    <w:lvl w:ilvl="0" w:tplc="F47249E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E1C41F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5748BEB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17A8C1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AA70C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7BA9C9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2A3D6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D030B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696A7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1DD4E0"/>
    <w:multiLevelType w:val="hybridMultilevel"/>
    <w:tmpl w:val="5E78976E"/>
    <w:lvl w:ilvl="0" w:tplc="F7121B30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5E48891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D20733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4215A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9E1DE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39C27C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BEAC86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74E4016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358275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450D8"/>
    <w:multiLevelType w:val="hybridMultilevel"/>
    <w:tmpl w:val="5B5A2958"/>
    <w:lvl w:ilvl="0" w:tplc="97807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EE71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462F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0A7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980D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B2B3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2A1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24D0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7664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17DC3A"/>
    <w:multiLevelType w:val="hybridMultilevel"/>
    <w:tmpl w:val="1D2A20B0"/>
    <w:lvl w:ilvl="0" w:tplc="51E07EA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F018D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F7CC9E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B2CCE4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3E8F4F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4B8A54B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D3C3A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A4099C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B0A6DF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6A94A1"/>
    <w:multiLevelType w:val="hybridMultilevel"/>
    <w:tmpl w:val="B93EF032"/>
    <w:lvl w:ilvl="0" w:tplc="2EC4A3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AF69F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0A8D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E6DC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5C47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4AF3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DA53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C2CE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DC2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045B4"/>
    <w:multiLevelType w:val="hybridMultilevel"/>
    <w:tmpl w:val="39223422"/>
    <w:lvl w:ilvl="0" w:tplc="52001B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2EC8D3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630460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51E858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1F87B3C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3BCC5F2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36AC14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B2A191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8436910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695FED3"/>
    <w:multiLevelType w:val="hybridMultilevel"/>
    <w:tmpl w:val="477A9C60"/>
    <w:lvl w:ilvl="0" w:tplc="8146B7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EA80CF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34DAE23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CB8B3C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2D0B78E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71902DD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B86294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20CDC5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79AD24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D580626"/>
    <w:multiLevelType w:val="hybridMultilevel"/>
    <w:tmpl w:val="2FBEDF6C"/>
    <w:lvl w:ilvl="0" w:tplc="AB5ED48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4B01D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5AA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5663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4279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7674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49F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863E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A007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F39FE5"/>
    <w:multiLevelType w:val="hybridMultilevel"/>
    <w:tmpl w:val="FD28A38C"/>
    <w:lvl w:ilvl="0" w:tplc="B7BE96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55CD18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7F48713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E81E5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EA6260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ACD289C6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6C4B23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ACCBD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DCCCA86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276A4D0"/>
    <w:multiLevelType w:val="hybridMultilevel"/>
    <w:tmpl w:val="A17A3278"/>
    <w:lvl w:ilvl="0" w:tplc="9EA4ABD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4740E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BA0C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163C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DC1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68AD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58FD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22AD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02BB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9B8FC1"/>
    <w:multiLevelType w:val="hybridMultilevel"/>
    <w:tmpl w:val="1444B750"/>
    <w:lvl w:ilvl="0" w:tplc="1A0EE6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7ABA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7ABD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A000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289C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74BD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EAB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5EA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AED5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BB055A"/>
    <w:multiLevelType w:val="hybridMultilevel"/>
    <w:tmpl w:val="AD4264C0"/>
    <w:lvl w:ilvl="0" w:tplc="AA226E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CDC6BD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72D8688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A4AEB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F68293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D9BEEC8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9E224E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06EDB4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6BC3BD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C6B563A"/>
    <w:multiLevelType w:val="hybridMultilevel"/>
    <w:tmpl w:val="C0646316"/>
    <w:lvl w:ilvl="0" w:tplc="E13C374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58C00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5A70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2A68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46C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7EA7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F661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C1D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B21E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690EAF"/>
    <w:multiLevelType w:val="hybridMultilevel"/>
    <w:tmpl w:val="8EE099CA"/>
    <w:lvl w:ilvl="0" w:tplc="69E04FAC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FF96EB2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7AE2C2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9F217F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D6E210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91E2F02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A9440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5EABA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15A1CB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C1FFA1"/>
    <w:multiLevelType w:val="hybridMultilevel"/>
    <w:tmpl w:val="66C06BE0"/>
    <w:lvl w:ilvl="0" w:tplc="C792C64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1CA15A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9FAFB4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F226D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C00E636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CEACF6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2C7C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ECAB2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40600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49514FB"/>
    <w:multiLevelType w:val="hybridMultilevel"/>
    <w:tmpl w:val="22243908"/>
    <w:lvl w:ilvl="0" w:tplc="3A0648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780CE6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DD252E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56C7A1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D417C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A0C8692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B6356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29AE87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A486199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585AA86"/>
    <w:multiLevelType w:val="hybridMultilevel"/>
    <w:tmpl w:val="9628FEB0"/>
    <w:lvl w:ilvl="0" w:tplc="5F1E95F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785462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604858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C5CA0F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FDA696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03208C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DFE2EF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1AC622E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6A4DD5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5121559">
    <w:abstractNumId w:val="1"/>
  </w:num>
  <w:num w:numId="2" w16cid:durableId="1677414292">
    <w:abstractNumId w:val="9"/>
  </w:num>
  <w:num w:numId="3" w16cid:durableId="857423943">
    <w:abstractNumId w:val="21"/>
  </w:num>
  <w:num w:numId="4" w16cid:durableId="1995912278">
    <w:abstractNumId w:val="20"/>
  </w:num>
  <w:num w:numId="5" w16cid:durableId="1917396924">
    <w:abstractNumId w:val="17"/>
  </w:num>
  <w:num w:numId="6" w16cid:durableId="1288707252">
    <w:abstractNumId w:val="15"/>
  </w:num>
  <w:num w:numId="7" w16cid:durableId="1445997930">
    <w:abstractNumId w:val="12"/>
  </w:num>
  <w:num w:numId="8" w16cid:durableId="982003480">
    <w:abstractNumId w:val="16"/>
  </w:num>
  <w:num w:numId="9" w16cid:durableId="1272668634">
    <w:abstractNumId w:val="11"/>
  </w:num>
  <w:num w:numId="10" w16cid:durableId="490609942">
    <w:abstractNumId w:val="10"/>
  </w:num>
  <w:num w:numId="11" w16cid:durableId="1052995763">
    <w:abstractNumId w:val="18"/>
  </w:num>
  <w:num w:numId="12" w16cid:durableId="1535535611">
    <w:abstractNumId w:val="4"/>
  </w:num>
  <w:num w:numId="13" w16cid:durableId="1919247853">
    <w:abstractNumId w:val="5"/>
  </w:num>
  <w:num w:numId="14" w16cid:durableId="1176849297">
    <w:abstractNumId w:val="22"/>
  </w:num>
  <w:num w:numId="15" w16cid:durableId="995963383">
    <w:abstractNumId w:val="14"/>
  </w:num>
  <w:num w:numId="16" w16cid:durableId="665980570">
    <w:abstractNumId w:val="3"/>
  </w:num>
  <w:num w:numId="17" w16cid:durableId="96604164">
    <w:abstractNumId w:val="13"/>
  </w:num>
  <w:num w:numId="18" w16cid:durableId="870412961">
    <w:abstractNumId w:val="7"/>
  </w:num>
  <w:num w:numId="19" w16cid:durableId="92478621">
    <w:abstractNumId w:val="19"/>
  </w:num>
  <w:num w:numId="20" w16cid:durableId="432748926">
    <w:abstractNumId w:val="6"/>
  </w:num>
  <w:num w:numId="21" w16cid:durableId="363868414">
    <w:abstractNumId w:val="24"/>
  </w:num>
  <w:num w:numId="22" w16cid:durableId="1668050731">
    <w:abstractNumId w:val="0"/>
  </w:num>
  <w:num w:numId="23" w16cid:durableId="1985890690">
    <w:abstractNumId w:val="2"/>
  </w:num>
  <w:num w:numId="24" w16cid:durableId="679312683">
    <w:abstractNumId w:val="8"/>
  </w:num>
  <w:num w:numId="25" w16cid:durableId="39558684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AC0B0AA"/>
    <w:rsid w:val="000054BD"/>
    <w:rsid w:val="00026A29"/>
    <w:rsid w:val="00035C88"/>
    <w:rsid w:val="00042857"/>
    <w:rsid w:val="0004431B"/>
    <w:rsid w:val="000667A3"/>
    <w:rsid w:val="00085045"/>
    <w:rsid w:val="000905EE"/>
    <w:rsid w:val="00095CE1"/>
    <w:rsid w:val="000A1943"/>
    <w:rsid w:val="000E3ADA"/>
    <w:rsid w:val="00153606"/>
    <w:rsid w:val="0015745C"/>
    <w:rsid w:val="0017093E"/>
    <w:rsid w:val="00175155"/>
    <w:rsid w:val="0017662E"/>
    <w:rsid w:val="001816D6"/>
    <w:rsid w:val="00195D23"/>
    <w:rsid w:val="001A6BA7"/>
    <w:rsid w:val="001C0B63"/>
    <w:rsid w:val="001C0E3F"/>
    <w:rsid w:val="001C37C1"/>
    <w:rsid w:val="00205575"/>
    <w:rsid w:val="00206209"/>
    <w:rsid w:val="0020749B"/>
    <w:rsid w:val="00216F24"/>
    <w:rsid w:val="002242D2"/>
    <w:rsid w:val="002305D4"/>
    <w:rsid w:val="002507C8"/>
    <w:rsid w:val="002B435D"/>
    <w:rsid w:val="002B5A4C"/>
    <w:rsid w:val="002C7D66"/>
    <w:rsid w:val="002D3ADE"/>
    <w:rsid w:val="002F2120"/>
    <w:rsid w:val="002F4BE5"/>
    <w:rsid w:val="002F7886"/>
    <w:rsid w:val="0030439D"/>
    <w:rsid w:val="00313E84"/>
    <w:rsid w:val="00317E7B"/>
    <w:rsid w:val="00331366"/>
    <w:rsid w:val="003532E0"/>
    <w:rsid w:val="00366CE3"/>
    <w:rsid w:val="003711A8"/>
    <w:rsid w:val="00371629"/>
    <w:rsid w:val="00382FEE"/>
    <w:rsid w:val="0038355F"/>
    <w:rsid w:val="003851FD"/>
    <w:rsid w:val="003859F8"/>
    <w:rsid w:val="00395BB1"/>
    <w:rsid w:val="003A3B9A"/>
    <w:rsid w:val="003B20A0"/>
    <w:rsid w:val="003B51CC"/>
    <w:rsid w:val="003B601F"/>
    <w:rsid w:val="003D4858"/>
    <w:rsid w:val="003F10CA"/>
    <w:rsid w:val="00404FF5"/>
    <w:rsid w:val="0040764D"/>
    <w:rsid w:val="00407C52"/>
    <w:rsid w:val="00411BB7"/>
    <w:rsid w:val="00450CDF"/>
    <w:rsid w:val="0046043A"/>
    <w:rsid w:val="00477A11"/>
    <w:rsid w:val="00492DE6"/>
    <w:rsid w:val="004A5C12"/>
    <w:rsid w:val="004C05F2"/>
    <w:rsid w:val="004C5881"/>
    <w:rsid w:val="004D0529"/>
    <w:rsid w:val="004EADE8"/>
    <w:rsid w:val="004F07DE"/>
    <w:rsid w:val="00576383"/>
    <w:rsid w:val="00577F59"/>
    <w:rsid w:val="00586942"/>
    <w:rsid w:val="005926F7"/>
    <w:rsid w:val="005F3118"/>
    <w:rsid w:val="00615CF6"/>
    <w:rsid w:val="00626345"/>
    <w:rsid w:val="00626AEE"/>
    <w:rsid w:val="00632841"/>
    <w:rsid w:val="00634024"/>
    <w:rsid w:val="00634624"/>
    <w:rsid w:val="00636D72"/>
    <w:rsid w:val="00640573"/>
    <w:rsid w:val="00645EA3"/>
    <w:rsid w:val="00671D45"/>
    <w:rsid w:val="00682D30"/>
    <w:rsid w:val="00691B3C"/>
    <w:rsid w:val="006C4902"/>
    <w:rsid w:val="006D3FDC"/>
    <w:rsid w:val="0071520D"/>
    <w:rsid w:val="00721B93"/>
    <w:rsid w:val="00754ADC"/>
    <w:rsid w:val="007736DD"/>
    <w:rsid w:val="00786B08"/>
    <w:rsid w:val="007952A4"/>
    <w:rsid w:val="007970E6"/>
    <w:rsid w:val="007A0CC0"/>
    <w:rsid w:val="007A3787"/>
    <w:rsid w:val="007B0089"/>
    <w:rsid w:val="007D5727"/>
    <w:rsid w:val="007F33DB"/>
    <w:rsid w:val="008012CC"/>
    <w:rsid w:val="00811D37"/>
    <w:rsid w:val="00821EAC"/>
    <w:rsid w:val="008269BF"/>
    <w:rsid w:val="00840075"/>
    <w:rsid w:val="00845B70"/>
    <w:rsid w:val="00895C01"/>
    <w:rsid w:val="0089736A"/>
    <w:rsid w:val="008A0BF3"/>
    <w:rsid w:val="008A39D9"/>
    <w:rsid w:val="008D26CA"/>
    <w:rsid w:val="00912139"/>
    <w:rsid w:val="009137A8"/>
    <w:rsid w:val="0092312B"/>
    <w:rsid w:val="009462A6"/>
    <w:rsid w:val="00954227"/>
    <w:rsid w:val="00961198"/>
    <w:rsid w:val="009820B2"/>
    <w:rsid w:val="009847CB"/>
    <w:rsid w:val="009955E7"/>
    <w:rsid w:val="009B8274"/>
    <w:rsid w:val="009D1DF4"/>
    <w:rsid w:val="009F75C9"/>
    <w:rsid w:val="00A13350"/>
    <w:rsid w:val="00A463EE"/>
    <w:rsid w:val="00A53170"/>
    <w:rsid w:val="00A67D07"/>
    <w:rsid w:val="00AC4270"/>
    <w:rsid w:val="00AD1D44"/>
    <w:rsid w:val="00B04D9C"/>
    <w:rsid w:val="00B1584C"/>
    <w:rsid w:val="00B52BD5"/>
    <w:rsid w:val="00B56FEF"/>
    <w:rsid w:val="00B70E3D"/>
    <w:rsid w:val="00B855EC"/>
    <w:rsid w:val="00BA1E29"/>
    <w:rsid w:val="00BB5052"/>
    <w:rsid w:val="00BD21DD"/>
    <w:rsid w:val="00BD3B90"/>
    <w:rsid w:val="00BE4759"/>
    <w:rsid w:val="00C02803"/>
    <w:rsid w:val="00C03113"/>
    <w:rsid w:val="00C21EBD"/>
    <w:rsid w:val="00C22326"/>
    <w:rsid w:val="00C2422D"/>
    <w:rsid w:val="00CE4678"/>
    <w:rsid w:val="00CF401E"/>
    <w:rsid w:val="00D00A65"/>
    <w:rsid w:val="00D17C3B"/>
    <w:rsid w:val="00D31CB6"/>
    <w:rsid w:val="00D61CA7"/>
    <w:rsid w:val="00D64F11"/>
    <w:rsid w:val="00D72D0B"/>
    <w:rsid w:val="00DB00EE"/>
    <w:rsid w:val="00DB1718"/>
    <w:rsid w:val="00DD6252"/>
    <w:rsid w:val="00E05928"/>
    <w:rsid w:val="00E4021C"/>
    <w:rsid w:val="00E67647"/>
    <w:rsid w:val="00E85C0B"/>
    <w:rsid w:val="00E869C3"/>
    <w:rsid w:val="00EB5E1C"/>
    <w:rsid w:val="00F027A1"/>
    <w:rsid w:val="00F0640D"/>
    <w:rsid w:val="00F17190"/>
    <w:rsid w:val="00F27E47"/>
    <w:rsid w:val="00F36248"/>
    <w:rsid w:val="00F44A5A"/>
    <w:rsid w:val="00F471B5"/>
    <w:rsid w:val="00F73E3F"/>
    <w:rsid w:val="00F90D1C"/>
    <w:rsid w:val="00F9283A"/>
    <w:rsid w:val="00F92F58"/>
    <w:rsid w:val="00F95FBC"/>
    <w:rsid w:val="00FA4697"/>
    <w:rsid w:val="00FB31B9"/>
    <w:rsid w:val="00FC4F9C"/>
    <w:rsid w:val="00FD7D3B"/>
    <w:rsid w:val="00FE02BD"/>
    <w:rsid w:val="010DCEA6"/>
    <w:rsid w:val="011F3099"/>
    <w:rsid w:val="01938F79"/>
    <w:rsid w:val="01A4924E"/>
    <w:rsid w:val="01E1F518"/>
    <w:rsid w:val="01F639FE"/>
    <w:rsid w:val="02235FCD"/>
    <w:rsid w:val="02660DFC"/>
    <w:rsid w:val="026A16C3"/>
    <w:rsid w:val="0286F906"/>
    <w:rsid w:val="02BFED5A"/>
    <w:rsid w:val="02F1D42A"/>
    <w:rsid w:val="02F80379"/>
    <w:rsid w:val="035F2D66"/>
    <w:rsid w:val="03C6C8AA"/>
    <w:rsid w:val="03D7AF29"/>
    <w:rsid w:val="041164A8"/>
    <w:rsid w:val="044BC41D"/>
    <w:rsid w:val="045DA1F1"/>
    <w:rsid w:val="051F7C49"/>
    <w:rsid w:val="0550DF83"/>
    <w:rsid w:val="05DD01A3"/>
    <w:rsid w:val="0641E1AB"/>
    <w:rsid w:val="068D6BBA"/>
    <w:rsid w:val="07128BA8"/>
    <w:rsid w:val="0748509F"/>
    <w:rsid w:val="0755A71E"/>
    <w:rsid w:val="07C61609"/>
    <w:rsid w:val="081A8320"/>
    <w:rsid w:val="087A8125"/>
    <w:rsid w:val="08D47764"/>
    <w:rsid w:val="0909DB24"/>
    <w:rsid w:val="09FF218C"/>
    <w:rsid w:val="0AC4DEF9"/>
    <w:rsid w:val="0B4C6217"/>
    <w:rsid w:val="0B626599"/>
    <w:rsid w:val="0B6DDC05"/>
    <w:rsid w:val="0C386DD2"/>
    <w:rsid w:val="0C82A8A6"/>
    <w:rsid w:val="0CDEB89D"/>
    <w:rsid w:val="0D12A49B"/>
    <w:rsid w:val="0D52FCDC"/>
    <w:rsid w:val="0E8352D7"/>
    <w:rsid w:val="0E96689D"/>
    <w:rsid w:val="0E97E0B3"/>
    <w:rsid w:val="0EA279A3"/>
    <w:rsid w:val="0EC5EDE2"/>
    <w:rsid w:val="0F53D6CE"/>
    <w:rsid w:val="0FAF89EF"/>
    <w:rsid w:val="0FF9ADAB"/>
    <w:rsid w:val="1039EA1E"/>
    <w:rsid w:val="10630438"/>
    <w:rsid w:val="107A70D2"/>
    <w:rsid w:val="10C2E23B"/>
    <w:rsid w:val="10EF7C56"/>
    <w:rsid w:val="10F2934B"/>
    <w:rsid w:val="110F2C6B"/>
    <w:rsid w:val="113BA6E9"/>
    <w:rsid w:val="114B80E1"/>
    <w:rsid w:val="11A7CF1D"/>
    <w:rsid w:val="11D43390"/>
    <w:rsid w:val="11F95582"/>
    <w:rsid w:val="128F6FB1"/>
    <w:rsid w:val="12A25D4E"/>
    <w:rsid w:val="12BC9F76"/>
    <w:rsid w:val="12F436FE"/>
    <w:rsid w:val="1347B72A"/>
    <w:rsid w:val="13AAEBFD"/>
    <w:rsid w:val="146B07B5"/>
    <w:rsid w:val="148D9DCB"/>
    <w:rsid w:val="155986A2"/>
    <w:rsid w:val="156640F2"/>
    <w:rsid w:val="16527B06"/>
    <w:rsid w:val="1656EB74"/>
    <w:rsid w:val="170AED9A"/>
    <w:rsid w:val="180D3AE8"/>
    <w:rsid w:val="188827DF"/>
    <w:rsid w:val="18B6CFBC"/>
    <w:rsid w:val="18CE2B04"/>
    <w:rsid w:val="192C4E53"/>
    <w:rsid w:val="1945AEA1"/>
    <w:rsid w:val="1967234B"/>
    <w:rsid w:val="19975CA5"/>
    <w:rsid w:val="19F659F8"/>
    <w:rsid w:val="1A416A94"/>
    <w:rsid w:val="1A9EB8E8"/>
    <w:rsid w:val="1BD69B85"/>
    <w:rsid w:val="1C04C008"/>
    <w:rsid w:val="1C3EB348"/>
    <w:rsid w:val="1C553A96"/>
    <w:rsid w:val="1D429AB7"/>
    <w:rsid w:val="1DA179AC"/>
    <w:rsid w:val="1DCEB154"/>
    <w:rsid w:val="1EBD82FE"/>
    <w:rsid w:val="1EC31F80"/>
    <w:rsid w:val="1ED033DD"/>
    <w:rsid w:val="1ED580D2"/>
    <w:rsid w:val="1EFCDF1E"/>
    <w:rsid w:val="1F8EE48D"/>
    <w:rsid w:val="1FE235A4"/>
    <w:rsid w:val="20100E55"/>
    <w:rsid w:val="202A05E8"/>
    <w:rsid w:val="2032EB09"/>
    <w:rsid w:val="207850EB"/>
    <w:rsid w:val="20B41F16"/>
    <w:rsid w:val="20DABC6D"/>
    <w:rsid w:val="210214C2"/>
    <w:rsid w:val="212761BC"/>
    <w:rsid w:val="21B7F24A"/>
    <w:rsid w:val="21BE7D6F"/>
    <w:rsid w:val="21F479C5"/>
    <w:rsid w:val="226E2A1C"/>
    <w:rsid w:val="22D18640"/>
    <w:rsid w:val="23782DEC"/>
    <w:rsid w:val="2384C628"/>
    <w:rsid w:val="23E47B37"/>
    <w:rsid w:val="24BE1405"/>
    <w:rsid w:val="24C97B54"/>
    <w:rsid w:val="250185E0"/>
    <w:rsid w:val="25BC0BF9"/>
    <w:rsid w:val="25D58A16"/>
    <w:rsid w:val="26178568"/>
    <w:rsid w:val="282B9F13"/>
    <w:rsid w:val="2870691A"/>
    <w:rsid w:val="28778882"/>
    <w:rsid w:val="28927ECF"/>
    <w:rsid w:val="28A65307"/>
    <w:rsid w:val="28B7AC1E"/>
    <w:rsid w:val="28D5D904"/>
    <w:rsid w:val="291E241F"/>
    <w:rsid w:val="29667527"/>
    <w:rsid w:val="29AE2CB0"/>
    <w:rsid w:val="29E7396B"/>
    <w:rsid w:val="2A031B0D"/>
    <w:rsid w:val="2AA5E915"/>
    <w:rsid w:val="2AB5EB30"/>
    <w:rsid w:val="2B31FC45"/>
    <w:rsid w:val="2BED6EF7"/>
    <w:rsid w:val="2C291FE8"/>
    <w:rsid w:val="2C3BE6B1"/>
    <w:rsid w:val="2DD1A002"/>
    <w:rsid w:val="2E73FEAF"/>
    <w:rsid w:val="2ED39C9C"/>
    <w:rsid w:val="2EDAC576"/>
    <w:rsid w:val="303983DA"/>
    <w:rsid w:val="306D6CC9"/>
    <w:rsid w:val="308BC8B9"/>
    <w:rsid w:val="30B73F2E"/>
    <w:rsid w:val="30D82355"/>
    <w:rsid w:val="30F68039"/>
    <w:rsid w:val="316F837D"/>
    <w:rsid w:val="319AADC3"/>
    <w:rsid w:val="31C05DBF"/>
    <w:rsid w:val="31FACC0E"/>
    <w:rsid w:val="32A1F5E1"/>
    <w:rsid w:val="337AD46E"/>
    <w:rsid w:val="33814620"/>
    <w:rsid w:val="3382F357"/>
    <w:rsid w:val="3396DE1B"/>
    <w:rsid w:val="33E577B0"/>
    <w:rsid w:val="340A207F"/>
    <w:rsid w:val="345F079B"/>
    <w:rsid w:val="35C79AC5"/>
    <w:rsid w:val="35D59EF7"/>
    <w:rsid w:val="36574106"/>
    <w:rsid w:val="37911487"/>
    <w:rsid w:val="37E9950F"/>
    <w:rsid w:val="388274D0"/>
    <w:rsid w:val="38C2DF1F"/>
    <w:rsid w:val="38D971EA"/>
    <w:rsid w:val="38F4462B"/>
    <w:rsid w:val="39738AF4"/>
    <w:rsid w:val="39A7A0C0"/>
    <w:rsid w:val="3A80D3F0"/>
    <w:rsid w:val="3A9F3385"/>
    <w:rsid w:val="3B448E94"/>
    <w:rsid w:val="3B5F171D"/>
    <w:rsid w:val="3BB5D213"/>
    <w:rsid w:val="3CB350A1"/>
    <w:rsid w:val="3CEB6C57"/>
    <w:rsid w:val="3CEC1561"/>
    <w:rsid w:val="3CF154CC"/>
    <w:rsid w:val="3DF2F861"/>
    <w:rsid w:val="3E211831"/>
    <w:rsid w:val="3F13079A"/>
    <w:rsid w:val="3F635C31"/>
    <w:rsid w:val="3FB6511E"/>
    <w:rsid w:val="407516FD"/>
    <w:rsid w:val="407D5E45"/>
    <w:rsid w:val="407E6673"/>
    <w:rsid w:val="40C6FF87"/>
    <w:rsid w:val="411688E5"/>
    <w:rsid w:val="411BF6D7"/>
    <w:rsid w:val="415D8803"/>
    <w:rsid w:val="416CF6C5"/>
    <w:rsid w:val="420AC163"/>
    <w:rsid w:val="42492076"/>
    <w:rsid w:val="4270F38C"/>
    <w:rsid w:val="427AEA25"/>
    <w:rsid w:val="42C34F6F"/>
    <w:rsid w:val="42DF653F"/>
    <w:rsid w:val="42F262C9"/>
    <w:rsid w:val="42FE34F7"/>
    <w:rsid w:val="436B5490"/>
    <w:rsid w:val="436D7CA0"/>
    <w:rsid w:val="4392A330"/>
    <w:rsid w:val="439FDC4A"/>
    <w:rsid w:val="43E1607B"/>
    <w:rsid w:val="4464EF71"/>
    <w:rsid w:val="44DD4C6A"/>
    <w:rsid w:val="4571DF1C"/>
    <w:rsid w:val="459A218E"/>
    <w:rsid w:val="45A371ED"/>
    <w:rsid w:val="45CE4EB9"/>
    <w:rsid w:val="45F081E6"/>
    <w:rsid w:val="463F3891"/>
    <w:rsid w:val="469A5A9D"/>
    <w:rsid w:val="46A40B7F"/>
    <w:rsid w:val="46C54080"/>
    <w:rsid w:val="47186D56"/>
    <w:rsid w:val="471B2DC9"/>
    <w:rsid w:val="47537F48"/>
    <w:rsid w:val="4785742F"/>
    <w:rsid w:val="47A08B45"/>
    <w:rsid w:val="480898E5"/>
    <w:rsid w:val="487AE4E9"/>
    <w:rsid w:val="48CE81DE"/>
    <w:rsid w:val="48F481A8"/>
    <w:rsid w:val="492AB949"/>
    <w:rsid w:val="49950AD6"/>
    <w:rsid w:val="4AC0B0AA"/>
    <w:rsid w:val="4AC91622"/>
    <w:rsid w:val="4AD28FD5"/>
    <w:rsid w:val="4B36CE20"/>
    <w:rsid w:val="4B4247F3"/>
    <w:rsid w:val="4B5F883B"/>
    <w:rsid w:val="4B61C96C"/>
    <w:rsid w:val="4B72959B"/>
    <w:rsid w:val="4BACDD46"/>
    <w:rsid w:val="4C0BA1A1"/>
    <w:rsid w:val="4C48B2E6"/>
    <w:rsid w:val="4C6F6C26"/>
    <w:rsid w:val="4CA74CA6"/>
    <w:rsid w:val="4D0B1AE5"/>
    <w:rsid w:val="4DAA1E92"/>
    <w:rsid w:val="4E31037C"/>
    <w:rsid w:val="4E5A43CD"/>
    <w:rsid w:val="4F2A8862"/>
    <w:rsid w:val="4F4029CB"/>
    <w:rsid w:val="4F54964B"/>
    <w:rsid w:val="4F5DCB4F"/>
    <w:rsid w:val="5026CBB5"/>
    <w:rsid w:val="508190E3"/>
    <w:rsid w:val="50941BB6"/>
    <w:rsid w:val="50FC0D30"/>
    <w:rsid w:val="5150FE23"/>
    <w:rsid w:val="51744D10"/>
    <w:rsid w:val="51C0E16A"/>
    <w:rsid w:val="51C78DA2"/>
    <w:rsid w:val="521537A2"/>
    <w:rsid w:val="523510F6"/>
    <w:rsid w:val="5247F4D7"/>
    <w:rsid w:val="52590B2F"/>
    <w:rsid w:val="526C1E40"/>
    <w:rsid w:val="529714E1"/>
    <w:rsid w:val="52A56FB5"/>
    <w:rsid w:val="531B7DF8"/>
    <w:rsid w:val="5323A797"/>
    <w:rsid w:val="5343598E"/>
    <w:rsid w:val="53625465"/>
    <w:rsid w:val="5437046C"/>
    <w:rsid w:val="559C46E5"/>
    <w:rsid w:val="55BACEB1"/>
    <w:rsid w:val="563BFEF2"/>
    <w:rsid w:val="5724B11D"/>
    <w:rsid w:val="573BCAAD"/>
    <w:rsid w:val="57CD7AF1"/>
    <w:rsid w:val="57DDE5B8"/>
    <w:rsid w:val="57E2EE55"/>
    <w:rsid w:val="57F1442C"/>
    <w:rsid w:val="582B4434"/>
    <w:rsid w:val="583CB0F0"/>
    <w:rsid w:val="5841B488"/>
    <w:rsid w:val="585E68C6"/>
    <w:rsid w:val="58F0DAC6"/>
    <w:rsid w:val="590A4892"/>
    <w:rsid w:val="5953DBC8"/>
    <w:rsid w:val="59D75C14"/>
    <w:rsid w:val="5A697038"/>
    <w:rsid w:val="5B5DF5FD"/>
    <w:rsid w:val="5BE0A77B"/>
    <w:rsid w:val="5C8D13B4"/>
    <w:rsid w:val="5DAD7A11"/>
    <w:rsid w:val="5DE7210F"/>
    <w:rsid w:val="5E78D323"/>
    <w:rsid w:val="5EA8B351"/>
    <w:rsid w:val="5EB1CCE5"/>
    <w:rsid w:val="5FE1DFD9"/>
    <w:rsid w:val="5FEA7255"/>
    <w:rsid w:val="602603DF"/>
    <w:rsid w:val="607140EC"/>
    <w:rsid w:val="61AFC9CD"/>
    <w:rsid w:val="621C7B09"/>
    <w:rsid w:val="62CB0C97"/>
    <w:rsid w:val="62EA45F6"/>
    <w:rsid w:val="635B24CD"/>
    <w:rsid w:val="63B1AE55"/>
    <w:rsid w:val="64174868"/>
    <w:rsid w:val="647A6753"/>
    <w:rsid w:val="649701EA"/>
    <w:rsid w:val="651E27BB"/>
    <w:rsid w:val="6535F758"/>
    <w:rsid w:val="65492466"/>
    <w:rsid w:val="65615857"/>
    <w:rsid w:val="6573F969"/>
    <w:rsid w:val="66389F9D"/>
    <w:rsid w:val="6643BF97"/>
    <w:rsid w:val="6658E94E"/>
    <w:rsid w:val="665CF308"/>
    <w:rsid w:val="66DA6ABB"/>
    <w:rsid w:val="67A74F20"/>
    <w:rsid w:val="6827A542"/>
    <w:rsid w:val="684AD432"/>
    <w:rsid w:val="686F069A"/>
    <w:rsid w:val="6879E926"/>
    <w:rsid w:val="68920413"/>
    <w:rsid w:val="68E009FE"/>
    <w:rsid w:val="697185DD"/>
    <w:rsid w:val="69D0CC37"/>
    <w:rsid w:val="69D7EE0D"/>
    <w:rsid w:val="69DF8627"/>
    <w:rsid w:val="6A0ACB4F"/>
    <w:rsid w:val="6A2C9150"/>
    <w:rsid w:val="6A42FE38"/>
    <w:rsid w:val="6A5D61A6"/>
    <w:rsid w:val="6BDB3CF8"/>
    <w:rsid w:val="6C3F71EA"/>
    <w:rsid w:val="6C6A3E0C"/>
    <w:rsid w:val="6C8A104D"/>
    <w:rsid w:val="6CF10BB5"/>
    <w:rsid w:val="6D2708D5"/>
    <w:rsid w:val="6D652C3A"/>
    <w:rsid w:val="6D7114AF"/>
    <w:rsid w:val="6DCFFA91"/>
    <w:rsid w:val="6EF96C35"/>
    <w:rsid w:val="6F42AE4D"/>
    <w:rsid w:val="6FA923F9"/>
    <w:rsid w:val="6FC6FD35"/>
    <w:rsid w:val="707451FF"/>
    <w:rsid w:val="70810C32"/>
    <w:rsid w:val="7094786E"/>
    <w:rsid w:val="70D7DB61"/>
    <w:rsid w:val="70E7DD6D"/>
    <w:rsid w:val="712718BB"/>
    <w:rsid w:val="71404BBB"/>
    <w:rsid w:val="715E3644"/>
    <w:rsid w:val="722E69DD"/>
    <w:rsid w:val="727C6E04"/>
    <w:rsid w:val="7282F71B"/>
    <w:rsid w:val="7299E447"/>
    <w:rsid w:val="72ED0FD8"/>
    <w:rsid w:val="7310629D"/>
    <w:rsid w:val="734A1CAD"/>
    <w:rsid w:val="73944402"/>
    <w:rsid w:val="73B44829"/>
    <w:rsid w:val="7404EB78"/>
    <w:rsid w:val="74706ECD"/>
    <w:rsid w:val="74B8B0BE"/>
    <w:rsid w:val="74E697FB"/>
    <w:rsid w:val="74ECFB4B"/>
    <w:rsid w:val="7554AD9D"/>
    <w:rsid w:val="755E35F5"/>
    <w:rsid w:val="76215C81"/>
    <w:rsid w:val="7692E4D9"/>
    <w:rsid w:val="77D9C650"/>
    <w:rsid w:val="7884F0C5"/>
    <w:rsid w:val="78C0F855"/>
    <w:rsid w:val="78FDF864"/>
    <w:rsid w:val="7981CE7F"/>
    <w:rsid w:val="79B15A9B"/>
    <w:rsid w:val="79BAFE73"/>
    <w:rsid w:val="79D107D5"/>
    <w:rsid w:val="7A7668BD"/>
    <w:rsid w:val="7A921397"/>
    <w:rsid w:val="7A9C46D3"/>
    <w:rsid w:val="7AAB6F02"/>
    <w:rsid w:val="7AB7E1B5"/>
    <w:rsid w:val="7B067555"/>
    <w:rsid w:val="7B06EEB9"/>
    <w:rsid w:val="7B3D2834"/>
    <w:rsid w:val="7B60BB7F"/>
    <w:rsid w:val="7B8EF834"/>
    <w:rsid w:val="7BBC6D4E"/>
    <w:rsid w:val="7C2DFB1A"/>
    <w:rsid w:val="7D35F886"/>
    <w:rsid w:val="7DBED356"/>
    <w:rsid w:val="7E222B26"/>
    <w:rsid w:val="7EC23F12"/>
    <w:rsid w:val="7EF428EC"/>
    <w:rsid w:val="7F7C5EE4"/>
    <w:rsid w:val="7F950DDE"/>
    <w:rsid w:val="7F986262"/>
    <w:rsid w:val="7FF66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C0B0AA"/>
  <w15:chartTrackingRefBased/>
  <w15:docId w15:val="{0BF35E6C-2E54-4967-8937-4704B00EF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6535F758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63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634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26A29"/>
    <w:pPr>
      <w:spacing w:after="0" w:line="240" w:lineRule="auto"/>
    </w:pPr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E869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69C3"/>
  </w:style>
  <w:style w:type="paragraph" w:styleId="Footer">
    <w:name w:val="footer"/>
    <w:basedOn w:val="Normal"/>
    <w:link w:val="FooterChar"/>
    <w:uiPriority w:val="99"/>
    <w:unhideWhenUsed/>
    <w:rsid w:val="00E869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69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6b5940-75bc-45ad-ac59-94d28355690a" xsi:nil="true"/>
    <lcf76f155ced4ddcb4097134ff3c332f xmlns="9e22d557-8aef-492c-b90e-d88fa10ee1f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29401901D17547BE89EBC023176444" ma:contentTypeVersion="13" ma:contentTypeDescription="Create a new document." ma:contentTypeScope="" ma:versionID="52bebfecee1ce66c63a5c91facd6ea79">
  <xsd:schema xmlns:xsd="http://www.w3.org/2001/XMLSchema" xmlns:xs="http://www.w3.org/2001/XMLSchema" xmlns:p="http://schemas.microsoft.com/office/2006/metadata/properties" xmlns:ns2="9e22d557-8aef-492c-b90e-d88fa10ee1f7" xmlns:ns3="b36b5940-75bc-45ad-ac59-94d28355690a" targetNamespace="http://schemas.microsoft.com/office/2006/metadata/properties" ma:root="true" ma:fieldsID="c5214ff875b8a63b61db20ef1a5eebdd" ns2:_="" ns3:_="">
    <xsd:import namespace="9e22d557-8aef-492c-b90e-d88fa10ee1f7"/>
    <xsd:import namespace="b36b5940-75bc-45ad-ac59-94d2835569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22d557-8aef-492c-b90e-d88fa10ee1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f123c60-6d59-4beb-a46f-4c7d903a1f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6b5940-75bc-45ad-ac59-94d2835569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1644fca-87b8-409a-b840-a51d4231f728}" ma:internalName="TaxCatchAll" ma:showField="CatchAllData" ma:web="b36b5940-75bc-45ad-ac59-94d2835569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734014-2C45-48D1-95D3-8C31261DCD0C}">
  <ds:schemaRefs>
    <ds:schemaRef ds:uri="http://schemas.microsoft.com/office/2006/metadata/properties"/>
    <ds:schemaRef ds:uri="http://schemas.microsoft.com/office/infopath/2007/PartnerControls"/>
    <ds:schemaRef ds:uri="b36b5940-75bc-45ad-ac59-94d28355690a"/>
    <ds:schemaRef ds:uri="9e22d557-8aef-492c-b90e-d88fa10ee1f7"/>
  </ds:schemaRefs>
</ds:datastoreItem>
</file>

<file path=customXml/itemProps2.xml><?xml version="1.0" encoding="utf-8"?>
<ds:datastoreItem xmlns:ds="http://schemas.openxmlformats.org/officeDocument/2006/customXml" ds:itemID="{4D4A081D-7BD7-4973-9232-F3C6DAA4FC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53AC27-5401-41AE-B9F1-D4B29ED23A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22d557-8aef-492c-b90e-d88fa10ee1f7"/>
    <ds:schemaRef ds:uri="b36b5940-75bc-45ad-ac59-94d283556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e861d16-48b7-4a0e-9806-8c04d81b7b2a}" enabled="0" method="" siteId="{3e861d16-48b7-4a0e-9806-8c04d81b7b2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Lam, Arthur</cp:lastModifiedBy>
  <cp:revision>4</cp:revision>
  <dcterms:created xsi:type="dcterms:W3CDTF">2025-09-24T15:51:00Z</dcterms:created>
  <dcterms:modified xsi:type="dcterms:W3CDTF">2025-09-24T17:06:00Z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0x0101007F29401901D17547BE89EBC023176444</vt:lpwstr>
  </property>
  <property fmtid="{D5CDD505-2E9C-101B-9397-08002B2CF9AE}" pid="3" name="MediaServiceImageTags">
    <vt:lpwstr/>
  </property>
</Properties>
</file>